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 w:val="0"/>
          <w:sz w:val="44"/>
          <w:szCs w:val="44"/>
        </w:rPr>
      </w:pPr>
      <w:r>
        <w:rPr>
          <w:rFonts w:hint="eastAsia"/>
          <w:b/>
          <w:bCs w:val="0"/>
          <w:sz w:val="44"/>
          <w:szCs w:val="44"/>
        </w:rPr>
        <w:t>奈曼旗</w:t>
      </w:r>
      <w:r>
        <w:rPr>
          <w:rFonts w:hint="eastAsia"/>
          <w:b/>
          <w:bCs w:val="0"/>
          <w:sz w:val="44"/>
          <w:szCs w:val="44"/>
          <w:lang w:eastAsia="zh-CN"/>
        </w:rPr>
        <w:t>新</w:t>
      </w:r>
      <w:r>
        <w:rPr>
          <w:rFonts w:hint="eastAsia"/>
          <w:b/>
          <w:bCs w:val="0"/>
          <w:sz w:val="44"/>
          <w:szCs w:val="44"/>
        </w:rPr>
        <w:t>镇防汛应急预案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为提高抗御汛期特大安全事故的快速反应能力，一旦发生汛情，能够确保村民人身安全和财产安全，最大限度的减少事故损失，维护社会稳定，迅速排除汛情造成的危险，确保人民生命财产安全，现结合我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实际情况，特制定本应急预案。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一、适用范围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本应急预案适用于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</w:t>
      </w:r>
      <w:r>
        <w:rPr>
          <w:rFonts w:hint="eastAsia" w:ascii="仿宋" w:hAnsi="仿宋" w:eastAsia="仿宋" w:cs="仿宋"/>
          <w:sz w:val="32"/>
          <w:szCs w:val="32"/>
        </w:rPr>
        <w:t>镇现场防洪防汛工作。实行严格的24小时值班制度，保持通讯畅通，严禁值班人员脱岗。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二、组织指挥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1、建立镇级防汛指挥体系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防汛指挥机构由镇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党委书记邵晓文</w:t>
      </w:r>
      <w:r>
        <w:rPr>
          <w:rFonts w:hint="eastAsia" w:ascii="仿宋" w:hAnsi="仿宋" w:eastAsia="仿宋" w:cs="仿宋"/>
          <w:sz w:val="32"/>
          <w:szCs w:val="32"/>
        </w:rPr>
        <w:t>任总指挥，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镇长、党委副书王德祥、人大主席赵玉坤副总指挥、</w:t>
      </w:r>
      <w:r>
        <w:rPr>
          <w:rFonts w:hint="eastAsia" w:ascii="仿宋" w:hAnsi="仿宋" w:eastAsia="仿宋" w:cs="仿宋"/>
          <w:sz w:val="32"/>
          <w:szCs w:val="32"/>
        </w:rPr>
        <w:t>成员由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班子成员和相关机关</w:t>
      </w:r>
      <w:r>
        <w:rPr>
          <w:rFonts w:hint="eastAsia" w:ascii="仿宋" w:hAnsi="仿宋" w:eastAsia="仿宋" w:cs="仿宋"/>
          <w:sz w:val="32"/>
          <w:szCs w:val="32"/>
        </w:rPr>
        <w:t>单位人员组成，并明确职责分工。各成员分片包干，做好镇相关危旧房屋、河道等防洪重点区域的监督和巡查工作，并按职责分工配合组织指挥好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</w:t>
      </w:r>
      <w:r>
        <w:rPr>
          <w:rFonts w:hint="eastAsia" w:ascii="仿宋" w:hAnsi="仿宋" w:eastAsia="仿宋" w:cs="仿宋"/>
          <w:sz w:val="32"/>
          <w:szCs w:val="32"/>
        </w:rPr>
        <w:t>镇监测预警、抢险救灾和转移安置等工作。具体分组情况如下：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挥：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邵晓文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指挥：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王德祥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赵玉坤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领导小组下设五个工作小组：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社会秩序维护组组长：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邰振宇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成员：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卢伟华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刘东辉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后勤保障组组长：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蒲志军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成员：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吴凤学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群众转移组组长：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于向辉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成员：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周海军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王风华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低洼地块排水组组长：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李欣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成员：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宋景昌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崔景阳 于永辉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医疗救护组组长：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李文修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成员：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蒲瑞文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高  玉 田立信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2、领导组及成员的职责 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（1）总、副指挥：主要职责是及时掌握全镇汛情，并组织实施抗洪抢险及减灾措施，统一调控和调度各组力量，做好洪水管理工作，组织灾后处置，并做好与上级部门的有关协调沟通工作。确保行洪口负责人到岗到位，确保通讯畅通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（2）社会秩序维护组：维护社会治安秩序，依法打击造谣惑众和盗窃、哄抢防汛物资和财物，以及破坏防洪设施的违法犯罪活动，协助有关部门妥善处置因防汛引发的群体性治安事件，协助组织群众从危险地区安全撤离或转移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（3）后勤保障组：主要负责组织、协调受灾群众的生活求助，管理、分配救灾物资并监督检查其使用情况，组织、指导和开展救灾物资准备等工作。广播人员负责广播防汛知识，并及时通知群众做好防汛各项准备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（4）群众转移组：主要负责转移受灾群众，调度车辆，保证人、车秩序。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（5）低洼地块排水组：主要负责镇内低洼地块的排水工作，及时调用抽水泵及人员、车辆，保证镇内无重大积水地块，保证群众房屋周围无过多积水。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（6）医疗救护组：负责本镇疾病预防控制和医疗救护工作。灾害发生后，积极开展防病治病，预防和控制疫病的发生和流行。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3、健全联动机制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根据地形条件、居民分布、受洪涝威胁程度不同等因素，统筹划分防洪责任区，每区明确安全责任人，负责区域内预警传达、信息通讯、灾情应急处置和人员转移等工作。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三、监测预警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1、监测信息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当地降雨、水情、洪涝灾情及相关河道工程安全情况等，落实专人分别负责监测相关信息，及时向镇防汛指挥机构报告相关情况。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2、预警依据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预警依据上级防汛指挥机构预警及通知要求、当地天气预警预报和村监测的雨情、水情等信息。根据上述信息，结合当地实际，分析确定汛情的威胁程度，及时向上级指挥部报告。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3、预警发布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防汛指挥机构根据预警依据信息，及时发布相应预警信号或转移避险命令，并及时向上级防汛指挥机构报告当地相关情况。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4、应急响应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当防汛指挥机构发布预警信号后，防汛指挥机构各成员、各防汛安全责任人、信息监测人员、防汛抢险队伍等要根据不同预警信号立即采取相应应急响应活动，保障人民群众生命财产安全。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四、人员转移安置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宋体" w:hAnsi="宋体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根据预警信息灾情发展趋势，如达到安全转移避险前提条</w:t>
      </w:r>
      <w:r>
        <w:rPr>
          <w:rFonts w:hint="eastAsia" w:ascii="宋体" w:hAnsi="宋体" w:eastAsia="仿宋" w:cs="仿宋"/>
          <w:b w:val="0"/>
          <w:bCs/>
          <w:sz w:val="32"/>
          <w:szCs w:val="32"/>
        </w:rPr>
        <w:t>件，即依照预案实施紧急撤离。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宋体" w:hAnsi="宋体" w:eastAsia="仿宋" w:cs="仿宋"/>
          <w:b/>
          <w:sz w:val="32"/>
          <w:szCs w:val="32"/>
        </w:rPr>
      </w:pPr>
      <w:r>
        <w:rPr>
          <w:rFonts w:hint="eastAsia" w:ascii="宋体" w:hAnsi="宋体" w:eastAsia="仿宋" w:cs="仿宋"/>
          <w:b/>
          <w:sz w:val="32"/>
          <w:szCs w:val="32"/>
        </w:rPr>
        <w:t xml:space="preserve">确定需要转移的人员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确定危险区范围及居民等分布情况，并根据当地情况分类确定山洪、内涝积水、危旧房屋、河道决口等威胁需转移人口。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2、转移安置原则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转移安置应遵循先人员后财产，先老弱病残人员后一般人员以及集体，有组织转移为主的原则。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3、转移地点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转移地点、路线确定以就近、安全和便于转移为原则。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4、转移准备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各村每年汛前制作明白卡，将转移路线、时机、安置地点、转移安置责任人等有关信息发到危险住户，并制作标识牌，标明安全区，危险区、安置地点等。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32"/>
          <w:szCs w:val="32"/>
        </w:rPr>
        <w:t>5、转移过程中应急事件处置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当交通或通讯中断时，危险区内村、组应在镇、村负责人的统一组织下，按照预先制定的转移路线、地点转移。当镇、村突然遇到险情且无法和辖区负责人联系时，应按已发放的转移安置明白卡所填写的内容、要求采取自救措施，自行向安全地点转移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32"/>
          <w:szCs w:val="32"/>
        </w:rPr>
        <w:t>6、转移安置措施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转移工作采取镇、村干部层层包干负责的办法实施，明确转移安置纪律，统一指挥、安全第一。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新镇防汛指挥领导小组名单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新镇境内重点水库防汛责任分工表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3、新镇境内重点山洪防洪责任分工表。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4、新镇山洪重点路口区域责任人员安排表。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5、新镇小塘坝护屯堤责任分工安排表。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6、新镇防汛抢险应急人员编队表。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7、新镇2023年防汛调度方案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textAlignment w:val="auto"/>
      </w:pPr>
    </w:p>
    <w:sectPr>
      <w:footerReference r:id="rId3" w:type="default"/>
      <w:pgSz w:w="11906" w:h="16838"/>
      <w:pgMar w:top="1723" w:right="1633" w:bottom="1440" w:left="1633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2511425</wp:posOffset>
              </wp:positionH>
              <wp:positionV relativeFrom="paragraph">
                <wp:posOffset>-125730</wp:posOffset>
              </wp:positionV>
              <wp:extent cx="1828800" cy="3073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75pt;margin-top:-9.9pt;height:24.2pt;width:144pt;mso-position-horizontal-relative:margin;mso-wrap-style:none;z-index:251659264;mso-width-relative:page;mso-height-relative:page;" filled="f" stroked="f" coordsize="21600,21600" o:gfxdata="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Wp40/aAAAACgEAAA8AAAAAAAAAAQAgAAAAIgAAAGRycy9kb3ducmV2&#10;LnhtbFBLAQIUABQAAAAIAIdO4kC51oOeMwIAAGAEAAAOAAAAAAAAAAEAIAAAACk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C6EBA"/>
    <w:multiLevelType w:val="singleLevel"/>
    <w:tmpl w:val="3A5C6EBA"/>
    <w:lvl w:ilvl="0" w:tentative="0">
      <w:start w:val="1"/>
      <w:numFmt w:val="decimal"/>
      <w:suff w:val="nothing"/>
      <w:lvlText w:val="%1、"/>
      <w:lvlJc w:val="left"/>
      <w:pPr>
        <w:ind w:left="1540" w:firstLine="0"/>
      </w:pPr>
    </w:lvl>
  </w:abstractNum>
  <w:abstractNum w:abstractNumId="1">
    <w:nsid w:val="5760B031"/>
    <w:multiLevelType w:val="singleLevel"/>
    <w:tmpl w:val="5760B03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60B928"/>
    <w:multiLevelType w:val="singleLevel"/>
    <w:tmpl w:val="5760B928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760B9B2"/>
    <w:multiLevelType w:val="singleLevel"/>
    <w:tmpl w:val="5760B9B2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GZjNGE4YjRmZDI3MTQ1YjQ0NzY2NzRjNWYxNDYifQ=="/>
  </w:docVars>
  <w:rsids>
    <w:rsidRoot w:val="00000000"/>
    <w:rsid w:val="26EB187B"/>
    <w:rsid w:val="39FE7E8D"/>
    <w:rsid w:val="3EFF51B6"/>
    <w:rsid w:val="4E280BD0"/>
    <w:rsid w:val="6A5C3B03"/>
    <w:rsid w:val="6DA1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1885</Words>
  <Characters>1889</Characters>
  <Lines>0</Lines>
  <Paragraphs>0</Paragraphs>
  <TotalTime>9</TotalTime>
  <ScaleCrop>false</ScaleCrop>
  <LinksUpToDate>false</LinksUpToDate>
  <CharactersWithSpaces>1920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2023-08-08T06:56:00Z</dcterms:created>
  <dc:creator>Administrator</dc:creator>
  <cp:lastModifiedBy>♧头文字D♧</cp:lastModifiedBy>
  <dcterms:modified xsi:type="dcterms:W3CDTF">2023-09-26T01:50:53Z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0DAB5522D43C4E308120D5B593853B3B_12</vt:lpwstr>
  </property>
</Properties>
</file>