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奈曼旗城市管</w:t>
      </w:r>
      <w:bookmarkStart w:id="0" w:name="_GoBack"/>
      <w:bookmarkEnd w:id="0"/>
      <w:r>
        <w:rPr>
          <w:rFonts w:hint="eastAsia" w:asciiTheme="majorEastAsia" w:hAnsiTheme="majorEastAsia" w:eastAsiaTheme="majorEastAsia" w:cstheme="majorEastAsia"/>
          <w:b/>
          <w:bCs/>
          <w:sz w:val="44"/>
          <w:szCs w:val="44"/>
        </w:rPr>
        <w:t>理综合行政执法局召开集中学习会</w:t>
      </w:r>
    </w:p>
    <w:p>
      <w:pPr>
        <w:rPr>
          <w:rFonts w:hint="eastAsia" w:ascii="仿宋" w:hAnsi="仿宋" w:eastAsia="仿宋" w:cs="仿宋"/>
          <w:sz w:val="32"/>
          <w:szCs w:val="32"/>
        </w:rPr>
      </w:pPr>
      <w:r>
        <w:rPr>
          <w:rFonts w:hint="eastAsia" w:ascii="仿宋" w:hAnsi="仿宋" w:eastAsia="仿宋" w:cs="仿宋"/>
          <w:sz w:val="32"/>
          <w:szCs w:val="32"/>
        </w:rPr>
        <w:t>9月22日，奈曼旗城市管理综合行政执法局组织全体党员召开集中学习会。学习会由局党组书记、局长侯峰主持，局班子成员、及全体党员参加会议。</w:t>
      </w:r>
    </w:p>
    <w:p>
      <w:pPr>
        <w:rPr>
          <w:rFonts w:hint="eastAsia" w:ascii="仿宋" w:hAnsi="仿宋" w:eastAsia="仿宋" w:cs="仿宋"/>
          <w:sz w:val="32"/>
          <w:szCs w:val="32"/>
        </w:rPr>
      </w:pPr>
      <w:r>
        <w:rPr>
          <w:rFonts w:hint="eastAsia" w:ascii="仿宋" w:hAnsi="仿宋" w:eastAsia="仿宋" w:cs="仿宋"/>
          <w:sz w:val="32"/>
          <w:szCs w:val="32"/>
        </w:rPr>
        <w:t>集中学习会首先大家对《中华人民共和国国旗法》进行了详细学习，让大家在学习的同时能够充分感知国旗是象征国家主权和民族尊严的旗帜，从而进一步提升了与会人员的国家观念和爱国意识。</w:t>
      </w:r>
    </w:p>
    <w:p>
      <w:pPr>
        <w:rPr>
          <w:rFonts w:hint="eastAsia" w:ascii="仿宋" w:hAnsi="仿宋" w:eastAsia="仿宋" w:cs="仿宋"/>
          <w:sz w:val="32"/>
          <w:szCs w:val="32"/>
        </w:rPr>
      </w:pPr>
      <w:r>
        <w:rPr>
          <w:rFonts w:hint="eastAsia" w:ascii="仿宋" w:hAnsi="仿宋" w:eastAsia="仿宋" w:cs="仿宋"/>
          <w:sz w:val="32"/>
          <w:szCs w:val="32"/>
        </w:rPr>
        <w:t>随后侯峰同志传达领学了自治区学习贯彻习近平新时代中国特色社会主义思想主题教育第一批总结暨第二批部署会议精神、通辽市学习贯彻习近平新时代中国特色社会主义思想主题教育部署会议精神和旗委书记王刚在学习贯彻习近平新时代中国特色社会主义思想主题教育读书班开班仪式上的讲话，并对全局学习贯彻习近平新时代中国特色社会主义思想主题教育工作做出详细部署。</w:t>
      </w:r>
    </w:p>
    <w:p>
      <w:pPr>
        <w:rPr>
          <w:rFonts w:hint="eastAsia" w:ascii="仿宋" w:hAnsi="仿宋" w:eastAsia="仿宋" w:cs="仿宋"/>
          <w:sz w:val="32"/>
          <w:szCs w:val="32"/>
        </w:rPr>
      </w:pPr>
      <w:r>
        <w:rPr>
          <w:rFonts w:hint="eastAsia" w:ascii="仿宋" w:hAnsi="仿宋" w:eastAsia="仿宋" w:cs="仿宋"/>
          <w:sz w:val="32"/>
          <w:szCs w:val="32"/>
        </w:rPr>
        <w:t>最后，会上还传达了通辽市纪委关于对贯彻中央八项规定精神情况和“四风”问题监督检查情况的通报。侯峰同志强调在中秋、国庆期间，全局要合理调配、倾斜执法力量，统筹安排节假日期间的执法工作，持续保持城市管理工作不放松、常态化、高标准。大家要严格执行值班值宿及领导带班制度，深入贯彻落实中央八项规定及实施细则精神和相关配套规定，驰而不息纠正“四风”，  营造廉洁文明、安全和谐、风清气正的节日氛围。</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000000"/>
    <w:rsid w:val="108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2023-09-22T08:53:24Z</dcterms:created>
  <dc:creator>Administrator</dc:creator>
  <cp:lastModifiedBy>Administrator</cp:lastModifiedBy>
  <dcterms:modified xsi:type="dcterms:W3CDTF">2023-09-22T09:09:07Z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7B152CA51B9747F18331EC99469D5E71_12</vt:lpwstr>
  </property>
</Properties>
</file>