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第二批专题主题教育学习情况报告</w:t>
      </w:r>
    </w:p>
    <w:p>
      <w:pPr>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按照系统党委主题教育领导小组办公室要求，围绕深入学习贯彻习近平总书记关于主题教育系列重要讲话和重要指示批示精神，开展一次专题学习，为开展第二批主题教育打好思想基础，做好思想准备。2023年9月兴隆沼生态建设发展中心在于立臣副主任的带领下，组织全体党员在单位一同学习贯彻习近平新时代中国特色社会主义主题教育系列讲话和重要指示批示精神。通过本次学习我中心全体党员干部将“以学铸魂、以学增智、以学正风、以学促干”的精神贯彻于心。</w:t>
      </w:r>
    </w:p>
    <w:p>
      <w:pPr>
        <w:numPr>
          <w:ilvl w:val="0"/>
          <w:numId w:val="1"/>
        </w:numPr>
        <w:ind w:firstLine="643" w:firstLineChars="200"/>
        <w:jc w:val="both"/>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深入贯彻以学铸魂</w:t>
      </w:r>
      <w:r>
        <w:rPr>
          <w:rFonts w:hint="eastAsia" w:ascii="方正仿宋_GB2312" w:hAnsi="方正仿宋_GB2312" w:eastAsia="方正仿宋_GB2312" w:cs="方正仿宋_GB2312"/>
          <w:sz w:val="32"/>
          <w:szCs w:val="32"/>
          <w:lang w:val="en-US" w:eastAsia="zh-CN"/>
        </w:rPr>
        <w:t>。理想信念是中国共产党人的精神支柱和政治灵魂。习近平总书记反复强调：“理想信念是共产党人精神上的‘钙’，共产党人如果没有理想信念，精神上就会‘缺钙’，就会得‘软骨病’”。新征程上，要战胜各种可以预料和难以预料的风险挑战、艰难险阻甚至惊涛骇浪，夺取新时代中国特色社会主义新胜利，依然要靠全党全国人民坚定的理想信念和坚强的革命意志。</w:t>
      </w:r>
    </w:p>
    <w:p>
      <w:pPr>
        <w:numPr>
          <w:ilvl w:val="0"/>
          <w:numId w:val="1"/>
        </w:numPr>
        <w:ind w:firstLine="643" w:firstLineChars="200"/>
        <w:jc w:val="both"/>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深入贯彻以学增智。</w:t>
      </w:r>
      <w:r>
        <w:rPr>
          <w:rFonts w:hint="eastAsia" w:ascii="方正仿宋_GB2312" w:hAnsi="方正仿宋_GB2312" w:eastAsia="方正仿宋_GB2312" w:cs="方正仿宋_GB2312"/>
          <w:b w:val="0"/>
          <w:bCs w:val="0"/>
          <w:sz w:val="32"/>
          <w:szCs w:val="32"/>
          <w:lang w:val="en-US" w:eastAsia="zh-CN"/>
        </w:rPr>
        <w:t>在干部干好工作所需的各种能力中，政治能力是第一位的。有了过硬的政治能力，才能做到自觉在思想上政治上行动上同以习近平同志为核心的党中央保持高度一致，在任何时候任何情况下都能“不畏浮云遮望眼”“乱云飞渡仍从容”。广大党员干部要坚持不懈学懂弄通做实习近平新时代中国特色社会主义思想，牢固树立政治理想，正确把握政治方向，坚定站稳政治立场，严格遵守政治纪律，加强政治历练，积累政治经验，使自己的政治能力同担任的工作职责相匹配，真正成为政治上的明白人，永远对党忠诚、为党分忧、为党尽责、为党奉献</w:t>
      </w:r>
      <w:r>
        <w:rPr>
          <w:rFonts w:hint="eastAsia" w:ascii="方正仿宋_GB2312" w:hAnsi="方正仿宋_GB2312" w:eastAsia="方正仿宋_GB2312" w:cs="方正仿宋_GB2312"/>
          <w:b/>
          <w:bCs/>
          <w:sz w:val="32"/>
          <w:szCs w:val="32"/>
          <w:lang w:val="en-US" w:eastAsia="zh-CN"/>
        </w:rPr>
        <w:t>。</w:t>
      </w:r>
    </w:p>
    <w:p>
      <w:pPr>
        <w:numPr>
          <w:ilvl w:val="0"/>
          <w:numId w:val="1"/>
        </w:numPr>
        <w:ind w:firstLine="643" w:firstLineChars="200"/>
        <w:jc w:val="both"/>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bCs/>
          <w:sz w:val="32"/>
          <w:szCs w:val="32"/>
          <w:lang w:val="en-US" w:eastAsia="zh-CN"/>
        </w:rPr>
        <w:t>深入贯彻以学正风。</w:t>
      </w:r>
      <w:r>
        <w:rPr>
          <w:rFonts w:hint="eastAsia" w:ascii="方正仿宋_GB2312" w:hAnsi="方正仿宋_GB2312" w:eastAsia="方正仿宋_GB2312" w:cs="方正仿宋_GB2312"/>
          <w:b w:val="0"/>
          <w:bCs w:val="0"/>
          <w:sz w:val="32"/>
          <w:szCs w:val="32"/>
          <w:lang w:val="en-US" w:eastAsia="zh-CN"/>
        </w:rPr>
        <w:t>新时代新征程，党的建设特别是党风廉政建设和反腐败斗争面临不少顽固性、多发性问题，只有明方向、立规矩、正风气、强免疫，持续涵养求真务实、清正廉洁的新风正气，才能在新的赶考之路上考出好成绩。广大党员干部要自觉用习近平新时代中国特色社会主义思想改造主观世界，深刻领会这一重要思想关于坚定理想信念、提升思想境界、加强党性锻炼等一系列要求，善于运用这一重要思想深入推进全面从严治党，时刻保持解决大党独有难题的清醒和坚定，解决思想不纯、组织不纯方面存在的突出问题。开展主题教育，抓实以学正风，首先就要大兴务实之风，激发求真务实、团结奋斗的强大正能量，努力创造经得起历史和人民检验的实绩。</w:t>
      </w:r>
    </w:p>
    <w:p>
      <w:pPr>
        <w:numPr>
          <w:ilvl w:val="0"/>
          <w:numId w:val="1"/>
        </w:numPr>
        <w:ind w:firstLine="643" w:firstLineChars="200"/>
        <w:jc w:val="both"/>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bCs/>
          <w:sz w:val="32"/>
          <w:szCs w:val="32"/>
          <w:lang w:val="en-US" w:eastAsia="zh-CN"/>
        </w:rPr>
        <w:t>深入贯彻以学促干。</w:t>
      </w:r>
      <w:r>
        <w:rPr>
          <w:rFonts w:hint="eastAsia" w:ascii="方正仿宋_GB2312" w:hAnsi="方正仿宋_GB2312" w:eastAsia="方正仿宋_GB2312" w:cs="方正仿宋_GB2312"/>
          <w:b w:val="0"/>
          <w:bCs w:val="0"/>
          <w:sz w:val="32"/>
          <w:szCs w:val="32"/>
          <w:lang w:val="en-US" w:eastAsia="zh-CN"/>
        </w:rPr>
        <w:t>以学促干，首先要树牢造福人民的政绩观。人民性是马克思主义的本质属性，习近平新时代中国特色社会主义思想是来自人民、为了人民、造福人民的理论。通过这次主题教育，广大党员、干部要从习近平新时代中国特色社会主义思想中汲取奋发进取的智慧和力量，熟练掌握其中蕴含的领导方法、思想方法、工作方法，不断提高履职尽责的能力和水平，坚定必胜信心、保持战略清醒、发扬斗争精神，不折不扣贯彻落实党中央决策部署，推动中国式现代化取得新进展新突破。</w:t>
      </w:r>
    </w:p>
    <w:p>
      <w:pPr>
        <w:numPr>
          <w:ilvl w:val="0"/>
          <w:numId w:val="0"/>
        </w:numPr>
        <w:ind w:firstLine="640" w:firstLineChars="200"/>
        <w:jc w:val="both"/>
        <w:rPr>
          <w:rFonts w:hint="default" w:ascii="方正仿宋_GB2312" w:hAnsi="方正仿宋_GB2312" w:eastAsia="方正仿宋_GB2312" w:cs="方正仿宋_GB2312"/>
          <w:b w:val="0"/>
          <w:bCs w:val="0"/>
          <w:sz w:val="32"/>
          <w:szCs w:val="32"/>
          <w:lang w:val="en-US" w:eastAsia="zh-CN"/>
        </w:rPr>
      </w:pPr>
      <w:r>
        <w:rPr>
          <w:rFonts w:hint="default" w:ascii="方正仿宋_GB2312" w:hAnsi="方正仿宋_GB2312" w:eastAsia="方正仿宋_GB2312" w:cs="方正仿宋_GB2312"/>
          <w:b w:val="0"/>
          <w:bCs w:val="0"/>
          <w:sz w:val="32"/>
          <w:szCs w:val="32"/>
          <w:lang w:val="en-US" w:eastAsia="zh-CN"/>
        </w:rPr>
        <w:t>经过主题教育锻造洗礼，第一批参加</w:t>
      </w:r>
      <w:r>
        <w:rPr>
          <w:rFonts w:hint="eastAsia" w:ascii="方正仿宋_GB2312" w:hAnsi="方正仿宋_GB2312" w:eastAsia="方正仿宋_GB2312" w:cs="方正仿宋_GB2312"/>
          <w:b w:val="0"/>
          <w:bCs w:val="0"/>
          <w:sz w:val="32"/>
          <w:szCs w:val="32"/>
          <w:lang w:val="en-US" w:eastAsia="zh-CN"/>
        </w:rPr>
        <w:t>的</w:t>
      </w:r>
      <w:r>
        <w:rPr>
          <w:rFonts w:hint="default" w:ascii="方正仿宋_GB2312" w:hAnsi="方正仿宋_GB2312" w:eastAsia="方正仿宋_GB2312" w:cs="方正仿宋_GB2312"/>
          <w:b w:val="0"/>
          <w:bCs w:val="0"/>
          <w:sz w:val="32"/>
          <w:szCs w:val="32"/>
          <w:lang w:val="en-US" w:eastAsia="zh-CN"/>
        </w:rPr>
        <w:t>党员干部理解把握党的创新理论更加系统深入，拥护“两个确立”、做到“两个维护”更加坚定自觉，扛起“走在前、做示范”的使命担当更加坚决有力。</w:t>
      </w:r>
      <w:r>
        <w:rPr>
          <w:rFonts w:hint="eastAsia" w:ascii="方正仿宋_GB2312" w:hAnsi="方正仿宋_GB2312" w:eastAsia="方正仿宋_GB2312" w:cs="方正仿宋_GB2312"/>
          <w:b w:val="0"/>
          <w:bCs w:val="0"/>
          <w:sz w:val="32"/>
          <w:szCs w:val="32"/>
          <w:lang w:val="en-US" w:eastAsia="zh-CN"/>
        </w:rPr>
        <w:t>之后学习</w:t>
      </w:r>
      <w:bookmarkStart w:id="0" w:name="_GoBack"/>
      <w:bookmarkEnd w:id="0"/>
      <w:r>
        <w:rPr>
          <w:rFonts w:hint="eastAsia" w:ascii="方正仿宋_GB2312" w:hAnsi="方正仿宋_GB2312" w:eastAsia="方正仿宋_GB2312" w:cs="方正仿宋_GB2312"/>
          <w:b w:val="0"/>
          <w:bCs w:val="0"/>
          <w:sz w:val="32"/>
          <w:szCs w:val="32"/>
          <w:lang w:val="en-US" w:eastAsia="zh-CN"/>
        </w:rPr>
        <w:t>的过程中更要</w:t>
      </w:r>
      <w:r>
        <w:rPr>
          <w:rFonts w:hint="default" w:ascii="方正仿宋_GB2312" w:hAnsi="方正仿宋_GB2312" w:eastAsia="方正仿宋_GB2312" w:cs="方正仿宋_GB2312"/>
          <w:b w:val="0"/>
          <w:bCs w:val="0"/>
          <w:sz w:val="32"/>
          <w:szCs w:val="32"/>
          <w:lang w:val="en-US" w:eastAsia="zh-CN"/>
        </w:rPr>
        <w:t>不断巩固拓展第一批主题教育成果，科学谋划好、精心组织好第二批主题教育，抓出高质量好效果。要把准目标要求，有针对性地加强分类指导，更加注重解决实际问题，教育引导党员干部牢固树立和践行正确政绩观，更多关注解决群众急难愁盼，实打实地研究提出思路办法和政策举措，真正让党员受教育、群众得实惠。</w:t>
      </w:r>
    </w:p>
    <w:p>
      <w:pPr>
        <w:numPr>
          <w:ilvl w:val="0"/>
          <w:numId w:val="0"/>
        </w:numPr>
        <w:ind w:firstLine="640" w:firstLineChars="200"/>
        <w:jc w:val="righ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right"/>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中共奈曼旗兴隆沼生态建设发展中心支部委员会</w:t>
      </w:r>
    </w:p>
    <w:p>
      <w:pPr>
        <w:numPr>
          <w:ilvl w:val="0"/>
          <w:numId w:val="0"/>
        </w:numPr>
        <w:ind w:firstLine="640" w:firstLineChars="200"/>
        <w:jc w:val="right"/>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2023年9月7日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83A2837D-271D-4164-94E5-FEC205683D11}"/>
  </w:font>
  <w:font w:name="方正仿宋_GB2312">
    <w:panose1 w:val="02000000000000000000"/>
    <w:charset w:val="86"/>
    <w:family w:val="auto"/>
    <w:pitch w:val="default"/>
    <w:sig w:usb0="A00002BF" w:usb1="184F6CFA" w:usb2="00000012" w:usb3="00000000" w:csb0="00040001" w:csb1="00000000"/>
    <w:embedRegular r:id="rId2" w:fontKey="{3847C76B-D010-4C31-BCD2-06492CDB16E4}"/>
  </w:font>
  <w:font w:name="Sitka Text">
    <w:panose1 w:val="00000000000000000000"/>
    <w:charset w:val="00"/>
    <w:family w:val="auto"/>
    <w:pitch w:val="default"/>
    <w:sig w:usb0="A00002EF" w:usb1="4000204B" w:usb2="00000000" w:usb3="00000000" w:csb0="2000019F" w:csb1="00000000"/>
  </w:font>
  <w:font w:name="Sitka Heading Semibold">
    <w:panose1 w:val="00000000000000000000"/>
    <w:charset w:val="00"/>
    <w:family w:val="auto"/>
    <w:pitch w:val="default"/>
    <w:sig w:usb0="A00002EF" w:usb1="4000204B" w:usb2="00000000" w:usb3="00000000" w:csb0="2000019F" w:csb1="00000000"/>
  </w:font>
  <w:font w:name="Segoe UI Variable Text Light">
    <w:panose1 w:val="00000000000000000000"/>
    <w:charset w:val="00"/>
    <w:family w:val="auto"/>
    <w:pitch w:val="default"/>
    <w:sig w:usb0="A00002FF" w:usb1="0000000B" w:usb2="00000000" w:usb3="00000000" w:csb0="2000019F" w:csb1="00000000"/>
  </w:font>
  <w:font w:name="Gigi">
    <w:panose1 w:val="04040504061007020D02"/>
    <w:charset w:val="00"/>
    <w:family w:val="auto"/>
    <w:pitch w:val="default"/>
    <w:sig w:usb0="00000003" w:usb1="00000000" w:usb2="00000000" w:usb3="00000000" w:csb0="20000001" w:csb1="00000000"/>
  </w:font>
  <w:font w:name="Corbel Light">
    <w:panose1 w:val="020B0303020204020204"/>
    <w:charset w:val="00"/>
    <w:family w:val="auto"/>
    <w:pitch w:val="default"/>
    <w:sig w:usb0="A00002EF" w:usb1="4000A44B" w:usb2="00000000" w:usb3="00000000" w:csb0="2000019F" w:csb1="00000000"/>
  </w:font>
  <w:font w:name="Cascadia Mono Light">
    <w:panose1 w:val="020B0609020000020004"/>
    <w:charset w:val="00"/>
    <w:family w:val="auto"/>
    <w:pitch w:val="default"/>
    <w:sig w:usb0="A1002AFF" w:usb1="C000F9FB" w:usb2="00040020" w:usb3="00000000" w:csb0="600001FF" w:csb1="FFFF0000"/>
  </w:font>
  <w:font w:name="Arial Narrow">
    <w:panose1 w:val="020B0606020202030204"/>
    <w:charset w:val="00"/>
    <w:family w:val="auto"/>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8E249"/>
    <w:multiLevelType w:val="singleLevel"/>
    <w:tmpl w:val="84E8E249"/>
    <w:lvl w:ilvl="0" w:tentative="0">
      <w:start w:val="1"/>
      <w:numFmt w:val="chineseCounting"/>
      <w:suff w:val="nothing"/>
      <w:lvlText w:val="%1、"/>
      <w:lvlJc w:val="left"/>
      <w:rPr>
        <w:rFonts w:hint="eastAsia" w:ascii="方正仿宋_GB2312" w:hAnsi="方正仿宋_GB2312" w:eastAsia="方正仿宋_GB2312" w:cs="方正仿宋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NzNiYTRmNjU4OWUxMGE2NDkzYzYzN2U4YmJmYjEifQ=="/>
  </w:docVars>
  <w:rsids>
    <w:rsidRoot w:val="1A5370FC"/>
    <w:rsid w:val="0C8E5B34"/>
    <w:rsid w:val="1A5370FC"/>
    <w:rsid w:val="34CF5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1125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2023-09-07T00:36:00Z</dcterms:created>
  <dc:creator>Moment</dc:creator>
  <cp:lastModifiedBy>Moment</cp:lastModifiedBy>
  <cp:lastPrinted>2023-09-07T07:49:59Z</cp:lastPrinted>
  <dcterms:modified xsi:type="dcterms:W3CDTF">2023-09-08T01:20:01Z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ACF06054825845FB92E4EAC727B26944_11</vt:lpwstr>
  </property>
</Properties>
</file>