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关于印发《奈曼旗</w:t>
      </w:r>
      <w:r>
        <w:rPr>
          <w:rFonts w:hint="eastAsia" w:ascii="方正小标宋简体" w:eastAsia="方正小标宋简体"/>
          <w:sz w:val="44"/>
          <w:szCs w:val="44"/>
        </w:rPr>
        <w:t>2023年中医药（蒙医药）健康促进专项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行</w:t>
      </w:r>
      <w:r>
        <w:rPr>
          <w:rFonts w:hint="eastAsia" w:ascii="方正小标宋简体" w:eastAsia="方正小标宋简体"/>
          <w:sz w:val="44"/>
          <w:szCs w:val="44"/>
        </w:rPr>
        <w:t>动实施方案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各医疗卫生单位：</w:t>
      </w:r>
    </w:p>
    <w:p>
      <w:pPr>
        <w:ind w:firstLine="640" w:firstLineChars="200"/>
        <w:jc w:val="left"/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现将《奈曼旗2023年中医药（蒙医药）健康促进专项行动实施方案》印发给你们，请各单位认真贯彻落实。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</w:p>
    <w:p>
      <w:pPr>
        <w:spacing w:before="156" w:beforeLines="50" w:after="156" w:afterLines="50" w:line="60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2023年8月7日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  <w:sectPr>
          <w:pgSz w:w="11906" w:h="16838"/>
          <w:pgMar w:top="2154" w:right="1417" w:bottom="2041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奈曼旗</w:t>
      </w:r>
      <w:r>
        <w:rPr>
          <w:rFonts w:hint="eastAsia" w:ascii="方正小标宋简体" w:eastAsia="方正小标宋简体"/>
          <w:sz w:val="44"/>
          <w:szCs w:val="44"/>
        </w:rPr>
        <w:t>2023年中医药（蒙医药）健康促进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行</w:t>
      </w:r>
      <w:r>
        <w:rPr>
          <w:rFonts w:hint="eastAsia" w:ascii="方正小标宋简体" w:eastAsia="方正小标宋简体"/>
          <w:sz w:val="44"/>
          <w:szCs w:val="44"/>
        </w:rPr>
        <w:t>动实施方案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为进一步</w:t>
      </w:r>
      <w:r>
        <w:rPr>
          <w:rFonts w:hint="eastAsia" w:ascii="仿宋_GB2312" w:eastAsia="仿宋_GB2312"/>
          <w:sz w:val="32"/>
          <w:szCs w:val="32"/>
          <w:lang w:eastAsia="zh-CN"/>
        </w:rPr>
        <w:t>推进</w:t>
      </w:r>
      <w:r>
        <w:rPr>
          <w:rFonts w:hint="eastAsia" w:ascii="仿宋_GB2312" w:eastAsia="仿宋_GB2312"/>
          <w:sz w:val="32"/>
          <w:szCs w:val="32"/>
        </w:rPr>
        <w:t>健康</w:t>
      </w:r>
      <w:r>
        <w:rPr>
          <w:rFonts w:hint="eastAsia" w:ascii="仿宋_GB2312" w:eastAsia="仿宋_GB2312"/>
          <w:sz w:val="32"/>
          <w:szCs w:val="32"/>
          <w:lang w:eastAsia="zh-CN"/>
        </w:rPr>
        <w:t>奈曼健康促进</w:t>
      </w:r>
      <w:r>
        <w:rPr>
          <w:rFonts w:hint="eastAsia" w:ascii="仿宋_GB2312" w:eastAsia="仿宋_GB2312"/>
          <w:sz w:val="32"/>
          <w:szCs w:val="32"/>
        </w:rPr>
        <w:t>专项</w:t>
      </w:r>
      <w:r>
        <w:rPr>
          <w:rFonts w:hint="eastAsia" w:ascii="仿宋_GB2312" w:eastAsia="仿宋_GB2312"/>
          <w:sz w:val="32"/>
          <w:szCs w:val="32"/>
          <w:lang w:eastAsia="zh-CN"/>
        </w:rPr>
        <w:t>行</w:t>
      </w:r>
      <w:r>
        <w:rPr>
          <w:rFonts w:hint="eastAsia" w:ascii="仿宋_GB2312" w:eastAsia="仿宋_GB2312"/>
          <w:sz w:val="32"/>
          <w:szCs w:val="32"/>
        </w:rPr>
        <w:t>动</w:t>
      </w:r>
      <w:r>
        <w:rPr>
          <w:rFonts w:hint="eastAsia" w:ascii="仿宋_GB2312" w:eastAsia="仿宋_GB2312"/>
          <w:sz w:val="32"/>
          <w:szCs w:val="32"/>
          <w:lang w:eastAsia="zh-CN"/>
        </w:rPr>
        <w:t>，充分</w:t>
      </w:r>
      <w:r>
        <w:rPr>
          <w:rFonts w:hint="eastAsia" w:ascii="仿宋_GB2312" w:eastAsia="仿宋_GB2312"/>
          <w:sz w:val="32"/>
          <w:szCs w:val="32"/>
        </w:rPr>
        <w:t>发挥中医药（蒙医药）治未病的独特优势和重要作用，</w:t>
      </w:r>
      <w:r>
        <w:rPr>
          <w:rFonts w:hint="eastAsia" w:ascii="仿宋_GB2312" w:eastAsia="仿宋_GB2312"/>
          <w:sz w:val="32"/>
          <w:szCs w:val="32"/>
          <w:lang w:eastAsia="zh-CN"/>
        </w:rPr>
        <w:t>根</w:t>
      </w:r>
      <w:r>
        <w:rPr>
          <w:rFonts w:hint="eastAsia" w:ascii="仿宋_GB2312" w:eastAsia="仿宋_GB2312"/>
          <w:sz w:val="32"/>
          <w:szCs w:val="32"/>
        </w:rPr>
        <w:t>据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健康通辽行动推进委员会办公室《关于印发健康通辽行动202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年各专项行动实施方案的通知》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通健推委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），结合我旗工作</w:t>
      </w:r>
      <w:r>
        <w:rPr>
          <w:rFonts w:hint="eastAsia" w:ascii="仿宋_GB2312" w:eastAsia="仿宋_GB2312"/>
          <w:sz w:val="32"/>
          <w:szCs w:val="32"/>
        </w:rPr>
        <w:t>实际，</w:t>
      </w:r>
      <w:r>
        <w:rPr>
          <w:rFonts w:hint="eastAsia" w:ascii="仿宋_GB2312" w:eastAsia="仿宋_GB2312"/>
          <w:sz w:val="32"/>
          <w:szCs w:val="32"/>
          <w:lang w:eastAsia="zh-CN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default" w:ascii="黑体" w:hAnsi="黑体" w:eastAsia="黑体" w:cs="Times New Roman"/>
          <w:sz w:val="32"/>
          <w:szCs w:val="32"/>
        </w:rPr>
        <w:t>指导思想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全面贯彻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</w:rPr>
        <w:t>党的二十大精神，以习近平新时代中国特色社会主义思想为指导，坚持以人民健康为中心</w:t>
      </w:r>
      <w:r>
        <w:rPr>
          <w:rFonts w:hint="eastAsia" w:ascii="仿宋_GB2312" w:eastAsia="仿宋_GB2312"/>
          <w:sz w:val="32"/>
          <w:szCs w:val="32"/>
          <w:lang w:eastAsia="zh-CN"/>
        </w:rPr>
        <w:t>的发展理念</w:t>
      </w:r>
      <w:r>
        <w:rPr>
          <w:rFonts w:hint="eastAsia" w:ascii="仿宋_GB2312" w:eastAsia="仿宋_GB2312"/>
          <w:sz w:val="32"/>
          <w:szCs w:val="32"/>
        </w:rPr>
        <w:t>，重点围绕全生命周期维护、重点人群健康管理、重大疾病</w:t>
      </w:r>
      <w:r>
        <w:rPr>
          <w:rFonts w:hint="eastAsia" w:ascii="仿宋_GB2312" w:eastAsia="仿宋_GB2312"/>
          <w:sz w:val="32"/>
          <w:szCs w:val="32"/>
          <w:lang w:eastAsia="zh-CN"/>
        </w:rPr>
        <w:t>中医药（蒙医药）</w:t>
      </w:r>
      <w:r>
        <w:rPr>
          <w:rFonts w:hint="eastAsia" w:ascii="仿宋_GB2312" w:eastAsia="仿宋_GB2312"/>
          <w:sz w:val="32"/>
          <w:szCs w:val="32"/>
        </w:rPr>
        <w:t>防治，普及中医药（蒙医药）健康知识，实施中（蒙）西医综合防控，</w:t>
      </w:r>
      <w:r>
        <w:rPr>
          <w:rFonts w:hint="eastAsia" w:ascii="仿宋_GB2312" w:eastAsia="仿宋_GB2312"/>
          <w:sz w:val="32"/>
          <w:szCs w:val="32"/>
          <w:lang w:eastAsia="zh-CN"/>
        </w:rPr>
        <w:t>全力</w:t>
      </w:r>
      <w:r>
        <w:rPr>
          <w:rFonts w:hint="eastAsia" w:ascii="仿宋_GB2312" w:eastAsia="仿宋_GB2312"/>
          <w:sz w:val="32"/>
          <w:szCs w:val="32"/>
        </w:rPr>
        <w:t>推进</w:t>
      </w:r>
      <w:r>
        <w:rPr>
          <w:rFonts w:hint="eastAsia" w:ascii="仿宋_GB2312" w:eastAsia="仿宋_GB2312"/>
          <w:sz w:val="32"/>
          <w:szCs w:val="32"/>
          <w:lang w:eastAsia="zh-CN"/>
        </w:rPr>
        <w:t>我旗</w:t>
      </w:r>
      <w:r>
        <w:rPr>
          <w:rFonts w:hint="eastAsia" w:ascii="仿宋_GB2312" w:eastAsia="仿宋_GB2312"/>
          <w:sz w:val="32"/>
          <w:szCs w:val="32"/>
        </w:rPr>
        <w:t>中医药（蒙医药）振兴行动。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二、行动</w:t>
      </w:r>
      <w:r>
        <w:rPr>
          <w:rFonts w:hint="eastAsia" w:ascii="黑体" w:hAnsi="黑体" w:eastAsia="黑体" w:cs="Times New Roman"/>
          <w:sz w:val="32"/>
          <w:szCs w:val="32"/>
        </w:rPr>
        <w:t>目标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中医（蒙医）治未病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理念融入健康促进全过程、重大疾病防治全过程、疾病诊疗全过程。中医药（蒙医药）健康服务能力明显增强，人民群众多层次多样化中医药（蒙医药）健康服务需求基本得到满足。普及中医药（蒙医药）健康知识和方法，公民中医药（蒙医药）健康文化素养水平持续提高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重点任务</w:t>
      </w:r>
    </w:p>
    <w:p>
      <w:pPr>
        <w:pBdr>
          <w:bottom w:val="single" w:color="FFFFFF" w:sz="4" w:space="31"/>
        </w:pBdr>
        <w:topLinePunct/>
        <w:ind w:firstLine="603" w:firstLineChars="200"/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eastAsia="zh-CN"/>
        </w:rPr>
        <w:t>（一）推进妇幼健康领域中医药（蒙医药）工作</w:t>
      </w:r>
    </w:p>
    <w:p>
      <w:pPr>
        <w:pBdr>
          <w:bottom w:val="single" w:color="FFFFFF" w:sz="4" w:space="31"/>
        </w:pBdr>
        <w:topLinePunct/>
        <w:ind w:firstLine="600" w:firstLineChars="200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加强妇幼保健机构中医（蒙医）临床科室建设，发挥中医药（蒙医药）在妇女、儿童疾病诊疗中的作用，制定并推广不少于5个中医（蒙医）妇科、儿科诊疗方案。</w:t>
      </w:r>
    </w:p>
    <w:p>
      <w:pPr>
        <w:pBdr>
          <w:bottom w:val="single" w:color="FFFFFF" w:sz="4" w:space="31"/>
        </w:pBdr>
        <w:topLinePunct/>
        <w:ind w:firstLine="603" w:firstLineChars="200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  <w:t>(</w:t>
      </w: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eastAsia="zh-CN"/>
        </w:rPr>
        <w:t>加强“一老一小”中医药（蒙医药）特色服务</w:t>
      </w:r>
    </w:p>
    <w:p>
      <w:pPr>
        <w:pBdr>
          <w:bottom w:val="single" w:color="FFFFFF" w:sz="4" w:space="31"/>
        </w:pBdr>
        <w:topLinePunct/>
        <w:ind w:firstLine="600" w:firstLineChars="200"/>
        <w:rPr>
          <w:rFonts w:hint="eastAsia" w:ascii="仿宋_GB2312" w:hAnsi="楷体" w:eastAsia="仿宋_GB2312" w:cs="Times New Roman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65岁以上老年人和0-36个月儿童中医药（蒙医药）健康管</w:t>
      </w:r>
      <w:r>
        <w:rPr>
          <w:rFonts w:hint="eastAsia" w:ascii="仿宋_GB2312" w:hAnsi="楷体" w:eastAsia="仿宋_GB2312" w:cs="Times New Roman"/>
          <w:spacing w:val="-10"/>
          <w:sz w:val="32"/>
          <w:szCs w:val="32"/>
        </w:rPr>
        <w:t>理率分别达到73%和83%。加强二级中医（蒙医）医院设置老年病科，增加老年病床数量，开展老年病及相关慢性病防治和康复护理。</w:t>
      </w:r>
    </w:p>
    <w:p>
      <w:pPr>
        <w:pBdr>
          <w:bottom w:val="single" w:color="FFFFFF" w:sz="4" w:space="31"/>
        </w:pBdr>
        <w:topLinePunct/>
        <w:ind w:firstLine="603" w:firstLineChars="200"/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  <w:t>（三）开展慢病中医药（蒙医药）防治活动</w:t>
      </w:r>
    </w:p>
    <w:p>
      <w:pPr>
        <w:pBdr>
          <w:bottom w:val="single" w:color="FFFFFF" w:sz="4" w:space="31"/>
        </w:pBdr>
        <w:topLinePunct/>
        <w:ind w:firstLine="600" w:firstLineChars="200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各单位要广泛开展脑中风、高血</w:t>
      </w:r>
      <w:r>
        <w:rPr>
          <w:rFonts w:hint="eastAsia" w:ascii="仿宋_GB2312" w:eastAsia="仿宋_GB2312"/>
          <w:spacing w:val="-10"/>
          <w:sz w:val="32"/>
          <w:szCs w:val="32"/>
        </w:rPr>
        <w:t>压、糖尿病等慢病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诊疗</w:t>
      </w:r>
      <w:r>
        <w:rPr>
          <w:rFonts w:hint="eastAsia" w:ascii="仿宋_GB2312" w:eastAsia="仿宋_GB2312"/>
          <w:spacing w:val="-10"/>
          <w:sz w:val="32"/>
          <w:szCs w:val="32"/>
        </w:rPr>
        <w:t>服务，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pacing w:val="-10"/>
          <w:sz w:val="32"/>
          <w:szCs w:val="32"/>
        </w:rPr>
        <w:t>慢病患者建立中医（蒙医）健康档案，开具中医（蒙医）健康处方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10"/>
          <w:sz w:val="32"/>
          <w:szCs w:val="32"/>
        </w:rPr>
        <w:t>健康养生服务包、中医（蒙医）适宜技术等指导服务，从营养膳食、传统运动方式、情志调养等方面对慢病患者进行全周期、连续性中医药（蒙医药）健康管理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10"/>
          <w:sz w:val="32"/>
          <w:szCs w:val="32"/>
        </w:rPr>
        <w:t>让慢病患者享受到高效满意的公共卫生和医疗服务。大力开展中医药（蒙医药）慢病健康教育，倡导大众通过调整膳食结构、加强体育运动、积极戒烟限酒、保持心理平衡等措施，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养</w:t>
      </w:r>
      <w:r>
        <w:rPr>
          <w:rFonts w:hint="eastAsia" w:ascii="仿宋_GB2312" w:eastAsia="仿宋_GB2312"/>
          <w:spacing w:val="-10"/>
          <w:sz w:val="32"/>
          <w:szCs w:val="32"/>
        </w:rPr>
        <w:t>成健康生活方式，从根本上防止慢病发生。充分发挥中医药（蒙医药）整体调节、综合干预的优势，推动中医药（蒙医药）早期介入慢性病治疗，激发人体自身的抗病能力和康复能力，推进慢病的综合治疗与康复。</w:t>
      </w:r>
    </w:p>
    <w:p>
      <w:pPr>
        <w:pBdr>
          <w:bottom w:val="single" w:color="FFFFFF" w:sz="4" w:space="31"/>
        </w:pBdr>
        <w:topLinePunct/>
        <w:ind w:firstLine="603" w:firstLineChars="200"/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  <w:t>（四）开展中医（蒙医）治未病干预方案推广活动</w:t>
      </w:r>
    </w:p>
    <w:p>
      <w:pPr>
        <w:pBdr>
          <w:bottom w:val="single" w:color="FFFFFF" w:sz="4" w:space="31"/>
        </w:pBdr>
        <w:topLinePunct/>
        <w:ind w:firstLine="640" w:firstLineChars="200"/>
        <w:rPr>
          <w:rFonts w:hint="eastAsia" w:ascii="仿宋_GB2312" w:hAnsi="Times New Roman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继续加强治未病科建设，</w:t>
      </w:r>
      <w:r>
        <w:rPr>
          <w:rFonts w:hint="eastAsia" w:ascii="仿宋_GB2312" w:hAnsi="楷体" w:eastAsia="仿宋_GB2312"/>
          <w:spacing w:val="-10"/>
          <w:sz w:val="32"/>
          <w:szCs w:val="32"/>
        </w:rPr>
        <w:t>推进中医（蒙医）治未病健康工程升级。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二级中医（蒙医）医院逐步扩大治未病服务范围，针对重点人群、重大疾病和慢性病患者，制定并推广</w:t>
      </w:r>
      <w:r>
        <w:rPr>
          <w:rFonts w:hint="eastAsia" w:ascii="仿宋_GB2312" w:hAnsi="Times New Roman" w:eastAsia="仿宋_GB2312"/>
          <w:spacing w:val="-1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-5个中医（蒙医）治未病服务干预方案。</w:t>
      </w:r>
    </w:p>
    <w:p>
      <w:pPr>
        <w:pBdr>
          <w:bottom w:val="single" w:color="FFFFFF" w:sz="4" w:space="31"/>
        </w:pBdr>
        <w:topLinePunct/>
        <w:ind w:firstLine="603" w:firstLineChars="200"/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  <w:t>（五）开展中医（蒙医）“进家庭”活动</w:t>
      </w:r>
    </w:p>
    <w:p>
      <w:pPr>
        <w:pBdr>
          <w:bottom w:val="single" w:color="FFFFFF" w:sz="4" w:space="31"/>
        </w:pBdr>
        <w:topLinePunct/>
        <w:ind w:firstLine="600" w:firstLineChars="200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支持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基层卫生院</w:t>
      </w:r>
      <w:r>
        <w:rPr>
          <w:rFonts w:hint="eastAsia" w:ascii="仿宋_GB2312" w:eastAsia="仿宋_GB2312"/>
          <w:spacing w:val="-10"/>
          <w:sz w:val="32"/>
          <w:szCs w:val="32"/>
        </w:rPr>
        <w:t>中医（蒙医）医师牵头或者加入家庭医生团队，鼓励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二级</w:t>
      </w:r>
      <w:r>
        <w:rPr>
          <w:rFonts w:hint="eastAsia" w:ascii="仿宋_GB2312" w:eastAsia="仿宋_GB2312"/>
          <w:spacing w:val="-10"/>
          <w:sz w:val="32"/>
          <w:szCs w:val="32"/>
        </w:rPr>
        <w:t>中医（蒙医）医院选派中医（蒙医）医师为家庭医生团队提供中医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药</w:t>
      </w:r>
      <w:r>
        <w:rPr>
          <w:rFonts w:hint="eastAsia" w:ascii="仿宋_GB2312" w:eastAsia="仿宋_GB2312"/>
          <w:spacing w:val="-10"/>
          <w:sz w:val="32"/>
          <w:szCs w:val="32"/>
        </w:rPr>
        <w:t>（蒙医药）技术支持和业务指导。基层医疗卫生机构在家庭医生签约服务包中要增加“治未病”、慢性病调理和治疗、常见病多发病诊疗、康复指导等中医药（蒙医药）服务相关内容。家庭医生团队应当根据签约居民的健康需求，为居民提供健康状态辨识评估、健康咨询指导、常用养生保健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10"/>
          <w:sz w:val="32"/>
          <w:szCs w:val="32"/>
        </w:rPr>
        <w:t>适宜技术推广等个性化中医（蒙医）健康管理服务，宣传中医药（蒙医药）服务项目和内容。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二级</w:t>
      </w:r>
      <w:r>
        <w:rPr>
          <w:rFonts w:hint="eastAsia" w:ascii="仿宋_GB2312" w:eastAsia="仿宋_GB2312"/>
          <w:spacing w:val="-10"/>
          <w:sz w:val="32"/>
          <w:szCs w:val="32"/>
        </w:rPr>
        <w:t>中医（蒙医）医院每年要开展中医药（蒙医药）进农村牧区、进社区、进家庭活动，采用群众喜闻乐见的方式，现场开展义诊和养生保健技术指导，讲解中医药（蒙医药）知识，发放中医药（蒙医药）健康科普宣传资料，普及常见病的中医药（蒙医药）健康常识。</w:t>
      </w:r>
    </w:p>
    <w:p>
      <w:pPr>
        <w:pBdr>
          <w:bottom w:val="single" w:color="FFFFFF" w:sz="4" w:space="31"/>
        </w:pBdr>
        <w:topLinePunct/>
        <w:ind w:firstLine="603" w:firstLineChars="200"/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  <w:t>（六）开展青少年近视、肥胖、脊柱侧弯中医药（蒙医药）干预活动</w:t>
      </w:r>
    </w:p>
    <w:p>
      <w:pPr>
        <w:numPr>
          <w:ilvl w:val="0"/>
          <w:numId w:val="0"/>
        </w:numPr>
        <w:pBdr>
          <w:bottom w:val="single" w:color="FFFFFF" w:sz="4" w:space="31"/>
        </w:pBdr>
        <w:topLinePunct/>
        <w:ind w:firstLine="600" w:firstLineChars="200"/>
        <w:rPr>
          <w:rFonts w:hint="eastAsia" w:ascii="仿宋_GB2312" w:eastAsia="仿宋_GB2312" w:cs="Times New Roman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推进中医药（蒙医药）进校园活动，通过校园中医药（蒙医药）文化知识角</w:t>
      </w:r>
      <w:bookmarkStart w:id="0" w:name="_GoBack"/>
      <w:bookmarkEnd w:id="0"/>
      <w:r>
        <w:rPr>
          <w:rFonts w:hint="eastAsia" w:ascii="仿宋_GB2312" w:eastAsia="仿宋_GB2312"/>
          <w:spacing w:val="-10"/>
          <w:sz w:val="32"/>
          <w:szCs w:val="32"/>
        </w:rPr>
        <w:t>，培养中小学生对中医药</w:t>
      </w:r>
      <w:r>
        <w:rPr>
          <w:rFonts w:hint="eastAsia" w:ascii="仿宋_GB2312" w:eastAsia="仿宋_GB2312" w:cs="Times New Roman"/>
          <w:spacing w:val="-10"/>
          <w:sz w:val="32"/>
          <w:szCs w:val="32"/>
        </w:rPr>
        <w:t>（蒙医药）文化的兴趣；通过种植、观赏校园“百草园”，强化日常辨药识药能力；通过传授五禽戏、安代舞等保健体操让学生了解和掌握强身健体的方法</w:t>
      </w:r>
      <w:r>
        <w:rPr>
          <w:rFonts w:hint="eastAsia" w:ascii="仿宋_GB2312" w:eastAsia="仿宋_GB2312" w:cs="Times New Roman"/>
          <w:spacing w:val="-10"/>
          <w:sz w:val="32"/>
          <w:szCs w:val="32"/>
          <w:lang w:eastAsia="zh-CN"/>
        </w:rPr>
        <w:t>；各医疗卫生单位要充分</w:t>
      </w:r>
      <w:r>
        <w:rPr>
          <w:rFonts w:hint="eastAsia" w:ascii="仿宋_GB2312" w:eastAsia="仿宋_GB2312" w:cs="Times New Roman"/>
          <w:spacing w:val="-10"/>
          <w:sz w:val="32"/>
          <w:szCs w:val="32"/>
        </w:rPr>
        <w:t>利用中医（蒙医）</w:t>
      </w:r>
      <w:r>
        <w:rPr>
          <w:rFonts w:hint="eastAsia" w:ascii="仿宋_GB2312" w:eastAsia="仿宋_GB2312" w:cs="Times New Roman"/>
          <w:spacing w:val="-10"/>
          <w:sz w:val="32"/>
          <w:szCs w:val="32"/>
          <w:lang w:eastAsia="zh-CN"/>
        </w:rPr>
        <w:t>知识和</w:t>
      </w:r>
      <w:r>
        <w:rPr>
          <w:rFonts w:hint="eastAsia" w:ascii="仿宋_GB2312" w:eastAsia="仿宋_GB2312" w:cs="Times New Roman"/>
          <w:spacing w:val="-10"/>
          <w:sz w:val="32"/>
          <w:szCs w:val="32"/>
        </w:rPr>
        <w:t>适宜技术</w:t>
      </w:r>
      <w:r>
        <w:rPr>
          <w:rFonts w:hint="eastAsia" w:ascii="仿宋_GB2312" w:eastAsia="仿宋_GB2312" w:cs="Times New Roman"/>
          <w:spacing w:val="-10"/>
          <w:sz w:val="32"/>
          <w:szCs w:val="32"/>
          <w:lang w:eastAsia="zh-CN"/>
        </w:rPr>
        <w:t>，积极</w:t>
      </w:r>
      <w:r>
        <w:rPr>
          <w:rFonts w:hint="eastAsia" w:ascii="仿宋_GB2312" w:eastAsia="仿宋_GB2312" w:cs="Times New Roman"/>
          <w:spacing w:val="-10"/>
          <w:sz w:val="32"/>
          <w:szCs w:val="32"/>
        </w:rPr>
        <w:t>开展</w:t>
      </w:r>
      <w:r>
        <w:rPr>
          <w:rFonts w:hint="eastAsia" w:ascii="仿宋_GB2312" w:eastAsia="仿宋_GB2312" w:cs="Times New Roman"/>
          <w:spacing w:val="-10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pacing w:val="-10"/>
          <w:sz w:val="32"/>
          <w:szCs w:val="32"/>
        </w:rPr>
        <w:t>儿童</w:t>
      </w:r>
      <w:r>
        <w:rPr>
          <w:rFonts w:hint="eastAsia" w:ascii="仿宋_GB2312" w:eastAsia="仿宋_GB2312" w:cs="Times New Roman"/>
          <w:spacing w:val="-10"/>
          <w:sz w:val="32"/>
          <w:szCs w:val="32"/>
        </w:rPr>
        <w:t>青少年近视、肥胖、脊柱侧弯</w:t>
      </w:r>
      <w:r>
        <w:rPr>
          <w:rFonts w:hint="eastAsia" w:ascii="仿宋_GB2312" w:eastAsia="仿宋_GB2312" w:cs="Times New Roman"/>
          <w:spacing w:val="-1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Times New Roman"/>
          <w:spacing w:val="-10"/>
          <w:sz w:val="32"/>
          <w:szCs w:val="32"/>
        </w:rPr>
        <w:t>中医药（蒙医药）</w:t>
      </w:r>
      <w:r>
        <w:rPr>
          <w:rFonts w:hint="eastAsia" w:ascii="仿宋_GB2312" w:eastAsia="仿宋_GB2312" w:cs="Times New Roman"/>
          <w:spacing w:val="-10"/>
          <w:sz w:val="32"/>
          <w:szCs w:val="32"/>
          <w:lang w:eastAsia="zh-CN"/>
        </w:rPr>
        <w:t>健康</w:t>
      </w:r>
      <w:r>
        <w:rPr>
          <w:rFonts w:hint="eastAsia" w:ascii="仿宋_GB2312" w:eastAsia="仿宋_GB2312" w:cs="Times New Roman"/>
          <w:spacing w:val="-10"/>
          <w:sz w:val="32"/>
          <w:szCs w:val="32"/>
        </w:rPr>
        <w:t>干预活动</w:t>
      </w:r>
      <w:r>
        <w:rPr>
          <w:rFonts w:hint="eastAsia" w:ascii="仿宋_GB2312" w:eastAsia="仿宋_GB2312" w:cs="Times New Roman"/>
          <w:spacing w:val="-10"/>
          <w:sz w:val="32"/>
          <w:szCs w:val="32"/>
          <w:lang w:eastAsia="zh-CN"/>
        </w:rPr>
        <w:t>。</w:t>
      </w:r>
    </w:p>
    <w:p>
      <w:pPr>
        <w:pBdr>
          <w:bottom w:val="single" w:color="FFFFFF" w:sz="4" w:space="31"/>
        </w:pBdr>
        <w:topLinePunct/>
        <w:ind w:firstLine="603" w:firstLineChars="200"/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  <w:t>（七）开展医体融合强健行动</w:t>
      </w:r>
    </w:p>
    <w:p>
      <w:pPr>
        <w:pBdr>
          <w:bottom w:val="single" w:color="FFFFFF" w:sz="4" w:space="31"/>
        </w:pBdr>
        <w:topLinePunct/>
        <w:ind w:firstLine="600" w:firstLineChars="200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构建完善的“体医融合”健康促进体系，将体育运动与中医（蒙医）养生保健相结合，通过中医（蒙医）养生保健康复理念指导，科学有效开展运动锻炼，调动人体自身调节能力，达到增强体质、增进健康的目的。积极推广覆盖全生命周期的运动健康服务，探索针对不同人群、不同环境、不同身体状况的运动处方，在健康促进、慢性病预防和康复等方面，发挥好中医药（蒙医药）的特色作用和科学健身的积极作用，推动形成医体结合的疾病管理与健康服务模式。在全社会推广中医药（蒙医药）养生保健方法及太极拳、八段锦、甘露操、马术操、健步走等传统体育项目，鼓励社区组织开展中医（蒙医）传统体育项目学习及有关活动，倡导每天进行半小时传统体育项目，推动传统体育项目全面融入日常生活。鼓励有条件的中医（蒙医）医院研究、开发、教授、指导康复期病人练习适合的传统体育项目，进一步提升康复效果。</w:t>
      </w:r>
    </w:p>
    <w:p>
      <w:pPr>
        <w:pBdr>
          <w:bottom w:val="single" w:color="FFFFFF" w:sz="4" w:space="31"/>
        </w:pBdr>
        <w:topLinePunct/>
        <w:ind w:firstLine="603" w:firstLineChars="200"/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  <w:t>（八）开展中医药（蒙医药）文化传播行动</w:t>
      </w:r>
    </w:p>
    <w:p>
      <w:pPr>
        <w:pBdr>
          <w:bottom w:val="single" w:color="FFFFFF" w:sz="4" w:space="31"/>
        </w:pBdr>
        <w:topLinePunct/>
        <w:ind w:firstLine="640" w:firstLineChars="200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“中医药（蒙医药）文化服务月”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基层医疗卫生机构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在适当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场所普遍建设中医药（蒙医药）健康文化知识角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用好《习近平关于中医药工作论述摘编》等教材，推动学习贯彻工作走深走实。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二级中医（蒙医）医院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积极申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中医药（蒙医药）文化宣传教育基地建设，丰富中医药（蒙医药）文化长廊、展览馆等场所文化内涵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；推进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中医药（蒙医药）文化传播平台建设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组织开展“百名医师讲中医（蒙医）”、悦读中医（蒙医）等活动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加强中医药（蒙医药）宣传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协同开展进基层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进家庭健康宣教和文化健康素养调查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工作，使</w:t>
      </w:r>
      <w:r>
        <w:rPr>
          <w:rFonts w:hint="eastAsia" w:ascii="仿宋_GB2312" w:eastAsia="仿宋_GB2312"/>
          <w:spacing w:val="-10"/>
          <w:sz w:val="32"/>
          <w:szCs w:val="32"/>
        </w:rPr>
        <w:t>公民中医药（蒙医药）知识知晓率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pacing w:val="-10"/>
          <w:sz w:val="32"/>
          <w:szCs w:val="32"/>
        </w:rPr>
        <w:t>健康文化素养水平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明显提高</w:t>
      </w:r>
      <w:r>
        <w:rPr>
          <w:rFonts w:hint="eastAsia" w:ascii="仿宋_GB2312" w:eastAsia="仿宋_GB2312"/>
          <w:spacing w:val="-10"/>
          <w:sz w:val="32"/>
          <w:szCs w:val="32"/>
        </w:rPr>
        <w:t>。</w:t>
      </w:r>
    </w:p>
    <w:p>
      <w:pPr>
        <w:numPr>
          <w:ilvl w:val="0"/>
          <w:numId w:val="1"/>
        </w:numPr>
        <w:pBdr>
          <w:bottom w:val="single" w:color="FFFFFF" w:sz="4" w:space="31"/>
        </w:pBdr>
        <w:topLinePunct/>
        <w:ind w:left="0" w:leftChars="0" w:firstLine="600" w:firstLineChars="200"/>
        <w:rPr>
          <w:rFonts w:hint="eastAsia"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工作要求</w:t>
      </w:r>
    </w:p>
    <w:p>
      <w:pPr>
        <w:numPr>
          <w:ilvl w:val="0"/>
          <w:numId w:val="0"/>
        </w:numPr>
        <w:pBdr>
          <w:bottom w:val="single" w:color="FFFFFF" w:sz="4" w:space="31"/>
        </w:pBdr>
        <w:topLinePunct/>
        <w:ind w:firstLine="603" w:firstLineChars="200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eastAsia="仿宋_GB2312"/>
          <w:spacing w:val="-10"/>
          <w:sz w:val="32"/>
          <w:szCs w:val="32"/>
        </w:rPr>
        <w:t>各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pacing w:val="-10"/>
          <w:sz w:val="32"/>
          <w:szCs w:val="32"/>
        </w:rPr>
        <w:t>要高度重视，按照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上级部门的</w:t>
      </w:r>
      <w:r>
        <w:rPr>
          <w:rFonts w:hint="eastAsia" w:ascii="仿宋_GB2312" w:eastAsia="仿宋_GB2312"/>
          <w:spacing w:val="-10"/>
          <w:sz w:val="32"/>
          <w:szCs w:val="32"/>
        </w:rPr>
        <w:t>统一部署，把中医药（蒙医药）健康促进专项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行</w:t>
      </w:r>
      <w:r>
        <w:rPr>
          <w:rFonts w:hint="eastAsia" w:ascii="仿宋_GB2312" w:eastAsia="仿宋_GB2312"/>
          <w:spacing w:val="-10"/>
          <w:sz w:val="32"/>
          <w:szCs w:val="32"/>
        </w:rPr>
        <w:t>动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纳入日常日程，</w:t>
      </w:r>
      <w:r>
        <w:rPr>
          <w:rFonts w:hint="eastAsia" w:ascii="仿宋_GB2312" w:eastAsia="仿宋_GB2312"/>
          <w:spacing w:val="-10"/>
          <w:sz w:val="32"/>
          <w:szCs w:val="32"/>
        </w:rPr>
        <w:t>加强监管，适时开展工作调度，稳步推进各项工作任务落实。</w:t>
      </w:r>
    </w:p>
    <w:p>
      <w:pPr>
        <w:numPr>
          <w:ilvl w:val="0"/>
          <w:numId w:val="0"/>
        </w:numPr>
        <w:pBdr>
          <w:bottom w:val="single" w:color="FFFFFF" w:sz="4" w:space="31"/>
        </w:pBdr>
        <w:topLinePunct/>
        <w:ind w:firstLine="603" w:firstLineChars="200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  <w:t>（二）强化责任落实。</w:t>
      </w:r>
      <w:r>
        <w:rPr>
          <w:rFonts w:hint="eastAsia" w:ascii="仿宋_GB2312" w:eastAsia="仿宋_GB2312"/>
          <w:spacing w:val="-10"/>
          <w:sz w:val="32"/>
          <w:szCs w:val="32"/>
        </w:rPr>
        <w:t>各地要发挥基层首创精神，积极探索和落实有利于发挥中医（蒙医）治未病优势和作用、支持中医药（蒙医药）健康服务提供的政策措施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10"/>
          <w:sz w:val="32"/>
          <w:szCs w:val="32"/>
        </w:rPr>
        <w:t>进一步完善家庭医生签约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中医药（蒙医药）</w:t>
      </w:r>
      <w:r>
        <w:rPr>
          <w:rFonts w:hint="eastAsia" w:ascii="仿宋_GB2312" w:eastAsia="仿宋_GB2312"/>
          <w:spacing w:val="-10"/>
          <w:sz w:val="32"/>
          <w:szCs w:val="32"/>
        </w:rPr>
        <w:t>服务内容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10"/>
          <w:sz w:val="32"/>
          <w:szCs w:val="32"/>
        </w:rPr>
        <w:t>在健康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奈曼</w:t>
      </w:r>
      <w:r>
        <w:rPr>
          <w:rFonts w:hint="eastAsia" w:ascii="仿宋_GB2312" w:eastAsia="仿宋_GB2312"/>
          <w:spacing w:val="-10"/>
          <w:sz w:val="32"/>
          <w:szCs w:val="32"/>
        </w:rPr>
        <w:t>各项行动中积极发挥中医药（蒙医药）健康促进作用。</w:t>
      </w:r>
    </w:p>
    <w:p>
      <w:pPr>
        <w:numPr>
          <w:ilvl w:val="0"/>
          <w:numId w:val="0"/>
        </w:numPr>
        <w:pBdr>
          <w:bottom w:val="single" w:color="FFFFFF" w:sz="4" w:space="31"/>
        </w:pBdr>
        <w:topLinePunct/>
        <w:ind w:firstLine="603" w:firstLineChars="200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  <w:lang w:val="en-US" w:eastAsia="zh-CN"/>
        </w:rPr>
        <w:t>（三）强化宣传动员。</w:t>
      </w:r>
      <w:r>
        <w:rPr>
          <w:rFonts w:hint="eastAsia" w:ascii="仿宋_GB2312" w:eastAsia="仿宋_GB2312"/>
          <w:spacing w:val="-10"/>
          <w:sz w:val="32"/>
          <w:szCs w:val="32"/>
        </w:rPr>
        <w:t>各地要充分发挥广播、电视、报刊等传统媒体以及网站、微博、微信、短视频等新媒体作用，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加大</w:t>
      </w:r>
      <w:r>
        <w:rPr>
          <w:rFonts w:hint="eastAsia" w:ascii="仿宋_GB2312" w:eastAsia="仿宋_GB2312"/>
          <w:spacing w:val="-10"/>
          <w:sz w:val="32"/>
          <w:szCs w:val="32"/>
        </w:rPr>
        <w:t>中医药（蒙医药）健康促进方法和科普知识广泛传播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力度</w:t>
      </w:r>
      <w:r>
        <w:rPr>
          <w:rFonts w:hint="eastAsia" w:ascii="仿宋_GB2312" w:eastAsia="仿宋_GB2312"/>
          <w:spacing w:val="-10"/>
          <w:sz w:val="32"/>
          <w:szCs w:val="32"/>
        </w:rPr>
        <w:t>，大力宣传中医药（蒙医药）健康促进专项活动中的典型做法、典型单位、典型人物， 形成人人支持、人人参与、人人享有和人人热爱中医药（蒙医药）的良好社会氛围。</w:t>
      </w:r>
    </w:p>
    <w:p>
      <w:pPr>
        <w:pBdr>
          <w:bottom w:val="single" w:color="FFFFFF" w:sz="4" w:space="31"/>
        </w:pBdr>
        <w:topLinePunct/>
        <w:ind w:firstLine="600" w:firstLineChars="200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 xml:space="preserve"> </w:t>
      </w:r>
    </w:p>
    <w:p/>
    <w:sectPr>
      <w:footerReference r:id="rId3" w:type="default"/>
      <w:pgSz w:w="11906" w:h="16838"/>
      <w:pgMar w:top="2154" w:right="1417" w:bottom="204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729569-8D2D-4097-A4F4-80E72726A2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D035F2E-BCA9-4474-8C19-40C15AA74D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11FF72F-81B9-4856-9ADA-32393EDE0DD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6E2407F-A13D-467E-A81E-A7E5D13C42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C971025-7899-41FC-BB7F-FA90A8ED91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B38C7686-E93F-40CA-ABAF-CB5B88E84AD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DAD4F726-7F79-40C9-878B-263E7FD875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D7F10D0-C923-41D4-B751-15AC31177F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FEA5B"/>
    <w:multiLevelType w:val="singleLevel"/>
    <w:tmpl w:val="1FFFEA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I0ZGQwMDJhNWFjYWFlNTg3MmZmZDk5ZTk1NmMifQ=="/>
  </w:docVars>
  <w:rsids>
    <w:rsidRoot w:val="00A01665"/>
    <w:rsid w:val="0048790E"/>
    <w:rsid w:val="00A01665"/>
    <w:rsid w:val="00AD09E5"/>
    <w:rsid w:val="0709241E"/>
    <w:rsid w:val="078901E4"/>
    <w:rsid w:val="08392E2D"/>
    <w:rsid w:val="089B0DDC"/>
    <w:rsid w:val="12633CFA"/>
    <w:rsid w:val="167062CA"/>
    <w:rsid w:val="170A6E3A"/>
    <w:rsid w:val="1929357E"/>
    <w:rsid w:val="19C30FB3"/>
    <w:rsid w:val="1F9F033C"/>
    <w:rsid w:val="23AA4B13"/>
    <w:rsid w:val="23B5596E"/>
    <w:rsid w:val="24A9138F"/>
    <w:rsid w:val="2A7D02CF"/>
    <w:rsid w:val="2DD90D0C"/>
    <w:rsid w:val="2EE43FBD"/>
    <w:rsid w:val="31C95635"/>
    <w:rsid w:val="34910735"/>
    <w:rsid w:val="3A8E250D"/>
    <w:rsid w:val="3C4D761F"/>
    <w:rsid w:val="3FAF7705"/>
    <w:rsid w:val="43A86F10"/>
    <w:rsid w:val="48746DF7"/>
    <w:rsid w:val="4BC82845"/>
    <w:rsid w:val="4F912F4E"/>
    <w:rsid w:val="55EE7246"/>
    <w:rsid w:val="56E2080F"/>
    <w:rsid w:val="57233394"/>
    <w:rsid w:val="5B5308BC"/>
    <w:rsid w:val="5B8170EA"/>
    <w:rsid w:val="5DFE0320"/>
    <w:rsid w:val="61B97B00"/>
    <w:rsid w:val="692549DB"/>
    <w:rsid w:val="6D3817E9"/>
    <w:rsid w:val="6E5F44EB"/>
    <w:rsid w:val="72BD233D"/>
    <w:rsid w:val="770867D2"/>
    <w:rsid w:val="7A4802F2"/>
    <w:rsid w:val="7A9B4AFD"/>
    <w:rsid w:val="7E130E4E"/>
    <w:rsid w:val="7F9728DD"/>
    <w:rsid w:val="7F9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2759</Words>
  <Characters>2787</Characters>
  <Lines>27</Lines>
  <Paragraphs>7</Paragraphs>
  <TotalTime>40</TotalTime>
  <ScaleCrop>false</ScaleCrop>
  <LinksUpToDate>false</LinksUpToDate>
  <CharactersWithSpaces>2802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2023-06-29T00:40:00Z</dcterms:created>
  <dc:creator>xb21cn</dc:creator>
  <cp:lastModifiedBy>Administrator</cp:lastModifiedBy>
  <cp:lastPrinted>2023-08-17T09:30:00Z</cp:lastPrinted>
  <dcterms:modified xsi:type="dcterms:W3CDTF">2023-08-21T03:28:35Z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DA5083B92F2443F3804850291BCF0F08_12</vt:lpwstr>
  </property>
</Properties>
</file>