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奈爱卫办字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城镇区集中灭鼠灭蚊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各苏木乡镇人民政府、六号农场管委会、大沁他拉街道办事处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持续做好我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城镇区灭鼠灭蚊工作，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根据自治区、通辽市相关要求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，减少鼠害和鼠蚊媒介传播疾病的发生，降低鼠蚊密度，保障全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旗居民</w:t>
      </w:r>
      <w:r>
        <w:rPr>
          <w:rFonts w:hint="eastAsia" w:ascii="仿宋_GB2312" w:hAnsi="仿宋_GB2312" w:eastAsia="仿宋_GB2312" w:cs="仿宋_GB2312"/>
          <w:sz w:val="32"/>
          <w:szCs w:val="32"/>
        </w:rPr>
        <w:t>的身体健康。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经研究决定于</w:t>
      </w:r>
      <w:r>
        <w:rPr>
          <w:rFonts w:hint="eastAsia" w:ascii="仿宋_GB2312" w:hAnsi="仿宋_GB2312" w:eastAsia="仿宋_GB2312" w:cs="仿宋_GB2312"/>
          <w:sz w:val="32"/>
          <w:szCs w:val="32"/>
        </w:rPr>
        <w:t>9-10月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范围内开展城镇区秋季集中灭鼠灭蚊活动。现将有关事宜通知如下：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提高认识，加强领导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各地要高度重视此次灭鼠灭蚊工作，进一步统一思想、加强组织领导、落实保障措施，动员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党员干部群众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开展集中灭鼠灭蚊活动，切实把工作目标落到实处，确保此次灭鼠灭蚊工作达到预期效果。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二、明确责任，狠抓落实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各地要组织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详细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，安排相关人员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规范开展灭前灭后密度监测，细化防控措施，压实部门责任，抓紧安排部署。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三、加强指导，科学实施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各地要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7月17日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召开的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全旗病媒生物密度控制效果工作会的要求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，对辖区各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嘎查村</w:t>
      </w:r>
      <w:r>
        <w:rPr>
          <w:rFonts w:hint="eastAsia" w:ascii="仿宋_GB2312" w:hAnsi="仿宋_GB2312" w:eastAsia="仿宋_GB2312" w:cs="仿宋_GB2312"/>
          <w:sz w:val="32"/>
          <w:szCs w:val="32"/>
        </w:rPr>
        <w:t>的灭鼠灭蚊工作进行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指导，定期组织检查，查漏补缺,提高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工作效能</w:t>
      </w:r>
      <w:r>
        <w:rPr>
          <w:rFonts w:hint="eastAsia" w:ascii="仿宋_GB2312" w:hAnsi="仿宋_GB2312" w:eastAsia="仿宋_GB2312" w:cs="仿宋_GB2312"/>
          <w:sz w:val="32"/>
          <w:szCs w:val="32"/>
        </w:rPr>
        <w:t>，发现问题及时整改，提高灭鼠灭蚊效果。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四、突出重点，综合防制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各地</w:t>
      </w:r>
      <w:r>
        <w:rPr>
          <w:rFonts w:hint="eastAsia" w:ascii="仿宋_GB2312" w:hAnsi="仿宋_GB2312" w:eastAsia="仿宋_GB2312" w:cs="仿宋_GB2312"/>
          <w:sz w:val="32"/>
          <w:szCs w:val="32"/>
        </w:rPr>
        <w:t>要结合卫生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创建工作，彻底清除积存垃圾、卫生死角，倾倒容器积水，消除鼠迹，铲除鼠蚊栖息、繁殖场所。完善防鼠防蚊设施，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尤其对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部位的门窗、储藏室、下水道、各种管道、排风口以及粮食的堆放处等，应按照统一要求设置防鼠设施，加强管理，注意及时修补或更换损坏的设施。进一步加强鼠药的发放、存放、分发等各个环节的管理，釆取有力的防范措施，确保安全。要加大对急性剧毒鼠药的宣传力度，让广大人民群众了解急性剧毒鼠药的危害性，推广使用安全高效的灭鼠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五、动员群众，广泛宣传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各地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要加大力度宣传灭鼠灭蚊的重要性，针对鼠疫、乙脑等鼠蚊传播疾病要通过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乡镇公众号、嘎查村微信群及村村通广播等</w:t>
      </w:r>
      <w:r>
        <w:rPr>
          <w:rFonts w:hint="eastAsia" w:ascii="仿宋_GB2312" w:hAnsi="仿宋_GB2312" w:eastAsia="仿宋_GB2312" w:cs="仿宋_GB2312"/>
          <w:sz w:val="32"/>
          <w:szCs w:val="32"/>
        </w:rPr>
        <w:t>多种形式开展宣传，提高群众自我防护意识，形成全民参与的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防制</w:t>
      </w:r>
      <w:r>
        <w:rPr>
          <w:rFonts w:hint="eastAsia" w:ascii="仿宋_GB2312" w:hAnsi="仿宋_GB2312" w:eastAsia="仿宋_GB2312" w:cs="仿宋_GB2312"/>
          <w:sz w:val="32"/>
          <w:szCs w:val="32"/>
        </w:rPr>
        <w:t>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六、集中行动，加强督导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为确保今年秋季灭鼠灭蚊工作效果，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各地</w:t>
      </w:r>
      <w:r>
        <w:rPr>
          <w:rFonts w:hint="eastAsia" w:ascii="仿宋_GB2312" w:hAnsi="仿宋_GB2312" w:eastAsia="仿宋_GB2312" w:cs="仿宋_GB2312"/>
          <w:sz w:val="32"/>
          <w:szCs w:val="32"/>
        </w:rPr>
        <w:t>要严格按照本通知要求，在规定的时间内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集中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开展灭鼠灭蚊活动。按照责任划分，承担相应工作任务，落实责任目标，并在活动结束后进行总结评估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11月5日前上报旗爱卫办（电子邮箱nmqcwb@163.com）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附件：毒饵站布放参照标准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2023年8月30日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毒饵站布放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参照标准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（一）毒饵站设置基本要求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毒饵站，一般要求防雨、防潮，毒饵站底面高5-7cm,长不少于25cm,沿墙根每隔30-50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米布放</w:t>
      </w:r>
      <w:r>
        <w:rPr>
          <w:rFonts w:hint="eastAsia" w:ascii="仿宋_GB2312" w:hAnsi="仿宋_GB2312" w:eastAsia="仿宋_GB2312" w:cs="仿宋_GB2312"/>
          <w:sz w:val="32"/>
          <w:szCs w:val="32"/>
        </w:rPr>
        <w:t>1处，每个鼠毒饵站内每次投放灭鼠毒饵50-100g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（二）分布合理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1、居民住宅楼、单位办公楼、城中村住户院落、企业厂区院落等，在公共环境沿院落围墙、楼宇外墙僻静处每30-50米左右设置1个。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2、垃圾中转站、垃圾收集点、下水道出入水口、公共厕所、配电房等处附近设置1-2个。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3、集贸市场室外环境沿墙根、角落每30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</w:rPr>
        <w:t>左右设置1个，毒饵站附近不得堆放食品和农产品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4、社区广场、绿化带、花园、公园根据实际情况设置若干个。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5、幼儿园、小学院内原则上不设置毒饵站，可以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鼠夹、粘鼠板替代。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6、鼠患严重区域，可视具体情况增加。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（三）选点正确，安装美观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1、尽可能选择不影响市容、市貌便于后续维护补药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位置布放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如绿化带、草坪、河岸边的鼠洞口，以及屋基、墙边，可能有鼠出入的下水道口、垃圾房（桶）附近。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2、设置点位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应选择</w:t>
      </w:r>
      <w:r>
        <w:rPr>
          <w:rFonts w:hint="eastAsia" w:ascii="仿宋_GB2312" w:hAnsi="仿宋_GB2312" w:eastAsia="仿宋_GB2312" w:cs="仿宋_GB2312"/>
          <w:sz w:val="32"/>
          <w:szCs w:val="32"/>
        </w:rPr>
        <w:t>地面平整干燥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地势较高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雨天不积水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行人触摸不到的位置。应沿墙根安装，安装面应与地面、墙面用水泥固定，不留缝隙。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3、城区主次干道、建筑物临街面一般不设置毒饵站。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ODVkMmQ3NjYwNDdjYmY4MDdjNzdkMTc0NWRmOWEifQ=="/>
  </w:docVars>
  <w:rsids>
    <w:rsidRoot w:val="00000000"/>
    <w:rsid w:val="06005601"/>
    <w:rsid w:val="22CB6C9B"/>
    <w:rsid w:val="2A27538E"/>
    <w:rsid w:val="30014359"/>
    <w:rsid w:val="419E17E3"/>
    <w:rsid w:val="42F21B63"/>
    <w:rsid w:val="4CAA7299"/>
    <w:rsid w:val="61BB78A8"/>
    <w:rsid w:val="64F7618A"/>
    <w:rsid w:val="7020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1353</Words>
  <Characters>1404</Characters>
  <Lines>0</Lines>
  <Paragraphs>0</Paragraphs>
  <TotalTime>3</TotalTime>
  <ScaleCrop>false</ScaleCrop>
  <LinksUpToDate>false</LinksUpToDate>
  <CharactersWithSpaces>1406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2023-08-30T01:06:00Z</dcterms:created>
  <dc:creator>wsh</dc:creator>
  <cp:lastModifiedBy>Administrator</cp:lastModifiedBy>
  <dcterms:modified xsi:type="dcterms:W3CDTF">2023-08-31T01:05:35Z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D083FDCD934B476795FD2CD351CC1679_13</vt:lpwstr>
  </property>
</Properties>
</file>