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pacing w:val="1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2023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1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1"/>
          <w:sz w:val="44"/>
          <w:szCs w:val="44"/>
          <w:lang w:eastAsia="zh-CN"/>
        </w:rPr>
        <w:t>奈曼旗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1"/>
          <w:sz w:val="44"/>
          <w:szCs w:val="44"/>
        </w:rPr>
        <w:t>妇幼健康促进行动实施方案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为切实保障全旗妇女儿童健康，提高出生人口素质，推进妇幼健康促进行动深入实施，奈曼旗卫健委按照</w:t>
      </w:r>
      <w:r>
        <w:rPr>
          <w:rFonts w:hint="eastAsia" w:ascii="仿宋_GB2312" w:hAnsi="仿宋_GB2312" w:eastAsia="仿宋_GB2312" w:cs="仿宋_GB2312"/>
          <w:sz w:val="32"/>
          <w:szCs w:val="32"/>
        </w:rPr>
        <w:t>《健康通辽行动（2020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—</w:t>
      </w:r>
      <w:r>
        <w:rPr>
          <w:rFonts w:hint="eastAsia" w:ascii="仿宋_GB2312" w:hAnsi="仿宋_GB2312" w:eastAsia="仿宋_GB2312" w:cs="仿宋_GB2312"/>
          <w:sz w:val="32"/>
          <w:szCs w:val="32"/>
        </w:rPr>
        <w:t>2030年）》（通健推委会发</w:t>
      </w:r>
      <w:r>
        <w:rPr>
          <w:rFonts w:hint="eastAsia" w:ascii="仿宋" w:hAnsi="仿宋" w:eastAsia="仿宋" w:cs="仿宋"/>
          <w:sz w:val="32"/>
          <w:szCs w:val="32"/>
        </w:rPr>
        <w:t>〔</w:t>
      </w:r>
      <w:r>
        <w:rPr>
          <w:rFonts w:hint="eastAsia" w:ascii="仿宋_GB2312" w:hAnsi="仿宋_GB2312" w:eastAsia="仿宋_GB2312" w:cs="仿宋_GB2312"/>
          <w:sz w:val="32"/>
          <w:szCs w:val="32"/>
        </w:rPr>
        <w:t>2021</w:t>
      </w:r>
      <w:r>
        <w:rPr>
          <w:rFonts w:hint="eastAsia" w:ascii="仿宋" w:hAnsi="仿宋" w:eastAsia="仿宋" w:cs="仿宋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</w:rPr>
        <w:t>24号）精神，结合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奈曼旗</w:t>
      </w:r>
      <w:r>
        <w:rPr>
          <w:rFonts w:hint="eastAsia" w:ascii="仿宋_GB2312" w:hAnsi="仿宋_GB2312" w:eastAsia="仿宋_GB2312" w:cs="仿宋_GB2312"/>
          <w:sz w:val="32"/>
          <w:szCs w:val="32"/>
        </w:rPr>
        <w:t>实际，制定以下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实施</w:t>
      </w:r>
      <w:r>
        <w:rPr>
          <w:rFonts w:hint="eastAsia" w:ascii="仿宋_GB2312" w:hAnsi="仿宋_GB2312" w:eastAsia="仿宋_GB2312" w:cs="仿宋_GB2312"/>
          <w:sz w:val="32"/>
          <w:szCs w:val="32"/>
        </w:rPr>
        <w:t>方案。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54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一、指导思想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以习近平新时代中国特色社会主义思想为指导，以保障母婴安全、提高人口素质和妇女儿童健康水平为目的，以降低孕产妇死亡率为重点，坚持政府主导，加强部门协作，推动全旗妇女儿童健康事业的发展。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54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二、年度计划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  <w:t>（一）总体要求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针对婚前、孕前、孕期、儿童等阶段特点，积极引导家庭科学孕育和养育健康新生命；加强妇幼健康服务体系和能力建设，健全出生缺陷防治体系；加强儿童早期发展服务，完善婴幼儿照护服务；促进生殖健康，推进妇女宫颈癌和乳腺癌检查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  <w:t>（二）主要目标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color w:val="000000"/>
          <w:spacing w:val="-1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婴儿死亡率控制在5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‰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及以下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2.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岁以下儿童死亡率控制在6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‰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及以下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color w:val="000000"/>
          <w:spacing w:val="-1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孕产妇死亡率下降到14</w:t>
      </w:r>
      <w:r>
        <w:rPr>
          <w:rFonts w:hint="eastAsia" w:ascii="仿宋_GB2312" w:hAnsi="仿宋_GB2312" w:eastAsia="仿宋_GB2312" w:cs="仿宋_GB2312"/>
          <w:color w:val="000000"/>
          <w:spacing w:val="-1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5/</w:t>
      </w:r>
      <w:r>
        <w:rPr>
          <w:rFonts w:hint="eastAsia" w:ascii="仿宋_GB2312" w:hAnsi="仿宋_GB2312" w:eastAsia="仿宋_GB2312" w:cs="仿宋_GB2312"/>
          <w:color w:val="000000"/>
          <w:spacing w:val="-1"/>
          <w:sz w:val="32"/>
          <w:szCs w:val="32"/>
        </w:rPr>
        <w:t>10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万及以下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4.孕产妇系统管理率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达到93</w:t>
      </w:r>
      <w:r>
        <w:rPr>
          <w:rFonts w:hint="eastAsia" w:ascii="仿宋_GB2312" w:hAnsi="仿宋_GB2312" w:eastAsia="仿宋_GB2312" w:cs="仿宋_GB2312"/>
          <w:color w:val="000000"/>
          <w:spacing w:val="-1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以上；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color w:val="000000"/>
          <w:spacing w:val="-1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产前筛查率达到90</w:t>
      </w:r>
      <w:r>
        <w:rPr>
          <w:rFonts w:hint="eastAsia" w:ascii="仿宋_GB2312" w:hAnsi="仿宋_GB2312" w:eastAsia="仿宋_GB2312" w:cs="仿宋_GB2312"/>
          <w:color w:val="000000"/>
          <w:spacing w:val="-1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及以上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6.</w:t>
      </w:r>
      <w:r>
        <w:rPr>
          <w:rFonts w:hint="eastAsia" w:ascii="仿宋_GB2312" w:hAnsi="仿宋_GB2312" w:eastAsia="仿宋_GB2312" w:cs="仿宋_GB2312"/>
          <w:color w:val="000000"/>
          <w:spacing w:val="4"/>
          <w:sz w:val="32"/>
          <w:szCs w:val="32"/>
        </w:rPr>
        <w:t>新生儿遗传代谢性疾病筛查率达到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98%</w:t>
      </w:r>
      <w:r>
        <w:rPr>
          <w:rFonts w:hint="eastAsia" w:ascii="仿宋_GB2312" w:hAnsi="仿宋_GB2312" w:eastAsia="仿宋_GB2312" w:cs="仿宋_GB2312"/>
          <w:color w:val="000000"/>
          <w:spacing w:val="3"/>
          <w:sz w:val="32"/>
          <w:szCs w:val="32"/>
        </w:rPr>
        <w:t>及以上</w:t>
      </w:r>
      <w:r>
        <w:rPr>
          <w:rFonts w:hint="eastAsia" w:ascii="仿宋_GB2312" w:hAnsi="仿宋_GB2312" w:eastAsia="仿宋_GB2312" w:cs="仿宋_GB2312"/>
          <w:color w:val="000000"/>
          <w:spacing w:val="5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新生儿听力筛查率达到90</w:t>
      </w:r>
      <w:r>
        <w:rPr>
          <w:rFonts w:hint="eastAsia" w:ascii="仿宋_GB2312" w:hAnsi="仿宋_GB2312" w:eastAsia="仿宋_GB2312" w:cs="仿宋_GB2312"/>
          <w:color w:val="000000"/>
          <w:spacing w:val="-1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及以上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7</w:t>
      </w:r>
      <w:r>
        <w:rPr>
          <w:rFonts w:hint="eastAsia" w:ascii="仿宋_GB2312" w:hAnsi="仿宋_GB2312" w:eastAsia="仿宋_GB2312" w:cs="仿宋_GB2312"/>
          <w:color w:val="000000"/>
          <w:spacing w:val="-1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先天性心脏病</w:t>
      </w:r>
      <w:r>
        <w:rPr>
          <w:rFonts w:hint="eastAsia" w:ascii="仿宋_GB2312" w:hAnsi="仿宋_GB2312" w:eastAsia="仿宋_GB2312" w:cs="仿宋_GB2312"/>
          <w:color w:val="000000"/>
          <w:spacing w:val="-7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唐氏综合征</w:t>
      </w:r>
      <w:r>
        <w:rPr>
          <w:rFonts w:hint="eastAsia" w:ascii="仿宋_GB2312" w:hAnsi="仿宋_GB2312" w:eastAsia="仿宋_GB2312" w:cs="仿宋_GB2312"/>
          <w:color w:val="000000"/>
          <w:spacing w:val="-5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耳聋</w:t>
      </w:r>
      <w:r>
        <w:rPr>
          <w:rFonts w:hint="eastAsia" w:ascii="仿宋_GB2312" w:hAnsi="仿宋_GB2312" w:eastAsia="仿宋_GB2312" w:cs="仿宋_GB2312"/>
          <w:color w:val="000000"/>
          <w:spacing w:val="-7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神经管缺陷等严重出生缺陷得到有效控制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8.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color w:val="000000"/>
          <w:spacing w:val="-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岁以下儿童健康管理率达到93</w:t>
      </w:r>
      <w:r>
        <w:rPr>
          <w:rFonts w:hint="eastAsia" w:ascii="仿宋_GB2312" w:hAnsi="仿宋_GB2312" w:eastAsia="仿宋_GB2312" w:cs="仿宋_GB2312"/>
          <w:color w:val="000000"/>
          <w:spacing w:val="-1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以上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9.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7</w:t>
      </w:r>
      <w:r>
        <w:rPr>
          <w:rFonts w:hint="eastAsia" w:ascii="仿宋_GB2312" w:hAnsi="仿宋_GB2312" w:eastAsia="仿宋_GB2312" w:cs="仿宋_GB2312"/>
          <w:color w:val="000000"/>
          <w:spacing w:val="-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岁以下儿童健康管理率达到93</w:t>
      </w:r>
      <w:r>
        <w:rPr>
          <w:rFonts w:hint="eastAsia" w:ascii="仿宋_GB2312" w:hAnsi="仿宋_GB2312" w:eastAsia="仿宋_GB2312" w:cs="仿宋_GB2312"/>
          <w:color w:val="000000"/>
          <w:spacing w:val="-1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以上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36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-1"/>
          <w:sz w:val="32"/>
          <w:szCs w:val="32"/>
        </w:rPr>
        <w:t>10</w:t>
      </w:r>
      <w:r>
        <w:rPr>
          <w:rFonts w:hint="eastAsia" w:ascii="仿宋_GB2312" w:hAnsi="仿宋_GB2312" w:eastAsia="仿宋_GB2312" w:cs="仿宋_GB2312"/>
          <w:color w:val="000000"/>
          <w:spacing w:val="13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000000"/>
          <w:spacing w:val="14"/>
          <w:sz w:val="32"/>
          <w:szCs w:val="32"/>
        </w:rPr>
        <w:t>农村牧区适龄妇女宫颈癌和乳腺癌筛查覆盖率达到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100</w:t>
      </w:r>
      <w:r>
        <w:rPr>
          <w:rFonts w:hint="eastAsia" w:ascii="仿宋_GB2312" w:hAnsi="仿宋_GB2312" w:eastAsia="仿宋_GB2312" w:cs="仿宋_GB2312"/>
          <w:color w:val="000000"/>
          <w:spacing w:val="-1"/>
          <w:sz w:val="32"/>
          <w:szCs w:val="32"/>
        </w:rPr>
        <w:t>%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9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3"/>
          <w:sz w:val="32"/>
          <w:szCs w:val="32"/>
        </w:rPr>
        <w:t>提倡适龄人群主动学习掌握出生缺陷防治和儿童早期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发展知识</w:t>
      </w:r>
      <w:r>
        <w:rPr>
          <w:rFonts w:hint="eastAsia" w:ascii="仿宋_GB2312" w:hAnsi="仿宋_GB2312" w:eastAsia="仿宋_GB2312" w:cs="仿宋_GB2312"/>
          <w:color w:val="000000"/>
          <w:spacing w:val="-5"/>
          <w:sz w:val="32"/>
          <w:szCs w:val="32"/>
        </w:rPr>
        <w:t>；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主动接受婚前医学检查和孕前优生健康检查</w:t>
      </w:r>
      <w:r>
        <w:rPr>
          <w:rFonts w:hint="eastAsia" w:ascii="仿宋_GB2312" w:hAnsi="仿宋_GB2312" w:eastAsia="仿宋_GB2312" w:cs="仿宋_GB2312"/>
          <w:color w:val="000000"/>
          <w:spacing w:val="-7"/>
          <w:sz w:val="32"/>
          <w:szCs w:val="32"/>
        </w:rPr>
        <w:t>；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倡导</w:t>
      </w:r>
      <w:r>
        <w:rPr>
          <w:rFonts w:hint="eastAsia" w:ascii="仿宋_GB2312" w:hAnsi="仿宋_GB2312" w:eastAsia="仿宋_GB2312" w:cs="仿宋_GB2312"/>
          <w:color w:val="000000"/>
          <w:spacing w:val="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0</w:t>
      </w:r>
      <w:r>
        <w:rPr>
          <w:rFonts w:hint="eastAsia" w:ascii="仿宋_GB2312" w:hAnsi="仿宋_GB2312" w:eastAsia="仿宋_GB2312" w:cs="仿宋_GB2312"/>
          <w:color w:val="000000"/>
          <w:spacing w:val="-1"/>
          <w:sz w:val="32"/>
          <w:szCs w:val="32"/>
        </w:rPr>
        <w:t>-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6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个月婴儿纯母乳喂养</w:t>
      </w:r>
      <w:r>
        <w:rPr>
          <w:rFonts w:hint="eastAsia" w:ascii="仿宋_GB2312" w:hAnsi="仿宋_GB2312" w:eastAsia="仿宋_GB2312" w:cs="仿宋_GB2312"/>
          <w:color w:val="000000"/>
          <w:spacing w:val="-14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为6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个月以上婴儿适时合理添加辅食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54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三、工作任务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  <w:t>（一）严守母婴安全基本面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持续深入实施母婴安全行动提升计划</w:t>
      </w:r>
      <w:r>
        <w:rPr>
          <w:rFonts w:hint="eastAsia" w:ascii="仿宋_GB2312" w:hAnsi="仿宋_GB2312" w:eastAsia="仿宋_GB2312" w:cs="仿宋_GB2312"/>
          <w:color w:val="000000"/>
          <w:spacing w:val="-19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巩固落实母婴安全五项制度</w:t>
      </w:r>
      <w:r>
        <w:rPr>
          <w:rFonts w:hint="eastAsia" w:ascii="仿宋_GB2312" w:hAnsi="仿宋_GB2312" w:eastAsia="仿宋_GB2312" w:cs="仿宋_GB2312"/>
          <w:color w:val="000000"/>
          <w:spacing w:val="-158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旗卫健委，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  <w:lang w:eastAsia="zh-CN"/>
        </w:rPr>
        <w:t>全旗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助产医疗机构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firstLine="66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>继续推进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</w:rPr>
        <w:t>个中心建设。对202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年建设的危重孕产妇、危重新生儿救治中心进行评估。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完善旗县救治网络</w:t>
      </w:r>
      <w:r>
        <w:rPr>
          <w:rFonts w:hint="eastAsia" w:ascii="仿宋_GB2312" w:hAnsi="仿宋_GB2312" w:eastAsia="仿宋_GB2312" w:cs="仿宋_GB2312"/>
          <w:color w:val="000000"/>
          <w:spacing w:val="-43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提升急危重症救治能力</w:t>
      </w:r>
      <w:r>
        <w:rPr>
          <w:rFonts w:hint="eastAsia" w:ascii="仿宋_GB2312" w:hAnsi="仿宋_GB2312" w:eastAsia="仿宋_GB2312" w:cs="仿宋_GB2312"/>
          <w:color w:val="000000"/>
          <w:spacing w:val="-201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旗</w:t>
      </w:r>
      <w:r>
        <w:rPr>
          <w:rFonts w:hint="eastAsia" w:ascii="仿宋_GB2312" w:hAnsi="仿宋_GB2312" w:eastAsia="仿宋_GB2312" w:cs="仿宋_GB2312"/>
          <w:sz w:val="32"/>
          <w:szCs w:val="32"/>
        </w:rPr>
        <w:t>卫健委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，旗</w:t>
      </w:r>
      <w:r>
        <w:rPr>
          <w:rFonts w:hint="eastAsia" w:ascii="仿宋_GB2312" w:hAnsi="仿宋_GB2312" w:eastAsia="仿宋_GB2312" w:cs="仿宋_GB2312"/>
          <w:sz w:val="32"/>
          <w:szCs w:val="32"/>
        </w:rPr>
        <w:t>危重孕产妇、危重新生儿救治中心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组织开展全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  <w:lang w:eastAsia="zh-CN"/>
        </w:rPr>
        <w:t>旗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孕产妇和新生儿死亡评审工作</w:t>
      </w:r>
      <w:r>
        <w:rPr>
          <w:rFonts w:hint="eastAsia" w:ascii="仿宋_GB2312" w:hAnsi="仿宋_GB2312" w:eastAsia="仿宋_GB2312" w:cs="仿宋_GB2312"/>
          <w:color w:val="000000"/>
          <w:spacing w:val="-19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现场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评审和死亡点评会</w:t>
      </w:r>
      <w:r>
        <w:rPr>
          <w:rFonts w:hint="eastAsia" w:ascii="仿宋_GB2312" w:hAnsi="仿宋_GB2312" w:eastAsia="仿宋_GB2312" w:cs="仿宋_GB2312"/>
          <w:color w:val="000000"/>
          <w:spacing w:val="-203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旗卫健委，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相关助产医疗机构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  <w:t>（二）强化出生缺陷综合防治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color w:val="000000"/>
          <w:spacing w:val="-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一是健全多部门联动防治出生缺陷的工作机制</w:t>
      </w:r>
      <w:r>
        <w:rPr>
          <w:rFonts w:hint="eastAsia" w:ascii="仿宋_GB2312" w:hAnsi="仿宋_GB2312" w:eastAsia="仿宋_GB2312" w:cs="仿宋_GB2312"/>
          <w:color w:val="000000"/>
          <w:spacing w:val="-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构建覆盖婚前</w:t>
      </w:r>
      <w:r>
        <w:rPr>
          <w:rFonts w:hint="eastAsia" w:ascii="仿宋_GB2312" w:hAnsi="仿宋_GB2312" w:eastAsia="仿宋_GB2312" w:cs="仿宋_GB2312"/>
          <w:color w:val="000000"/>
          <w:spacing w:val="-2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孕前</w:t>
      </w:r>
      <w:r>
        <w:rPr>
          <w:rFonts w:hint="eastAsia" w:ascii="仿宋_GB2312" w:hAnsi="仿宋_GB2312" w:eastAsia="仿宋_GB2312" w:cs="仿宋_GB2312"/>
          <w:color w:val="000000"/>
          <w:spacing w:val="-5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孕期</w:t>
      </w:r>
      <w:r>
        <w:rPr>
          <w:rFonts w:hint="eastAsia" w:ascii="仿宋_GB2312" w:hAnsi="仿宋_GB2312" w:eastAsia="仿宋_GB2312" w:cs="仿宋_GB2312"/>
          <w:color w:val="000000"/>
          <w:spacing w:val="-2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新生儿和儿</w:t>
      </w:r>
      <w:r>
        <w:rPr>
          <w:rFonts w:hint="eastAsia" w:ascii="仿宋_GB2312" w:hAnsi="仿宋_GB2312" w:eastAsia="仿宋_GB2312" w:cs="仿宋_GB2312"/>
          <w:color w:val="000000"/>
          <w:spacing w:val="7"/>
          <w:sz w:val="32"/>
          <w:szCs w:val="32"/>
        </w:rPr>
        <w:t>童各阶段的出生缺陷防治体系</w:t>
      </w:r>
      <w:r>
        <w:rPr>
          <w:rFonts w:hint="eastAsia" w:ascii="仿宋_GB2312" w:hAnsi="仿宋_GB2312" w:eastAsia="仿宋_GB2312" w:cs="仿宋_GB2312"/>
          <w:color w:val="000000"/>
          <w:spacing w:val="-153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pacing w:val="7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000000"/>
          <w:spacing w:val="7"/>
          <w:sz w:val="32"/>
          <w:szCs w:val="32"/>
          <w:lang w:eastAsia="zh-CN"/>
        </w:rPr>
        <w:t>旗卫健委</w:t>
      </w:r>
      <w:r>
        <w:rPr>
          <w:rFonts w:hint="eastAsia" w:ascii="仿宋_GB2312" w:hAnsi="仿宋_GB2312" w:eastAsia="仿宋_GB2312" w:cs="仿宋_GB2312"/>
          <w:color w:val="000000"/>
          <w:spacing w:val="7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各相关项目单位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二是推进出生缺陷防治能力提升计划实施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加强市级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旗县级的产前筛查与诊断的能力建设</w:t>
      </w:r>
      <w:r>
        <w:rPr>
          <w:rFonts w:hint="eastAsia" w:ascii="仿宋_GB2312" w:hAnsi="仿宋_GB2312" w:eastAsia="仿宋_GB2312" w:cs="仿宋_GB2312"/>
          <w:color w:val="000000"/>
          <w:spacing w:val="-7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改善服务质量</w:t>
      </w:r>
      <w:r>
        <w:rPr>
          <w:rFonts w:hint="eastAsia" w:ascii="仿宋_GB2312" w:hAnsi="仿宋_GB2312" w:eastAsia="仿宋_GB2312" w:cs="仿宋_GB2312"/>
          <w:color w:val="000000"/>
          <w:spacing w:val="-5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强化技术监督</w:t>
      </w:r>
      <w:r>
        <w:rPr>
          <w:rFonts w:hint="eastAsia" w:ascii="仿宋_GB2312" w:hAnsi="仿宋_GB2312" w:eastAsia="仿宋_GB2312" w:cs="仿宋_GB2312"/>
          <w:color w:val="000000"/>
          <w:spacing w:val="-158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旗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卫健委</w:t>
      </w:r>
      <w:r>
        <w:rPr>
          <w:rFonts w:hint="eastAsia" w:ascii="仿宋_GB2312" w:hAnsi="仿宋_GB2312" w:eastAsia="仿宋_GB2312" w:cs="仿宋_GB2312"/>
          <w:color w:val="000000"/>
          <w:spacing w:val="3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  <w:lang w:eastAsia="zh-CN"/>
        </w:rPr>
        <w:t>全旗各医疗卫生机构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三是组织实施好贫困地区新生儿疾病筛查项目</w:t>
      </w:r>
      <w:r>
        <w:rPr>
          <w:rFonts w:hint="eastAsia" w:ascii="仿宋_GB2312" w:hAnsi="仿宋_GB2312" w:eastAsia="仿宋_GB2312" w:cs="仿宋_GB2312"/>
          <w:color w:val="000000"/>
          <w:spacing w:val="-17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新生儿多种遗传病筛查项目以及产前筛查与诊断补助试点项目</w:t>
      </w:r>
      <w:r>
        <w:rPr>
          <w:rFonts w:hint="eastAsia" w:ascii="仿宋_GB2312" w:hAnsi="仿宋_GB2312" w:eastAsia="仿宋_GB2312" w:cs="仿宋_GB2312"/>
          <w:color w:val="000000"/>
          <w:spacing w:val="-14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继续开展农村牧区妇女增补叶酸预防神经管缺陷项目</w:t>
      </w:r>
      <w:r>
        <w:rPr>
          <w:rFonts w:hint="eastAsia" w:ascii="仿宋_GB2312" w:hAnsi="仿宋_GB2312" w:eastAsia="仿宋_GB2312" w:cs="仿宋_GB2312"/>
          <w:color w:val="000000"/>
          <w:spacing w:val="-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积极推进国家免费孕前优生健康检查项目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pacing w:val="7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000000"/>
          <w:spacing w:val="7"/>
          <w:sz w:val="32"/>
          <w:szCs w:val="32"/>
          <w:lang w:eastAsia="zh-CN"/>
        </w:rPr>
        <w:t>旗</w:t>
      </w:r>
      <w:r>
        <w:rPr>
          <w:rFonts w:hint="eastAsia" w:ascii="仿宋_GB2312" w:hAnsi="仿宋_GB2312" w:eastAsia="仿宋_GB2312" w:cs="仿宋_GB2312"/>
          <w:color w:val="000000"/>
          <w:spacing w:val="6"/>
          <w:sz w:val="32"/>
          <w:szCs w:val="32"/>
        </w:rPr>
        <w:t>卫</w:t>
      </w:r>
      <w:r>
        <w:rPr>
          <w:rFonts w:hint="eastAsia" w:ascii="仿宋_GB2312" w:hAnsi="仿宋_GB2312" w:eastAsia="仿宋_GB2312" w:cs="仿宋_GB2312"/>
          <w:color w:val="000000"/>
          <w:spacing w:val="6"/>
          <w:sz w:val="32"/>
          <w:szCs w:val="32"/>
          <w:lang w:eastAsia="zh-CN"/>
        </w:rPr>
        <w:t>健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委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  <w:lang w:eastAsia="zh-CN"/>
        </w:rPr>
        <w:t>全旗各医疗卫生机构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四是推进婚前孕前保健特色专科建设</w:t>
      </w:r>
      <w:r>
        <w:rPr>
          <w:rFonts w:hint="eastAsia" w:ascii="仿宋_GB2312" w:hAnsi="仿宋_GB2312" w:eastAsia="仿宋_GB2312" w:cs="仿宋_GB2312"/>
          <w:color w:val="000000"/>
          <w:spacing w:val="-9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加强婚检</w:t>
      </w:r>
      <w:r>
        <w:rPr>
          <w:rFonts w:hint="eastAsia" w:ascii="仿宋_GB2312" w:hAnsi="仿宋_GB2312" w:eastAsia="仿宋_GB2312" w:cs="仿宋_GB2312"/>
          <w:color w:val="000000"/>
          <w:spacing w:val="-9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孕优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健康检查服务质量管理</w:t>
      </w:r>
      <w:r>
        <w:rPr>
          <w:rFonts w:hint="eastAsia" w:ascii="仿宋_GB2312" w:hAnsi="仿宋_GB2312" w:eastAsia="仿宋_GB2312" w:cs="仿宋_GB2312"/>
          <w:color w:val="000000"/>
          <w:spacing w:val="-5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丰富出生缺陷防治科普资源</w:t>
      </w:r>
      <w:r>
        <w:rPr>
          <w:rFonts w:hint="eastAsia" w:ascii="仿宋_GB2312" w:hAnsi="仿宋_GB2312" w:eastAsia="仿宋_GB2312" w:cs="仿宋_GB2312"/>
          <w:color w:val="000000"/>
          <w:spacing w:val="-7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加强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宣传教育</w:t>
      </w:r>
      <w:r>
        <w:rPr>
          <w:rFonts w:hint="eastAsia" w:ascii="仿宋_GB2312" w:hAnsi="仿宋_GB2312" w:eastAsia="仿宋_GB2312" w:cs="仿宋_GB2312"/>
          <w:color w:val="000000"/>
          <w:spacing w:val="-158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旗卫健委，旗妇幼保健计划生育服务中心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  <w:t>（三）促进儿童全面健康发展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一是全面部署儿童健康管理工作</w:t>
      </w:r>
      <w:r>
        <w:rPr>
          <w:rFonts w:hint="eastAsia" w:ascii="仿宋_GB2312" w:hAnsi="仿宋_GB2312" w:eastAsia="仿宋_GB2312" w:cs="仿宋_GB2312"/>
          <w:color w:val="000000"/>
          <w:spacing w:val="-17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深入实施健康儿童行动提升计划和母乳喂养促进行动计划</w:t>
      </w:r>
      <w:r>
        <w:rPr>
          <w:rFonts w:hint="eastAsia" w:ascii="仿宋_GB2312" w:hAnsi="仿宋_GB2312" w:eastAsia="仿宋_GB2312" w:cs="仿宋_GB2312"/>
          <w:color w:val="000000"/>
          <w:spacing w:val="-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提高儿童健康服务质量和水平</w:t>
      </w:r>
      <w:r>
        <w:rPr>
          <w:rFonts w:hint="eastAsia" w:ascii="仿宋_GB2312" w:hAnsi="仿宋_GB2312" w:eastAsia="仿宋_GB2312" w:cs="仿宋_GB2312"/>
          <w:color w:val="000000"/>
          <w:spacing w:val="-5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切实推动全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  <w:lang w:eastAsia="zh-CN"/>
        </w:rPr>
        <w:t>旗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儿童健康工作</w:t>
      </w:r>
      <w:r>
        <w:rPr>
          <w:rFonts w:hint="eastAsia" w:ascii="仿宋_GB2312" w:hAnsi="仿宋_GB2312" w:eastAsia="仿宋_GB2312" w:cs="仿宋_GB2312"/>
          <w:color w:val="000000"/>
          <w:spacing w:val="-168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pacing w:val="3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000000"/>
          <w:spacing w:val="3"/>
          <w:sz w:val="32"/>
          <w:szCs w:val="32"/>
          <w:lang w:eastAsia="zh-CN"/>
        </w:rPr>
        <w:t>旗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卫健委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相关医疗机构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96" w:firstLineChars="200"/>
        <w:textAlignment w:val="auto"/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4"/>
          <w:sz w:val="32"/>
          <w:szCs w:val="32"/>
        </w:rPr>
        <w:t>二是积极推进爱婴医院、儿童友好医院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建设</w:t>
      </w:r>
      <w:r>
        <w:rPr>
          <w:rFonts w:hint="eastAsia" w:ascii="仿宋_GB2312" w:hAnsi="仿宋_GB2312" w:eastAsia="仿宋_GB2312" w:cs="仿宋_GB2312"/>
          <w:color w:val="000000"/>
          <w:spacing w:val="-113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-27"/>
          <w:sz w:val="32"/>
          <w:szCs w:val="32"/>
        </w:rPr>
        <w:t>指导落实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《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基层儿童保健门诊标准化建设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  <w:lang w:eastAsia="zh-CN"/>
        </w:rPr>
        <w:t>规范》（旗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卫健委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  <w:lang w:eastAsia="zh-CN"/>
        </w:rPr>
        <w:t>旗人民医院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  <w:t>（四）完善妇幼健康服务体系建设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68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7"/>
          <w:sz w:val="32"/>
          <w:szCs w:val="32"/>
        </w:rPr>
        <w:t>一是持续推进妇幼保健机构标准化建设和规范化管理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旗卫健委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旗妇幼保健计划生育服务中心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二是开展妇幼保健院机构绩效考核数据质控</w:t>
      </w:r>
      <w:r>
        <w:rPr>
          <w:rFonts w:hint="eastAsia" w:ascii="仿宋_GB2312" w:hAnsi="仿宋_GB2312" w:eastAsia="仿宋_GB2312" w:cs="仿宋_GB2312"/>
          <w:color w:val="000000"/>
          <w:spacing w:val="-14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做好妇幼保健院机构绩效考核工作</w:t>
      </w:r>
      <w:r>
        <w:rPr>
          <w:rFonts w:hint="eastAsia" w:ascii="仿宋_GB2312" w:hAnsi="仿宋_GB2312" w:eastAsia="仿宋_GB2312" w:cs="仿宋_GB2312"/>
          <w:color w:val="000000"/>
          <w:spacing w:val="-161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旗卫健委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旗妇幼保健计划生育服务中心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4" w:firstLineChars="200"/>
        <w:textAlignment w:val="auto"/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三是深入实施妇幼健康相关人员培训</w:t>
      </w:r>
      <w:r>
        <w:rPr>
          <w:rFonts w:hint="eastAsia" w:ascii="仿宋_GB2312" w:hAnsi="仿宋_GB2312" w:eastAsia="仿宋_GB2312" w:cs="仿宋_GB2312"/>
          <w:color w:val="000000"/>
          <w:spacing w:val="-14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提升基层妇幼健康服务能力</w:t>
      </w:r>
      <w:r>
        <w:rPr>
          <w:rFonts w:hint="eastAsia" w:ascii="仿宋_GB2312" w:hAnsi="仿宋_GB2312" w:eastAsia="仿宋_GB2312" w:cs="仿宋_GB2312"/>
          <w:color w:val="000000"/>
          <w:spacing w:val="-158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旗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卫健委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96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4"/>
          <w:sz w:val="32"/>
          <w:szCs w:val="32"/>
        </w:rPr>
        <w:t>四是稳步推进妇幼保健机构等级评审和服务能力</w:t>
      </w:r>
      <w:r>
        <w:rPr>
          <w:rFonts w:hint="eastAsia" w:ascii="仿宋_GB2312" w:hAnsi="仿宋_GB2312" w:eastAsia="仿宋_GB2312" w:cs="仿宋_GB2312"/>
          <w:color w:val="000000"/>
          <w:spacing w:val="-86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全面提升机构建设与管理水平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旗卫健委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旗妇幼保健计划生育服务中心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  <w:t>（五）完善妇女全生命周期服务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96" w:firstLineChars="200"/>
        <w:textAlignment w:val="auto"/>
        <w:rPr>
          <w:rFonts w:hint="eastAsia" w:ascii="仿宋_GB2312" w:hAnsi="仿宋_GB2312" w:eastAsia="仿宋_GB2312" w:cs="仿宋_GB2312"/>
          <w:color w:val="000000"/>
          <w:spacing w:val="14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14"/>
          <w:sz w:val="32"/>
          <w:szCs w:val="32"/>
        </w:rPr>
        <w:t>落实《加速消除宫颈癌行动计划（2023-2030 年）》，持续开展农村牧区和城镇低保家庭适龄妇女“两癌”筛查，促进“两癌”早诊早治。加强预防艾滋病、梅毒和乙肝母婴传播工作，保护增进妇女健康。（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旗卫健委，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  <w:lang w:eastAsia="zh-CN"/>
        </w:rPr>
        <w:t>全旗各医疗卫生机构</w:t>
      </w:r>
      <w:r>
        <w:rPr>
          <w:rFonts w:hint="eastAsia" w:ascii="仿宋_GB2312" w:hAnsi="仿宋_GB2312" w:eastAsia="仿宋_GB2312" w:cs="仿宋_GB2312"/>
          <w:color w:val="000000"/>
          <w:spacing w:val="14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54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四、推进措施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  <w:t>（一）加强组织领导。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做好全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  <w:lang w:eastAsia="zh-CN"/>
        </w:rPr>
        <w:t>旗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妇幼促健康行动的统筹协调</w:t>
      </w:r>
      <w:r>
        <w:rPr>
          <w:rFonts w:hint="eastAsia" w:ascii="仿宋_GB2312" w:hAnsi="仿宋_GB2312" w:eastAsia="仿宋_GB2312" w:cs="仿宋_GB2312"/>
          <w:color w:val="000000"/>
          <w:spacing w:val="-86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加强对各项工作进展情况的监管</w:t>
      </w:r>
      <w:r>
        <w:rPr>
          <w:rFonts w:hint="eastAsia" w:ascii="仿宋_GB2312" w:hAnsi="仿宋_GB2312" w:eastAsia="仿宋_GB2312" w:cs="仿宋_GB2312"/>
          <w:color w:val="000000"/>
          <w:spacing w:val="-86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适时开展工作调度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强化责任落实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稳步推进各项工作任务落实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  <w:t>（二）开展检测评估。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组织实施好项目考核评价</w:t>
      </w:r>
      <w:r>
        <w:rPr>
          <w:rFonts w:hint="eastAsia" w:ascii="仿宋_GB2312" w:hAnsi="仿宋_GB2312" w:eastAsia="仿宋_GB2312" w:cs="仿宋_GB2312"/>
          <w:color w:val="000000"/>
          <w:spacing w:val="-6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评估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形成专项行动进展专题报告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确保行动实效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  <w:t>（三）提升项目质量。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进一步完善妇幼卫生健康质控工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作</w:t>
      </w:r>
      <w:r>
        <w:rPr>
          <w:rFonts w:hint="eastAsia" w:ascii="仿宋_GB2312" w:hAnsi="仿宋_GB2312" w:eastAsia="仿宋_GB2312" w:cs="仿宋_GB2312"/>
          <w:color w:val="000000"/>
          <w:spacing w:val="-5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指导各项目管理单位做好项目的绩效考核工作</w:t>
      </w:r>
      <w:r>
        <w:rPr>
          <w:rFonts w:hint="eastAsia" w:ascii="仿宋_GB2312" w:hAnsi="仿宋_GB2312" w:eastAsia="仿宋_GB2312" w:cs="仿宋_GB2312"/>
          <w:color w:val="000000"/>
          <w:spacing w:val="-7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强化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重点目标任务推进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切实提升整体服务效能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 w:val="0"/>
        <w:autoSpaceDN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lang w:eastAsia="zh-CN"/>
        </w:rPr>
        <w:t>（四）加大宣传力度。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指导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  <w:lang w:eastAsia="zh-CN"/>
        </w:rPr>
        <w:t>全旗各医疗卫生机构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利用世界母乳喂养周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预防出生缺陷日等宣传节点</w:t>
      </w:r>
      <w:r>
        <w:rPr>
          <w:rFonts w:hint="eastAsia" w:ascii="仿宋_GB2312" w:hAnsi="仿宋_GB2312" w:eastAsia="仿宋_GB2312" w:cs="仿宋_GB2312"/>
          <w:color w:val="000000"/>
          <w:spacing w:val="-14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积极开展多样式的主题宣传活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动</w:t>
      </w:r>
      <w:r>
        <w:rPr>
          <w:rFonts w:hint="eastAsia" w:ascii="仿宋_GB2312" w:hAnsi="仿宋_GB2312" w:eastAsia="仿宋_GB2312" w:cs="仿宋_GB2312"/>
          <w:color w:val="000000"/>
          <w:spacing w:val="-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利用报纸</w:t>
      </w:r>
      <w:r>
        <w:rPr>
          <w:rFonts w:hint="eastAsia" w:ascii="仿宋_GB2312" w:hAnsi="仿宋_GB2312" w:eastAsia="仿宋_GB2312" w:cs="仿宋_GB2312"/>
          <w:color w:val="000000"/>
          <w:spacing w:val="-2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广播电视</w:t>
      </w:r>
      <w:r>
        <w:rPr>
          <w:rFonts w:hint="eastAsia" w:ascii="仿宋_GB2312" w:hAnsi="仿宋_GB2312" w:eastAsia="仿宋_GB2312" w:cs="仿宋_GB2312"/>
          <w:color w:val="000000"/>
          <w:spacing w:val="-5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微视频</w:t>
      </w:r>
      <w:r>
        <w:rPr>
          <w:rFonts w:hint="eastAsia" w:ascii="仿宋_GB2312" w:hAnsi="仿宋_GB2312" w:eastAsia="仿宋_GB2312" w:cs="仿宋_GB2312"/>
          <w:color w:val="000000"/>
          <w:spacing w:val="-2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微信公众号等平台积极宣传妇幼健康相关知识</w:t>
      </w:r>
      <w:r>
        <w:rPr>
          <w:rFonts w:hint="eastAsia" w:ascii="仿宋_GB2312" w:hAnsi="仿宋_GB2312" w:eastAsia="仿宋_GB2312" w:cs="仿宋_GB2312"/>
          <w:color w:val="000000"/>
          <w:spacing w:val="-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开展科普讲座</w:t>
      </w:r>
      <w:r>
        <w:rPr>
          <w:rFonts w:hint="eastAsia" w:ascii="仿宋_GB2312" w:hAnsi="仿宋_GB2312" w:eastAsia="仿宋_GB2312" w:cs="仿宋_GB2312"/>
          <w:color w:val="000000"/>
          <w:spacing w:val="-5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推广新技术</w:t>
      </w:r>
      <w:r>
        <w:rPr>
          <w:rFonts w:hint="eastAsia" w:ascii="仿宋_GB2312" w:hAnsi="仿宋_GB2312" w:eastAsia="仿宋_GB2312" w:cs="仿宋_GB2312"/>
          <w:color w:val="000000"/>
          <w:spacing w:val="-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提升</w:t>
      </w:r>
      <w:r>
        <w:rPr>
          <w:rFonts w:hint="eastAsia" w:ascii="仿宋_GB2312" w:hAnsi="仿宋_GB2312" w:eastAsia="仿宋_GB2312" w:cs="仿宋_GB2312"/>
          <w:color w:val="000000"/>
          <w:spacing w:val="1"/>
          <w:sz w:val="32"/>
          <w:szCs w:val="32"/>
        </w:rPr>
        <w:t>医务人员和群众妇幼健康的知晓率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bidi w:val="0"/>
        <w:adjustRightInd/>
        <w:snapToGrid/>
        <w:spacing w:line="560" w:lineRule="exact"/>
        <w:ind w:firstLine="5120" w:firstLineChars="16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2023年6月26日</w:t>
      </w:r>
    </w:p>
    <w:sectPr>
      <w:footerReference r:id="rId3" w:type="default"/>
      <w:pgSz w:w="11906" w:h="16838"/>
      <w:pgMar w:top="2098" w:right="1474" w:bottom="1871" w:left="1587" w:header="851" w:footer="992" w:gutter="0"/>
      <w:paperSrc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UyODVkMmQ3NjYwNDdjYmY4MDdjNzdkMTc0NWRmOWEifQ=="/>
  </w:docVars>
  <w:rsids>
    <w:rsidRoot w:val="7CAB57B0"/>
    <w:rsid w:val="00976388"/>
    <w:rsid w:val="009B5AE2"/>
    <w:rsid w:val="01C979FE"/>
    <w:rsid w:val="0A8D39DF"/>
    <w:rsid w:val="0D6F1519"/>
    <w:rsid w:val="1E2261DF"/>
    <w:rsid w:val="212708DE"/>
    <w:rsid w:val="2FD46A86"/>
    <w:rsid w:val="310B4584"/>
    <w:rsid w:val="346A078E"/>
    <w:rsid w:val="36852513"/>
    <w:rsid w:val="36C158C1"/>
    <w:rsid w:val="3A756774"/>
    <w:rsid w:val="404434D0"/>
    <w:rsid w:val="40A31BB6"/>
    <w:rsid w:val="41321362"/>
    <w:rsid w:val="454105AC"/>
    <w:rsid w:val="47C15148"/>
    <w:rsid w:val="48D90193"/>
    <w:rsid w:val="4E581E19"/>
    <w:rsid w:val="4FF00C36"/>
    <w:rsid w:val="52892AF8"/>
    <w:rsid w:val="56CD6F74"/>
    <w:rsid w:val="56D7188C"/>
    <w:rsid w:val="58E608E9"/>
    <w:rsid w:val="5A4C14B5"/>
    <w:rsid w:val="5C662A50"/>
    <w:rsid w:val="678D07F2"/>
    <w:rsid w:val="6C8639E2"/>
    <w:rsid w:val="6CA43D4D"/>
    <w:rsid w:val="6DEE71E8"/>
    <w:rsid w:val="6E3E606D"/>
    <w:rsid w:val="712C548B"/>
    <w:rsid w:val="73E82D35"/>
    <w:rsid w:val="7CAB5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2163</Words>
  <Characters>2245</Characters>
  <Lines>0</Lines>
  <Paragraphs>0</Paragraphs>
  <TotalTime>63</TotalTime>
  <ScaleCrop>false</ScaleCrop>
  <LinksUpToDate>false</LinksUpToDate>
  <CharactersWithSpaces>2273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2023-06-27T06:32:00Z</dcterms:created>
  <dc:creator>夏天</dc:creator>
  <cp:lastModifiedBy>Administrator</cp:lastModifiedBy>
  <cp:lastPrinted>2023-06-29T01:20:00Z</cp:lastPrinted>
  <dcterms:modified xsi:type="dcterms:W3CDTF">2023-08-15T07:17:02Z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50EF68850CE945F6BEECC29FEF48F5AE_13</vt:lpwstr>
  </property>
</Properties>
</file>