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ind w:firstLine="5600" w:firstLineChars="2000"/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rPr>
          <w:rFonts w:ascii="Times New Roman" w:hAnsi="Times New Roman" w:eastAsia="仿宋_GB2312"/>
          <w:sz w:val="28"/>
          <w:szCs w:val="28"/>
          <w:highlight w:val="none"/>
        </w:rPr>
      </w:pPr>
    </w:p>
    <w:p>
      <w:pPr>
        <w:jc w:val="center"/>
        <w:outlineLvl w:val="0"/>
        <w:rPr>
          <w:rFonts w:ascii="Times New Roman" w:hAnsi="Times New Roman" w:eastAsia="黑体"/>
          <w:sz w:val="72"/>
          <w:highlight w:val="none"/>
        </w:rPr>
      </w:pPr>
      <w:r>
        <w:rPr>
          <w:rFonts w:ascii="Times New Roman" w:hAnsi="Times New Roman" w:eastAsia="黑体"/>
          <w:sz w:val="72"/>
          <w:highlight w:val="none"/>
        </w:rPr>
        <w:t>取 水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许</w:t>
      </w:r>
      <w:r>
        <w:rPr>
          <w:rFonts w:hint="eastAsia" w:ascii="Times New Roman" w:hAnsi="Times New Roman" w:eastAsia="黑体"/>
          <w:sz w:val="7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黑体"/>
          <w:sz w:val="72"/>
          <w:highlight w:val="none"/>
          <w:lang w:eastAsia="zh-CN"/>
        </w:rPr>
        <w:t>可</w:t>
      </w:r>
      <w:r>
        <w:rPr>
          <w:rFonts w:ascii="Times New Roman" w:hAnsi="Times New Roman" w:eastAsia="黑体"/>
          <w:sz w:val="72"/>
          <w:highlight w:val="none"/>
        </w:rPr>
        <w:t xml:space="preserve"> 申 请 书</w:t>
      </w:r>
    </w:p>
    <w:p>
      <w:pPr>
        <w:jc w:val="center"/>
        <w:rPr>
          <w:rFonts w:ascii="Times New Roman" w:hAnsi="Times New Roman" w:eastAsia="黑体"/>
          <w:sz w:val="32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ind w:firstLine="2070"/>
        <w:rPr>
          <w:rFonts w:ascii="Times New Roman" w:hAnsi="Times New Roman"/>
          <w:highlight w:val="none"/>
        </w:rPr>
      </w:pPr>
    </w:p>
    <w:p>
      <w:pPr>
        <w:adjustRightInd w:val="0"/>
        <w:snapToGrid w:val="0"/>
        <w:spacing w:line="360" w:lineRule="auto"/>
        <w:ind w:firstLine="1280" w:firstLineChars="400"/>
        <w:outlineLvl w:val="0"/>
        <w:rPr>
          <w:rFonts w:hint="default" w:ascii="仿宋" w:hAnsi="仿宋" w:eastAsia="仿宋" w:cs="仿宋"/>
          <w:sz w:val="32"/>
          <w:highlight w:val="none"/>
          <w:u w:val="single"/>
          <w:lang w:val="en-US"/>
        </w:rPr>
      </w:pPr>
      <w:r>
        <w:rPr>
          <w:rFonts w:ascii="Times New Roman" w:hAnsi="Times New Roman" w:eastAsia="黑体"/>
          <w:sz w:val="32"/>
          <w:highlight w:val="none"/>
        </w:rPr>
        <w:t>申请人（盖章）</w:t>
      </w:r>
      <w:r>
        <w:rPr>
          <w:rFonts w:hint="eastAsia" w:eastAsia="仿宋"/>
          <w:b w:val="0"/>
          <w:bCs w:val="0"/>
          <w:sz w:val="28"/>
          <w:szCs w:val="28"/>
          <w:u w:val="single"/>
          <w:lang w:val="en-US" w:eastAsia="zh-CN"/>
        </w:rPr>
        <w:t>奈曼旗东明镇大台吉柏嘎查村民委员会</w:t>
      </w: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</w:rPr>
      </w:pPr>
    </w:p>
    <w:p>
      <w:pPr>
        <w:adjustRightInd w:val="0"/>
        <w:snapToGrid w:val="0"/>
        <w:spacing w:line="360" w:lineRule="auto"/>
        <w:ind w:firstLine="1600" w:firstLineChars="500"/>
        <w:outlineLvl w:val="0"/>
        <w:rPr>
          <w:rFonts w:ascii="Times New Roman" w:hAnsi="Times New Roman" w:eastAsia="黑体"/>
          <w:sz w:val="32"/>
          <w:highlight w:val="none"/>
          <w:u w:val="single"/>
        </w:rPr>
      </w:pPr>
      <w:r>
        <w:rPr>
          <w:rFonts w:ascii="Times New Roman" w:hAnsi="Times New Roman" w:eastAsia="黑体"/>
          <w:sz w:val="32"/>
          <w:highlight w:val="none"/>
        </w:rPr>
        <w:t>申请日期</w:t>
      </w: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highlight w:val="none"/>
          <w:u w:val="single"/>
        </w:rPr>
        <w:t xml:space="preserve">  </w:t>
      </w:r>
      <w:r>
        <w:rPr>
          <w:rFonts w:hint="eastAsia" w:ascii="Times New Roman" w:hAnsi="Times New Roman" w:eastAsia="黑体"/>
          <w:sz w:val="32"/>
          <w:highlight w:val="none"/>
          <w:u w:val="single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>年  5月  28日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highlight w:val="none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sz w:val="32"/>
          <w:highlight w:val="none"/>
        </w:rPr>
        <w:t xml:space="preserve"> </w:t>
      </w: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ind w:firstLine="2070"/>
        <w:rPr>
          <w:rFonts w:ascii="Times New Roman" w:hAnsi="Times New Roman" w:eastAsia="黑体"/>
          <w:sz w:val="32"/>
          <w:highlight w:val="none"/>
        </w:rPr>
      </w:pPr>
    </w:p>
    <w:p>
      <w:pPr>
        <w:jc w:val="center"/>
        <w:outlineLvl w:val="0"/>
        <w:rPr>
          <w:rFonts w:ascii="Times New Roman" w:hAnsi="Times New Roman" w:eastAsia="仿宋_GB2312"/>
          <w:sz w:val="28"/>
          <w:szCs w:val="28"/>
          <w:highlight w:val="none"/>
        </w:rPr>
      </w:pPr>
      <w:r>
        <w:rPr>
          <w:rFonts w:ascii="Times New Roman" w:hAnsi="Times New Roman" w:eastAsia="黑体"/>
          <w:sz w:val="32"/>
          <w:highlight w:val="none"/>
        </w:rPr>
        <w:t>中华人民共和国水利部监制</w:t>
      </w:r>
    </w:p>
    <w:p>
      <w:pPr>
        <w:rPr>
          <w:rFonts w:ascii="Times New Roman" w:hAnsi="Times New Roman"/>
          <w:highlight w:val="none"/>
        </w:rPr>
      </w:pPr>
    </w:p>
    <w:p>
      <w:pPr>
        <w:spacing w:line="0" w:lineRule="atLeast"/>
        <w:jc w:val="center"/>
        <w:rPr>
          <w:rFonts w:ascii="Times New Roman" w:hAnsi="Times New Roman"/>
          <w:highlight w:val="none"/>
        </w:rPr>
        <w:sectPr>
          <w:footerReference r:id="rId3" w:type="default"/>
          <w:pgSz w:w="11906" w:h="16838"/>
          <w:pgMar w:top="1089" w:right="1797" w:bottom="1089" w:left="1797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8"/>
        <w:spacing w:line="360" w:lineRule="auto"/>
        <w:jc w:val="center"/>
        <w:outlineLvl w:val="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Style w:val="12"/>
          <w:rFonts w:ascii="Times New Roman" w:hAnsi="Times New Roman" w:eastAsia="黑体" w:cs="Times New Roman"/>
          <w:sz w:val="40"/>
          <w:szCs w:val="40"/>
          <w:highlight w:val="none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：申请取水的单位或个人名称，包括法人、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和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其他组织（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非法人组织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。单位名称应与注册登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记信息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一致，个人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（公民）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名称应与身份证信息一致。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统一社会信用代码（身份证号码）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：申请人为法人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或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组织时，填写其统一社会信用代码；申请人为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公民）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时，填写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身份证号码。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法定代表人：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申请人为法人或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组织时，填写法定代表人；申请人为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个人（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公民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时，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不填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生产经营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所地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址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填写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生产经营的地点，填至具体街道、小区门牌号。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行业类别：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按照国民经济行业分类标准GB/T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4754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—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2017的中类填写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eastAsia="zh-CN"/>
        </w:rPr>
        <w:t>用水管理部门：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eastAsia="zh-CN"/>
        </w:rPr>
        <w:t>取水单位的用水管理部门名称，取水个人不填。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联系人：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取用水管理部门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对外沟通、联系的固定人员的姓名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申请人为个人时，填写其本人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手机号码：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联系人的常用手机号码。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嘎查村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概况：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简要说明嘎查村的耕地、人口、牲畜、农业取水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口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数量、生活取水口数量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水源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  <w:lang w:val="en-US" w:eastAsia="zh-CN"/>
        </w:rPr>
        <w:t>类型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分为地表水、地下水和其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他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。取用地下水的，如为矿泉水或地热水，需进一步勾选相关类型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勾选“其他”的，应写明具体水源类型。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取水地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  <w:t>填写取水工程（设施）取水口所在行政区（写至村/社区）。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取水口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位置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在附表里填写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取水量：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申请的单个水源的取水量，单位为万m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superscript"/>
        </w:rPr>
        <w:t>3</w:t>
      </w:r>
      <w:r>
        <w:rPr>
          <w:rFonts w:hint="default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/>
        </w:rPr>
        <w:t>/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vertAlign w:val="baseline"/>
          <w:lang w:val="en" w:eastAsia="zh-CN"/>
        </w:rPr>
        <w:t>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highlight w:val="none"/>
        </w:rPr>
        <w:t>取水工程（设施）类型：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分为闸、坝、渠道、人工河道、虹吸管、水泵、水井、水电站以及其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eastAsia="zh-CN"/>
        </w:rPr>
        <w:t>他，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/>
        </w:rPr>
        <w:t>根据实际情况可多选。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highlight w:val="none"/>
        </w:rPr>
        <w:t>水源n: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如有多个水源，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  <w:lang w:eastAsia="zh-CN"/>
        </w:rPr>
        <w:t>根据取水量的大小，从大到小，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highlight w:val="none"/>
        </w:rPr>
        <w:t>按照水源1的表格内容填写各个水源的信息。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申请</w:t>
      </w:r>
      <w:r>
        <w:rPr>
          <w:rFonts w:hint="eastAsia" w:ascii="宋体" w:hAnsi="宋体" w:cs="宋体"/>
          <w:b/>
          <w:bCs/>
          <w:kern w:val="0"/>
          <w:sz w:val="28"/>
          <w:szCs w:val="28"/>
          <w:highlight w:val="none"/>
          <w:lang w:eastAsia="zh-CN"/>
        </w:rPr>
        <w:t>事由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说明申请取水缘由，取水事项的基本情况、取水用途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具备申请取水许可的依据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是否符合国家和地方相关产业政策等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</w:rPr>
        <w:t>取水用途：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农村生活及农业灌溉用水。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/>
        </w:rPr>
        <w:t>计量方式</w:t>
      </w:r>
      <w:r>
        <w:rPr>
          <w:rFonts w:hint="eastAsia" w:ascii="宋体" w:hAnsi="宋体" w:eastAsia="宋体" w:cs="宋体"/>
          <w:bCs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Chars="0" w:firstLine="560" w:firstLineChars="200"/>
        <w:textAlignment w:val="auto"/>
        <w:rPr>
          <w:rFonts w:hint="eastAsia"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地下水：农业灌溉高效节水项目里安装电磁流量计的加以标注，其他均为以电折水计量方式。生活用水均为机械水表计量方式。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340" w:lineRule="exact"/>
        <w:ind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kern w:val="0"/>
          <w:sz w:val="28"/>
          <w:szCs w:val="28"/>
          <w:highlight w:val="none"/>
          <w:lang w:val="en-US" w:eastAsia="zh-CN"/>
        </w:rPr>
        <w:t>地表水：多为无计量，如有计量方式请按实际情况填写。</w:t>
      </w:r>
    </w:p>
    <w:tbl>
      <w:tblPr>
        <w:tblStyle w:val="9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79"/>
        <w:gridCol w:w="1280"/>
        <w:gridCol w:w="900"/>
        <w:gridCol w:w="15"/>
        <w:gridCol w:w="159"/>
        <w:gridCol w:w="1470"/>
        <w:gridCol w:w="51"/>
        <w:gridCol w:w="60"/>
        <w:gridCol w:w="214"/>
        <w:gridCol w:w="61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基本情况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统一社会信用代码</w:t>
            </w:r>
            <w:r>
              <w:rPr>
                <w:rFonts w:hint="eastAsia" w:ascii="Times New Roman" w:hAnsi="Times New Roman"/>
                <w:highlight w:val="none"/>
              </w:rPr>
              <w:t>（身份证号码）</w:t>
            </w:r>
          </w:p>
        </w:tc>
        <w:tc>
          <w:tcPr>
            <w:tcW w:w="2354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54150525ME2274815Q</w:t>
            </w:r>
          </w:p>
        </w:tc>
        <w:tc>
          <w:tcPr>
            <w:tcW w:w="1795" w:type="dxa"/>
            <w:gridSpan w:val="4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highlight w:val="none"/>
              </w:rPr>
              <w:t>法定代表人</w:t>
            </w:r>
          </w:p>
        </w:tc>
        <w:tc>
          <w:tcPr>
            <w:tcW w:w="25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阿斯冷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生产经营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场所</w:t>
            </w:r>
            <w:r>
              <w:rPr>
                <w:rFonts w:hint="eastAsia" w:ascii="Times New Roman" w:hAnsi="Times New Roman"/>
                <w:highlight w:val="none"/>
              </w:rPr>
              <w:t>地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址</w:t>
            </w:r>
          </w:p>
        </w:tc>
        <w:tc>
          <w:tcPr>
            <w:tcW w:w="6690" w:type="dxa"/>
            <w:gridSpan w:val="10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内蒙古自治区通辽市奈曼旗东明镇大台吉柏嘎查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行业类别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农业灌溉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用水管理部门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highlight w:val="none"/>
                <w:lang w:eastAsia="zh-CN"/>
              </w:rPr>
              <w:t>奈曼旗水务局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申请人</w:t>
            </w:r>
            <w:r>
              <w:rPr>
                <w:rFonts w:hint="eastAsia" w:ascii="Times New Roman" w:hAnsi="Times New Roman"/>
                <w:highlight w:val="none"/>
              </w:rPr>
              <w:t>联系人</w:t>
            </w:r>
          </w:p>
        </w:tc>
        <w:tc>
          <w:tcPr>
            <w:tcW w:w="2354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lang w:eastAsia="zh-CN"/>
              </w:rPr>
            </w:pP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赵图雅</w:t>
            </w:r>
          </w:p>
        </w:tc>
        <w:tc>
          <w:tcPr>
            <w:tcW w:w="17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联系人</w:t>
            </w: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254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color w:val="000000"/>
                <w:kern w:val="0"/>
                <w:sz w:val="21"/>
                <w:szCs w:val="21"/>
                <w:lang w:val="en-US" w:eastAsia="zh-CN"/>
              </w:rPr>
              <w:t>15848752751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9" w:hRule="atLeas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嘎查村基本情况概况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autoSpaceDE/>
              <w:autoSpaceDN/>
              <w:spacing w:after="0" w:line="360" w:lineRule="auto"/>
              <w:ind w:left="0" w:leftChars="0"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大台吉柏村：分</w:t>
            </w:r>
            <w:r>
              <w:rPr>
                <w:rFonts w:hint="eastAsia"/>
                <w:u w:val="single"/>
                <w:lang w:val="en-US" w:eastAsia="zh-CN"/>
              </w:rPr>
              <w:t xml:space="preserve">   3  </w:t>
            </w:r>
            <w:r>
              <w:rPr>
                <w:rFonts w:hint="eastAsia"/>
                <w:lang w:eastAsia="zh-CN"/>
              </w:rPr>
              <w:t>个村民小组。</w:t>
            </w:r>
            <w:r>
              <w:rPr>
                <w:rFonts w:hint="eastAsia"/>
                <w:lang w:val="en-US" w:eastAsia="zh-CN"/>
              </w:rPr>
              <w:t>我村位于东明镇</w:t>
            </w:r>
            <w:r>
              <w:rPr>
                <w:rFonts w:hint="eastAsia"/>
                <w:u w:val="single"/>
                <w:lang w:val="en-US" w:eastAsia="zh-CN"/>
              </w:rPr>
              <w:t xml:space="preserve">   正南35     </w:t>
            </w:r>
            <w:r>
              <w:rPr>
                <w:rFonts w:hint="eastAsia"/>
                <w:u w:val="none"/>
                <w:lang w:val="en-US" w:eastAsia="zh-CN"/>
              </w:rPr>
              <w:t xml:space="preserve">公里处 </w:t>
            </w:r>
            <w:r>
              <w:rPr>
                <w:rFonts w:hint="eastAsia"/>
                <w:lang w:val="en-US" w:eastAsia="zh-CN"/>
              </w:rPr>
              <w:t>。全村总</w:t>
            </w:r>
            <w:r>
              <w:rPr>
                <w:rFonts w:hint="eastAsia"/>
                <w:lang w:eastAsia="zh-CN"/>
              </w:rPr>
              <w:t>人口</w:t>
            </w:r>
            <w:r>
              <w:rPr>
                <w:rFonts w:hint="eastAsia"/>
                <w:u w:val="single"/>
                <w:lang w:val="en-US" w:eastAsia="zh-CN"/>
              </w:rPr>
              <w:t xml:space="preserve">   953   </w:t>
            </w:r>
            <w:r>
              <w:rPr>
                <w:rFonts w:hint="eastAsia"/>
                <w:lang w:val="en-US" w:eastAsia="zh-CN"/>
              </w:rPr>
              <w:t>人，其中常住人口</w:t>
            </w:r>
            <w:r>
              <w:rPr>
                <w:rFonts w:hint="eastAsia"/>
                <w:u w:val="single"/>
                <w:lang w:val="en-US" w:eastAsia="zh-CN"/>
              </w:rPr>
              <w:t xml:space="preserve">   825  </w:t>
            </w:r>
            <w:r>
              <w:rPr>
                <w:rFonts w:hint="eastAsia"/>
                <w:lang w:val="en-US" w:eastAsia="zh-CN"/>
              </w:rPr>
              <w:t>人。全村占地面积</w:t>
            </w:r>
            <w:r>
              <w:rPr>
                <w:rFonts w:hint="eastAsia"/>
                <w:u w:val="single"/>
                <w:lang w:val="en-US" w:eastAsia="zh-CN"/>
              </w:rPr>
              <w:t xml:space="preserve">   118000  </w:t>
            </w:r>
            <w:r>
              <w:rPr>
                <w:rFonts w:hint="eastAsia"/>
                <w:lang w:val="en-US" w:eastAsia="zh-CN"/>
              </w:rPr>
              <w:t>亩，其中耕地面积</w:t>
            </w:r>
            <w:r>
              <w:rPr>
                <w:rFonts w:hint="eastAsia"/>
                <w:u w:val="single"/>
                <w:lang w:val="en-US" w:eastAsia="zh-CN"/>
              </w:rPr>
              <w:t xml:space="preserve"> 10966.7    </w:t>
            </w:r>
            <w:r>
              <w:rPr>
                <w:rFonts w:hint="eastAsia"/>
                <w:lang w:val="en-US" w:eastAsia="zh-CN"/>
              </w:rPr>
              <w:t>亩（确权耕地</w:t>
            </w:r>
            <w:r>
              <w:rPr>
                <w:rFonts w:hint="eastAsia"/>
                <w:u w:val="single"/>
                <w:lang w:val="en-US" w:eastAsia="zh-CN"/>
              </w:rPr>
              <w:t xml:space="preserve">  10966.7  </w:t>
            </w:r>
            <w:r>
              <w:rPr>
                <w:rFonts w:hint="eastAsia"/>
                <w:lang w:val="en-US" w:eastAsia="zh-CN"/>
              </w:rPr>
              <w:t>亩、未确权耕地</w:t>
            </w:r>
            <w:r>
              <w:rPr>
                <w:rFonts w:hint="eastAsia"/>
                <w:u w:val="single"/>
                <w:lang w:val="en-US" w:eastAsia="zh-CN"/>
              </w:rPr>
              <w:t xml:space="preserve"> 0    </w:t>
            </w:r>
            <w:r>
              <w:rPr>
                <w:rFonts w:hint="eastAsia"/>
                <w:lang w:val="en-US" w:eastAsia="zh-CN"/>
              </w:rPr>
              <w:t>亩）、林地</w:t>
            </w:r>
            <w:r>
              <w:rPr>
                <w:rFonts w:hint="eastAsia"/>
                <w:u w:val="single"/>
                <w:lang w:val="en-US" w:eastAsia="zh-CN"/>
              </w:rPr>
              <w:t xml:space="preserve">  25000  </w:t>
            </w:r>
            <w:r>
              <w:rPr>
                <w:rFonts w:hint="eastAsia"/>
                <w:lang w:val="en-US" w:eastAsia="zh-CN"/>
              </w:rPr>
              <w:t>亩、其他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 75000   </w:t>
            </w:r>
            <w:r>
              <w:rPr>
                <w:rFonts w:hint="eastAsia"/>
                <w:lang w:val="en-US" w:eastAsia="zh-CN"/>
              </w:rPr>
              <w:t>亩。全村牲畜存栏</w:t>
            </w:r>
            <w:r>
              <w:rPr>
                <w:rFonts w:hint="eastAsia"/>
                <w:u w:val="single"/>
                <w:lang w:val="en-US" w:eastAsia="zh-CN"/>
              </w:rPr>
              <w:t xml:space="preserve">   7750  </w:t>
            </w:r>
            <w:r>
              <w:rPr>
                <w:rFonts w:hint="eastAsia"/>
                <w:lang w:val="en-US" w:eastAsia="zh-CN"/>
              </w:rPr>
              <w:t>头只，其中牛</w:t>
            </w:r>
            <w:r>
              <w:rPr>
                <w:rFonts w:hint="eastAsia"/>
                <w:u w:val="single"/>
                <w:lang w:val="en-US" w:eastAsia="zh-CN"/>
              </w:rPr>
              <w:t xml:space="preserve">  5600  </w:t>
            </w:r>
            <w:r>
              <w:rPr>
                <w:rFonts w:hint="eastAsia"/>
                <w:lang w:val="en-US" w:eastAsia="zh-CN"/>
              </w:rPr>
              <w:t>头，羊</w:t>
            </w:r>
            <w:r>
              <w:rPr>
                <w:rFonts w:hint="eastAsia"/>
                <w:u w:val="single"/>
                <w:lang w:val="en-US" w:eastAsia="zh-CN"/>
              </w:rPr>
              <w:t xml:space="preserve">   1800  </w:t>
            </w:r>
            <w:r>
              <w:rPr>
                <w:rFonts w:hint="eastAsia"/>
                <w:lang w:val="en-US" w:eastAsia="zh-CN"/>
              </w:rPr>
              <w:t>只、生猪</w:t>
            </w:r>
            <w:r>
              <w:rPr>
                <w:rFonts w:hint="eastAsia"/>
                <w:u w:val="single"/>
                <w:lang w:val="en-US" w:eastAsia="zh-CN"/>
              </w:rPr>
              <w:t xml:space="preserve">  350  </w:t>
            </w:r>
            <w:r>
              <w:rPr>
                <w:rFonts w:hint="eastAsia"/>
                <w:lang w:val="en-US" w:eastAsia="zh-CN"/>
              </w:rPr>
              <w:t>头。</w:t>
            </w:r>
          </w:p>
          <w:p>
            <w:pPr>
              <w:pStyle w:val="4"/>
              <w:autoSpaceDE/>
              <w:autoSpaceDN/>
              <w:spacing w:after="0" w:line="360" w:lineRule="auto"/>
              <w:ind w:left="0" w:leftChars="0"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全村共有灌溉机电井</w:t>
            </w:r>
            <w:r>
              <w:rPr>
                <w:rFonts w:hint="eastAsia"/>
                <w:u w:val="single"/>
                <w:lang w:val="en-US" w:eastAsia="zh-CN"/>
              </w:rPr>
              <w:t xml:space="preserve">  386   </w:t>
            </w:r>
            <w:r>
              <w:rPr>
                <w:rFonts w:hint="eastAsia"/>
                <w:lang w:val="en-US" w:eastAsia="zh-CN"/>
              </w:rPr>
              <w:t>眼，灌溉面积</w:t>
            </w:r>
            <w:r>
              <w:rPr>
                <w:rFonts w:hint="eastAsia"/>
                <w:u w:val="single"/>
                <w:lang w:val="en-US" w:eastAsia="zh-CN"/>
              </w:rPr>
              <w:t xml:space="preserve">  10966  </w:t>
            </w:r>
            <w:r>
              <w:rPr>
                <w:rFonts w:hint="eastAsia"/>
                <w:lang w:val="en-US" w:eastAsia="zh-CN"/>
              </w:rPr>
              <w:t xml:space="preserve"> 亩，其中耕地</w:t>
            </w:r>
            <w:r>
              <w:rPr>
                <w:rFonts w:hint="eastAsia"/>
                <w:u w:val="single"/>
                <w:lang w:val="en-US" w:eastAsia="zh-CN"/>
              </w:rPr>
              <w:t xml:space="preserve">  10966  </w:t>
            </w:r>
            <w:r>
              <w:rPr>
                <w:rFonts w:hint="eastAsia"/>
                <w:lang w:val="en-US" w:eastAsia="zh-CN"/>
              </w:rPr>
              <w:t>亩、林地</w:t>
            </w:r>
            <w:r>
              <w:rPr>
                <w:rFonts w:hint="eastAsia"/>
                <w:u w:val="single"/>
                <w:lang w:val="en-US" w:eastAsia="zh-CN"/>
              </w:rPr>
              <w:t xml:space="preserve">   0   </w:t>
            </w:r>
            <w:r>
              <w:rPr>
                <w:rFonts w:hint="eastAsia"/>
                <w:lang w:val="en-US" w:eastAsia="zh-CN"/>
              </w:rPr>
              <w:t>亩、其他</w:t>
            </w:r>
            <w:r>
              <w:rPr>
                <w:rFonts w:hint="eastAsia"/>
                <w:u w:val="single"/>
                <w:lang w:val="en-US" w:eastAsia="zh-CN"/>
              </w:rPr>
              <w:t xml:space="preserve">  0 </w:t>
            </w:r>
            <w:r>
              <w:rPr>
                <w:rFonts w:hint="eastAsia"/>
                <w:lang w:val="en-US" w:eastAsia="zh-CN"/>
              </w:rPr>
              <w:t>亩，本次纳入许可灌溉面积</w:t>
            </w:r>
            <w:r>
              <w:rPr>
                <w:rFonts w:hint="eastAsia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亩（其中确权耕地面积</w:t>
            </w:r>
            <w:r>
              <w:rPr>
                <w:rFonts w:hint="eastAsia"/>
                <w:u w:val="single"/>
                <w:lang w:val="en-US" w:eastAsia="zh-CN"/>
              </w:rPr>
              <w:t xml:space="preserve">   10966    </w:t>
            </w:r>
            <w:r>
              <w:rPr>
                <w:rFonts w:hint="eastAsia"/>
                <w:u w:val="none"/>
                <w:lang w:val="en-US" w:eastAsia="zh-CN"/>
              </w:rPr>
              <w:t>亩</w:t>
            </w:r>
            <w:r>
              <w:rPr>
                <w:rFonts w:hint="eastAsia"/>
                <w:lang w:val="en-US" w:eastAsia="zh-CN"/>
              </w:rPr>
              <w:t>）、 水源井</w:t>
            </w:r>
            <w:r>
              <w:rPr>
                <w:rFonts w:hint="eastAsia"/>
                <w:u w:val="single"/>
                <w:lang w:val="en-US" w:eastAsia="zh-CN"/>
              </w:rPr>
              <w:t xml:space="preserve">  386  </w:t>
            </w:r>
            <w:r>
              <w:rPr>
                <w:rFonts w:hint="eastAsia"/>
                <w:lang w:val="en-US" w:eastAsia="zh-CN"/>
              </w:rPr>
              <w:t>眼。尚有</w:t>
            </w:r>
            <w:r>
              <w:rPr>
                <w:rFonts w:hint="eastAsia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亩灌溉面积、取水井</w:t>
            </w:r>
            <w:r>
              <w:rPr>
                <w:rFonts w:hint="eastAsia"/>
                <w:u w:val="single"/>
                <w:lang w:val="en-US" w:eastAsia="zh-CN"/>
              </w:rPr>
              <w:t xml:space="preserve">  0   </w:t>
            </w:r>
            <w:r>
              <w:rPr>
                <w:rFonts w:hint="eastAsia"/>
                <w:u w:val="none"/>
                <w:lang w:val="en-US" w:eastAsia="zh-CN"/>
              </w:rPr>
              <w:t>眼未纳入许可，其中确权耕地</w:t>
            </w:r>
            <w:r>
              <w:rPr>
                <w:rFonts w:hint="eastAsia"/>
                <w:u w:val="single"/>
                <w:lang w:val="en-US" w:eastAsia="zh-CN"/>
              </w:rPr>
              <w:t xml:space="preserve">   0   </w:t>
            </w:r>
            <w:r>
              <w:rPr>
                <w:rFonts w:hint="eastAsia"/>
                <w:u w:val="none"/>
                <w:lang w:val="en-US" w:eastAsia="zh-CN"/>
              </w:rPr>
              <w:t>亩取水井</w:t>
            </w:r>
            <w:r>
              <w:rPr>
                <w:rFonts w:hint="eastAsia"/>
                <w:u w:val="single"/>
                <w:lang w:val="en-US" w:eastAsia="zh-CN"/>
              </w:rPr>
              <w:t xml:space="preserve">  0   </w:t>
            </w:r>
            <w:r>
              <w:rPr>
                <w:rFonts w:hint="eastAsia"/>
                <w:u w:val="none"/>
                <w:lang w:val="en-US" w:eastAsia="zh-CN"/>
              </w:rPr>
              <w:t>眼、林地</w:t>
            </w:r>
            <w:r>
              <w:rPr>
                <w:rFonts w:hint="eastAsia"/>
                <w:u w:val="single"/>
                <w:lang w:val="en-US" w:eastAsia="zh-CN"/>
              </w:rPr>
              <w:t xml:space="preserve">   0   </w:t>
            </w:r>
            <w:r>
              <w:rPr>
                <w:rFonts w:hint="eastAsia"/>
                <w:u w:val="none"/>
                <w:lang w:val="en-US" w:eastAsia="zh-CN"/>
              </w:rPr>
              <w:t>亩取水井</w:t>
            </w:r>
            <w:r>
              <w:rPr>
                <w:rFonts w:hint="eastAsia"/>
                <w:u w:val="single"/>
                <w:lang w:val="en-US" w:eastAsia="zh-CN"/>
              </w:rPr>
              <w:t xml:space="preserve">   0  </w:t>
            </w:r>
            <w:r>
              <w:rPr>
                <w:rFonts w:hint="eastAsia"/>
                <w:u w:val="none"/>
                <w:lang w:val="en-US" w:eastAsia="zh-CN"/>
              </w:rPr>
              <w:t>眼、其他耕地</w:t>
            </w:r>
            <w:r>
              <w:rPr>
                <w:rFonts w:hint="eastAsia"/>
                <w:u w:val="single"/>
                <w:lang w:val="en-US" w:eastAsia="zh-CN"/>
              </w:rPr>
              <w:t xml:space="preserve">  0   </w:t>
            </w:r>
            <w:r>
              <w:rPr>
                <w:rFonts w:hint="eastAsia"/>
                <w:u w:val="none"/>
                <w:lang w:val="en-US" w:eastAsia="zh-CN"/>
              </w:rPr>
              <w:t>亩取水井</w:t>
            </w:r>
            <w:r>
              <w:rPr>
                <w:rFonts w:hint="eastAsia"/>
                <w:u w:val="single"/>
                <w:lang w:val="en-US" w:eastAsia="zh-CN"/>
              </w:rPr>
              <w:t xml:space="preserve">  0   </w:t>
            </w:r>
            <w:r>
              <w:rPr>
                <w:rFonts w:hint="eastAsia"/>
                <w:u w:val="none"/>
                <w:lang w:val="en-US" w:eastAsia="zh-CN"/>
              </w:rPr>
              <w:t>眼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pStyle w:val="4"/>
              <w:autoSpaceDE/>
              <w:autoSpaceDN/>
              <w:spacing w:after="0" w:line="360" w:lineRule="auto"/>
              <w:ind w:left="0" w:leftChars="0"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我村集中供水井</w:t>
            </w:r>
            <w:r>
              <w:rPr>
                <w:rFonts w:hint="eastAsia"/>
                <w:u w:val="single"/>
                <w:lang w:val="en-US" w:eastAsia="zh-CN"/>
              </w:rPr>
              <w:t xml:space="preserve">   1   </w:t>
            </w:r>
            <w:r>
              <w:rPr>
                <w:rFonts w:hint="eastAsia"/>
                <w:lang w:val="en-US" w:eastAsia="zh-CN"/>
              </w:rPr>
              <w:t>眼，配备水泵型号</w:t>
            </w:r>
            <w:r>
              <w:rPr>
                <w:rFonts w:hint="eastAsia"/>
                <w:u w:val="single"/>
                <w:lang w:val="en-US" w:eastAsia="zh-CN"/>
              </w:rPr>
              <w:t xml:space="preserve">   80-33/11      </w:t>
            </w:r>
            <w:r>
              <w:rPr>
                <w:rFonts w:hint="eastAsia"/>
                <w:lang w:val="en-US" w:eastAsia="zh-CN"/>
              </w:rPr>
              <w:t xml:space="preserve">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年农业灌溉</w:t>
            </w:r>
            <w:r>
              <w:rPr>
                <w:rFonts w:hint="eastAsia" w:ascii="宋体" w:hAnsi="宋体"/>
                <w:b/>
                <w:bCs/>
                <w:highlight w:val="none"/>
              </w:rPr>
              <w:t>取水量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148.05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概况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386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Cs/>
                <w:highlight w:val="none"/>
                <w:lang w:eastAsia="zh-CN"/>
              </w:rPr>
              <w:t>灌溉面积</w:t>
            </w:r>
          </w:p>
        </w:tc>
        <w:tc>
          <w:tcPr>
            <w:tcW w:w="218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10966.7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亩</w:t>
            </w:r>
          </w:p>
        </w:tc>
        <w:tc>
          <w:tcPr>
            <w:tcW w:w="169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none"/>
                <w:lang w:val="en-US" w:eastAsia="zh-CN"/>
              </w:rPr>
              <w:t>灌溉定额</w:t>
            </w:r>
          </w:p>
        </w:tc>
        <w:tc>
          <w:tcPr>
            <w:tcW w:w="281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135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立方米/亩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Cs/>
                <w:highlight w:val="none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取水</w:t>
            </w:r>
            <w:r>
              <w:rPr>
                <w:rFonts w:hint="eastAsia" w:ascii="Times New Roman" w:hAnsi="Times New Roman"/>
                <w:highlight w:val="none"/>
              </w:rPr>
              <w:t>工程（设施）类型（可多选）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bCs/>
                <w:kern w:val="2"/>
                <w:sz w:val="21"/>
                <w:szCs w:val="24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闸 □坝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渠道 □人工河道 □虹吸管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水泵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</w:rPr>
              <w:t xml:space="preserve">水井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eastAsia="zh-CN"/>
              </w:rPr>
              <w:t>□</w:t>
            </w:r>
            <w:r>
              <w:rPr>
                <w:rFonts w:hint="default" w:ascii="宋体" w:hAnsi="宋体" w:cs="宋体"/>
                <w:bCs/>
                <w:sz w:val="18"/>
                <w:szCs w:val="18"/>
                <w:highlight w:val="none"/>
                <w:lang w:val="e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highlight w:val="none"/>
                <w:lang w:val="en-US" w:eastAsia="zh-CN"/>
              </w:rPr>
              <w:t>年生活取水量</w:t>
            </w:r>
          </w:p>
        </w:tc>
        <w:tc>
          <w:tcPr>
            <w:tcW w:w="669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黑体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highlight w:val="none"/>
                <w:u w:val="single"/>
                <w:lang w:val="en-US" w:eastAsia="zh-CN"/>
              </w:rPr>
              <w:t xml:space="preserve">  2.11   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万立方米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水源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概况</w:t>
            </w: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水源类型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□</w:t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 xml:space="preserve">地表水     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Times New Roman" w:hAnsi="Times New Roman"/>
                <w:bCs/>
                <w:sz w:val="18"/>
                <w:szCs w:val="18"/>
                <w:highlight w:val="none"/>
              </w:rPr>
              <w:t>地下水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highlight w:val="none"/>
              </w:rPr>
              <w:t>取水口</w:t>
            </w:r>
            <w:r>
              <w:rPr>
                <w:rFonts w:hint="eastAsia" w:ascii="Times New Roman" w:hAnsi="Times New Roman"/>
                <w:bCs/>
                <w:highlight w:val="none"/>
                <w:lang w:val="en-US" w:eastAsia="zh-CN"/>
              </w:rPr>
              <w:t>数量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firstLine="180" w:firstLineChars="100"/>
              <w:jc w:val="left"/>
              <w:rPr>
                <w:rFonts w:hint="eastAsia" w:ascii="宋体" w:hAnsi="宋体" w:eastAsia="宋体" w:cs="Times New Roman"/>
                <w:bCs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1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个（详见附表）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777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highlight w:val="none"/>
                <w:lang w:val="en-US" w:eastAsia="zh-CN"/>
              </w:rPr>
            </w:pPr>
          </w:p>
        </w:tc>
        <w:tc>
          <w:tcPr>
            <w:tcW w:w="157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  <w:t>取水人口</w:t>
            </w:r>
          </w:p>
        </w:tc>
        <w:tc>
          <w:tcPr>
            <w:tcW w:w="2195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825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人</w:t>
            </w:r>
          </w:p>
        </w:tc>
        <w:tc>
          <w:tcPr>
            <w:tcW w:w="17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定额</w:t>
            </w:r>
          </w:p>
        </w:tc>
        <w:tc>
          <w:tcPr>
            <w:tcW w:w="27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Cs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70     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升/（人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•</w:t>
            </w: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天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由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>
              <w:t>《中国人民共和国水法》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lang w:val="en-US"/>
              </w:rPr>
              <w:t>《取水许可和水资源征收管理条例》</w:t>
            </w:r>
            <w:r>
              <w:rPr>
                <w:rFonts w:hint="eastAsia"/>
                <w:lang w:val="en-US" w:eastAsia="zh-CN"/>
              </w:rPr>
              <w:t>、《地下水管理条例》等法律法规</w:t>
            </w:r>
            <w:r>
              <w:rPr>
                <w:lang w:val="en-US"/>
              </w:rPr>
              <w:t>的规定</w:t>
            </w:r>
            <w:r>
              <w:rPr>
                <w:rFonts w:hint="eastAsia"/>
                <w:lang w:val="en-US" w:eastAsia="zh-CN"/>
              </w:rPr>
              <w:t>，申请办理取水许可证。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b/>
                <w:bCs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申请依据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《奈曼旗农牧业生产生活用水区域评估水资源论证报告书》及审查意见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highlight w:val="none"/>
              </w:rPr>
            </w:pPr>
            <w:r>
              <w:rPr>
                <w:rFonts w:ascii="Times New Roman" w:hAnsi="Times New Roman"/>
                <w:b/>
                <w:bCs/>
                <w:highlight w:val="none"/>
              </w:rPr>
              <w:t>申请取水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eastAsia="zh-CN"/>
              </w:rPr>
              <w:t>起始</w:t>
            </w:r>
            <w:r>
              <w:rPr>
                <w:rFonts w:ascii="Times New Roman" w:hAnsi="Times New Roman"/>
                <w:b/>
                <w:bCs/>
                <w:highlight w:val="none"/>
              </w:rPr>
              <w:t>时间</w:t>
            </w:r>
          </w:p>
        </w:tc>
        <w:tc>
          <w:tcPr>
            <w:tcW w:w="3824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  2022</w:t>
            </w:r>
            <w:r>
              <w:rPr>
                <w:rFonts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05</w:t>
            </w:r>
            <w:r>
              <w:rPr>
                <w:rFonts w:ascii="Times New Roman" w:hAnsi="Times New Roman"/>
                <w:highlight w:val="none"/>
              </w:rPr>
              <w:t>月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28</w:t>
            </w:r>
            <w:r>
              <w:rPr>
                <w:rFonts w:hint="eastAsia" w:ascii="Times New Roman" w:hAnsi="Times New Roman"/>
                <w:highlight w:val="none"/>
              </w:rPr>
              <w:t>日</w:t>
            </w:r>
          </w:p>
        </w:tc>
        <w:tc>
          <w:tcPr>
            <w:tcW w:w="935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169"/>
              <w:jc w:val="center"/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期限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adjustRightInd w:val="0"/>
              <w:snapToGrid w:val="0"/>
              <w:ind w:left="169" w:firstLine="420" w:firstLineChars="200"/>
              <w:jc w:val="both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exac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（可多选）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生活用水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农业用水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林业用水</w:t>
            </w: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畜牧业用水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2356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</w:rPr>
              <w:t>计量</w:t>
            </w: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>管道计量</w:t>
            </w:r>
          </w:p>
        </w:tc>
        <w:tc>
          <w:tcPr>
            <w:tcW w:w="541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52"/>
            </w:r>
            <w:r>
              <w:rPr>
                <w:rFonts w:hint="eastAsia"/>
              </w:rPr>
              <w:t>机械水表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□电子</w:t>
            </w:r>
            <w:r>
              <w:rPr>
                <w:rFonts w:hint="eastAsia"/>
                <w:lang w:val="en-US" w:eastAsia="zh-CN"/>
              </w:rPr>
              <w:t>远传</w:t>
            </w:r>
            <w:r>
              <w:rPr>
                <w:rFonts w:hint="eastAsia"/>
              </w:rPr>
              <w:t>水表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□电磁流量计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>超声波流量计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  <w:lang w:eastAsia="zh-CN"/>
              </w:rPr>
              <w:t>以电折水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2356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/>
                <w:highlight w:val="none"/>
              </w:rPr>
            </w:pPr>
          </w:p>
        </w:tc>
        <w:tc>
          <w:tcPr>
            <w:tcW w:w="12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数据传输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Cs/>
                <w:highlight w:val="none"/>
              </w:rPr>
            </w:pPr>
            <w:r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  <w:t>方式</w:t>
            </w:r>
          </w:p>
        </w:tc>
        <w:tc>
          <w:tcPr>
            <w:tcW w:w="5410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highlight w:val="none"/>
              </w:rPr>
              <w:t xml:space="preserve">在线      </w:t>
            </w:r>
            <w:r>
              <w:rPr>
                <w:rFonts w:hint="eastAsia" w:ascii="宋体" w:hAnsi="宋体" w:cs="宋体"/>
                <w:bCs/>
                <w:highlight w:val="none"/>
                <w:lang w:eastAsia="zh-CN"/>
              </w:rPr>
              <w:sym w:font="Wingdings 2" w:char="0052"/>
            </w:r>
            <w:r>
              <w:rPr>
                <w:rFonts w:hint="eastAsia" w:ascii="宋体" w:hAnsi="宋体" w:cs="宋体"/>
                <w:bCs/>
                <w:highlight w:val="none"/>
              </w:rPr>
              <w:t>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235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highlight w:val="none"/>
                <w:lang w:val="en-US" w:eastAsia="zh-CN"/>
              </w:rPr>
              <w:t>承诺</w:t>
            </w:r>
          </w:p>
        </w:tc>
        <w:tc>
          <w:tcPr>
            <w:tcW w:w="6690" w:type="dxa"/>
            <w:gridSpan w:val="10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我单位（本人）承诺：</w:t>
            </w:r>
          </w:p>
          <w:p>
            <w:pPr>
              <w:pStyle w:val="2"/>
              <w:rPr>
                <w:rFonts w:hint="default"/>
                <w:sz w:val="22"/>
                <w:szCs w:val="22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对办理事项清楚了解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提供的申请材料真实有效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rPr>
                <w:rFonts w:hint="default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  <w:highlight w:val="none"/>
                <w:lang w:val="en-US" w:eastAsia="zh-CN"/>
              </w:rPr>
              <w:t>严格遵守国家法律法规</w:t>
            </w:r>
            <w:r>
              <w:rPr>
                <w:sz w:val="22"/>
                <w:szCs w:val="22"/>
                <w:highlight w:val="none"/>
              </w:rPr>
              <w:t>和水行政主管部门的</w:t>
            </w:r>
            <w:r>
              <w:rPr>
                <w:rFonts w:hint="eastAsia"/>
                <w:sz w:val="22"/>
                <w:szCs w:val="22"/>
                <w:highlight w:val="none"/>
              </w:rPr>
              <w:t>各项要求</w:t>
            </w:r>
            <w:r>
              <w:rPr>
                <w:sz w:val="22"/>
                <w:szCs w:val="22"/>
                <w:highlight w:val="none"/>
              </w:rPr>
              <w:t>，</w:t>
            </w:r>
            <w:r>
              <w:rPr>
                <w:rFonts w:hint="eastAsia"/>
                <w:sz w:val="22"/>
                <w:szCs w:val="22"/>
                <w:highlight w:val="none"/>
              </w:rPr>
              <w:t>确保</w:t>
            </w:r>
            <w:r>
              <w:rPr>
                <w:sz w:val="22"/>
                <w:szCs w:val="22"/>
                <w:highlight w:val="none"/>
              </w:rPr>
              <w:t>取水、用水、节水</w:t>
            </w:r>
            <w:r>
              <w:rPr>
                <w:rFonts w:hint="eastAsia"/>
                <w:sz w:val="22"/>
                <w:szCs w:val="22"/>
                <w:highlight w:val="none"/>
              </w:rPr>
              <w:t>符合</w:t>
            </w:r>
            <w:r>
              <w:rPr>
                <w:sz w:val="22"/>
                <w:szCs w:val="22"/>
                <w:highlight w:val="none"/>
              </w:rPr>
              <w:t>国家产业政策和水行政主管部门管理</w:t>
            </w:r>
            <w:r>
              <w:rPr>
                <w:rFonts w:hint="eastAsia"/>
                <w:sz w:val="22"/>
                <w:szCs w:val="22"/>
                <w:highlight w:val="none"/>
              </w:rPr>
              <w:t>要求</w:t>
            </w:r>
            <w:r>
              <w:rPr>
                <w:sz w:val="22"/>
                <w:szCs w:val="22"/>
                <w:highlight w:val="none"/>
              </w:rPr>
              <w:t>。</w:t>
            </w:r>
          </w:p>
          <w:p>
            <w:pPr>
              <w:rPr>
                <w:sz w:val="22"/>
                <w:highlight w:val="none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Fonts w:hint="default" w:ascii="宋体" w:hAnsi="宋体" w:cs="宋体"/>
                <w:bCs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highlight w:val="none"/>
              </w:rPr>
              <w:t>承诺人（法人</w:t>
            </w:r>
            <w:r>
              <w:rPr>
                <w:sz w:val="22"/>
                <w:highlight w:val="none"/>
              </w:rPr>
              <w:t>代表</w:t>
            </w:r>
            <w:r>
              <w:rPr>
                <w:rFonts w:hint="eastAsia"/>
                <w:sz w:val="22"/>
                <w:highlight w:val="none"/>
              </w:rPr>
              <w:t>签章）</w:t>
            </w:r>
            <w:r>
              <w:rPr>
                <w:sz w:val="22"/>
                <w:highlight w:val="none"/>
              </w:rPr>
              <w:t>：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2"/>
                <w:highlight w:val="none"/>
                <w:u w:val="single"/>
                <w:lang w:val="en-US" w:eastAsia="zh-CN"/>
              </w:rPr>
              <w:t xml:space="preserve"> 阿斯冷       </w:t>
            </w:r>
            <w:r>
              <w:rPr>
                <w:rFonts w:hint="eastAsia"/>
                <w:sz w:val="22"/>
                <w:highlight w:val="none"/>
                <w:u w:val="single"/>
              </w:rPr>
              <w:t xml:space="preserve">      </w:t>
            </w:r>
          </w:p>
        </w:tc>
      </w:tr>
    </w:tbl>
    <w:p>
      <w:pPr>
        <w:spacing w:line="580" w:lineRule="exact"/>
        <w:rPr>
          <w:rFonts w:hint="eastAsia" w:ascii="黑体" w:hAnsi="黑体" w:eastAsia="黑体"/>
          <w:sz w:val="30"/>
          <w:szCs w:val="3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89494"/>
    <w:multiLevelType w:val="singleLevel"/>
    <w:tmpl w:val="B7E894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734CF15B"/>
    <w:multiLevelType w:val="singleLevel"/>
    <w:tmpl w:val="734CF1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ODc4YTc2ODUxYzc2NmEzMmQ0NWEzZTZkNDc5NzcifQ=="/>
  </w:docVars>
  <w:rsids>
    <w:rsidRoot w:val="3FAC37CE"/>
    <w:rsid w:val="006E6810"/>
    <w:rsid w:val="00B17326"/>
    <w:rsid w:val="00F05178"/>
    <w:rsid w:val="060A1284"/>
    <w:rsid w:val="065C0B2C"/>
    <w:rsid w:val="09F6760D"/>
    <w:rsid w:val="0A3F26E3"/>
    <w:rsid w:val="0B6D02FE"/>
    <w:rsid w:val="0B8069A6"/>
    <w:rsid w:val="0E195741"/>
    <w:rsid w:val="0EAE6A3C"/>
    <w:rsid w:val="12D56662"/>
    <w:rsid w:val="154359F5"/>
    <w:rsid w:val="16227A29"/>
    <w:rsid w:val="1725172B"/>
    <w:rsid w:val="1901158A"/>
    <w:rsid w:val="19012AAD"/>
    <w:rsid w:val="1AE17EB2"/>
    <w:rsid w:val="1D5346C7"/>
    <w:rsid w:val="26B66697"/>
    <w:rsid w:val="2BB339B3"/>
    <w:rsid w:val="2D8262E6"/>
    <w:rsid w:val="35A23132"/>
    <w:rsid w:val="36C57346"/>
    <w:rsid w:val="37FA7DE6"/>
    <w:rsid w:val="3BF515B8"/>
    <w:rsid w:val="3CC96EA4"/>
    <w:rsid w:val="3F896F60"/>
    <w:rsid w:val="3FAC37CE"/>
    <w:rsid w:val="40F462E2"/>
    <w:rsid w:val="41C5543F"/>
    <w:rsid w:val="42B552C4"/>
    <w:rsid w:val="4409194F"/>
    <w:rsid w:val="45C02053"/>
    <w:rsid w:val="464A2500"/>
    <w:rsid w:val="464E0242"/>
    <w:rsid w:val="47D169E9"/>
    <w:rsid w:val="49844A65"/>
    <w:rsid w:val="52D90E94"/>
    <w:rsid w:val="53C2401E"/>
    <w:rsid w:val="55A70956"/>
    <w:rsid w:val="55D667A4"/>
    <w:rsid w:val="5779032C"/>
    <w:rsid w:val="59E635D1"/>
    <w:rsid w:val="5A01009B"/>
    <w:rsid w:val="5B8E2988"/>
    <w:rsid w:val="5D8D2FA6"/>
    <w:rsid w:val="5DA3288A"/>
    <w:rsid w:val="5DE132F2"/>
    <w:rsid w:val="5F180F96"/>
    <w:rsid w:val="5F7253F7"/>
    <w:rsid w:val="60200102"/>
    <w:rsid w:val="60D93BD8"/>
    <w:rsid w:val="63A4104A"/>
    <w:rsid w:val="63D63372"/>
    <w:rsid w:val="6A3550F2"/>
    <w:rsid w:val="6B0309E3"/>
    <w:rsid w:val="6C600CA3"/>
    <w:rsid w:val="6CD96208"/>
    <w:rsid w:val="70182BA3"/>
    <w:rsid w:val="70E260C0"/>
    <w:rsid w:val="79075EAB"/>
    <w:rsid w:val="791505C8"/>
    <w:rsid w:val="795D4D28"/>
    <w:rsid w:val="79E85CDC"/>
    <w:rsid w:val="7C310616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kern w:val="0"/>
      <w:sz w:val="20"/>
    </w:rPr>
  </w:style>
  <w:style w:type="paragraph" w:styleId="4">
    <w:name w:val="Body Text First Indent 2"/>
    <w:basedOn w:val="5"/>
    <w:next w:val="1"/>
    <w:unhideWhenUsed/>
    <w:qFormat/>
    <w:uiPriority w:val="0"/>
    <w:pPr>
      <w:ind w:firstLine="420" w:firstLineChars="200"/>
    </w:pPr>
  </w:style>
  <w:style w:type="paragraph" w:styleId="5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Body Text 21"/>
    <w:basedOn w:val="1"/>
    <w:qFormat/>
    <w:uiPriority w:val="0"/>
    <w:pPr>
      <w:spacing w:after="120" w:line="480" w:lineRule="auto"/>
    </w:pPr>
    <w:rPr>
      <w:sz w:val="20"/>
      <w:szCs w:val="20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1487</Words>
  <Characters>1587</Characters>
  <Lines>0</Lines>
  <Paragraphs>0</Paragraphs>
  <TotalTime>10</TotalTime>
  <ScaleCrop>false</ScaleCrop>
  <LinksUpToDate>false</LinksUpToDate>
  <CharactersWithSpaces>1742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2022-10-15T01:52:00Z</dcterms:created>
  <dc:creator>潘明环</dc:creator>
  <cp:lastModifiedBy>WPS_1601432446</cp:lastModifiedBy>
  <cp:lastPrinted>2023-07-18T03:14:00Z</cp:lastPrinted>
  <dcterms:modified xsi:type="dcterms:W3CDTF">2023-08-07T03:27:25Z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B0BC71EB17664EC0B24A0D19477DB08F_13</vt:lpwstr>
  </property>
</Properties>
</file>