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0" w:afterAutospacing="0" w:line="240" w:lineRule="auto"/>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39"/>
          <w:szCs w:val="39"/>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000000"/>
          <w:spacing w:val="0"/>
          <w:sz w:val="39"/>
          <w:szCs w:val="39"/>
          <w:bdr w:val="none" w:color="auto" w:sz="0" w:space="0"/>
          <w:shd w:val="clear" w:fill="FFFFFF"/>
        </w:rPr>
        <w:t>浦江经验调研情况报告：真下真访民情 实心实意办事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微软雅黑" w:hAnsi="微软雅黑" w:eastAsia="微软雅黑" w:cs="微软雅黑"/>
          <w:i w:val="0"/>
          <w:iCs w:val="0"/>
          <w:caps w:val="0"/>
          <w:color w:val="727272"/>
          <w:spacing w:val="0"/>
          <w:sz w:val="27"/>
          <w:szCs w:val="27"/>
          <w:bdr w:val="none" w:color="auto" w:sz="0" w:space="0"/>
          <w:shd w:val="clear" w:fill="FFFFFF"/>
        </w:rPr>
        <w:t>　　</w:t>
      </w:r>
      <w:r>
        <w:rPr>
          <w:rFonts w:hint="eastAsia" w:ascii="仿宋_GB2312" w:hAnsi="仿宋_GB2312" w:eastAsia="仿宋_GB2312" w:cs="仿宋_GB2312"/>
          <w:i w:val="0"/>
          <w:iCs w:val="0"/>
          <w:caps w:val="0"/>
          <w:color w:val="727272"/>
          <w:spacing w:val="0"/>
          <w:sz w:val="30"/>
          <w:szCs w:val="30"/>
          <w:bdr w:val="none" w:color="auto" w:sz="0" w:space="0"/>
          <w:shd w:val="clear" w:fill="FFFFFF"/>
        </w:rPr>
        <w:t>近年来，浙江省在习近平新时</w:t>
      </w:r>
      <w:bookmarkStart w:id="0" w:name="_GoBack"/>
      <w:bookmarkEnd w:id="0"/>
      <w:r>
        <w:rPr>
          <w:rFonts w:hint="eastAsia" w:ascii="仿宋_GB2312" w:hAnsi="仿宋_GB2312" w:eastAsia="仿宋_GB2312" w:cs="仿宋_GB2312"/>
          <w:i w:val="0"/>
          <w:iCs w:val="0"/>
          <w:caps w:val="0"/>
          <w:color w:val="727272"/>
          <w:spacing w:val="0"/>
          <w:sz w:val="30"/>
          <w:szCs w:val="30"/>
          <w:bdr w:val="none" w:color="auto" w:sz="0" w:space="0"/>
          <w:shd w:val="clear" w:fill="FFFFFF"/>
        </w:rPr>
        <w:t>代中国特色社会主义思想指引下，不断深化发展“浦江经验”，推动广大党员、干部下沉到一线，在走好党的群众路线中解决群众急难愁盼问题，推动“浦江经验”从点上做法到面上举措、从一域破题到全省实践，在新时代持续展现出强大的生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center"/>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iCs w:val="0"/>
          <w:caps w:val="0"/>
          <w:color w:val="727272"/>
          <w:spacing w:val="0"/>
          <w:sz w:val="30"/>
          <w:szCs w:val="30"/>
          <w:bdr w:val="none" w:color="auto" w:sz="0" w:space="0"/>
          <w:shd w:val="clear" w:fill="FFFFFF"/>
        </w:rPr>
        <w:t>“浦江经验”的缘起和实践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727272"/>
          <w:spacing w:val="0"/>
          <w:sz w:val="30"/>
          <w:szCs w:val="30"/>
          <w:bdr w:val="none" w:color="auto" w:sz="0" w:space="0"/>
          <w:shd w:val="clear" w:fill="FFFFFF"/>
        </w:rPr>
        <w:t>　　本世纪初，全国各省信访量普遍呈现上升势头，浙江作为市场经济先发省份，各类矛盾问题暴露更多。浙江省委决定在全省实行领导下访接待群众制度，让“领导多下去、群众少上来”。时任浙江省委书记习近平同志第一次下访就选择到情况最复杂、矛盾最尖锐的浦江县。下访前，他特别强调要让全县上下都知道，提前10天大范围发布下访公告，并于下访前3天再次发布公告。2003年9月18日，他带领省直部门和市县领导一天接访436批667人次，当场解决91个老大难问题。习近平同志亲自接待9批20余名来访群众，解决了20省道改造工程等一批久拖不决的难题。之后连续3年，习近平同志先后到临安市、德清县、衢州市衢江区进行下访，实实在在为基层群众解决难题、化解矛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727272"/>
          <w:spacing w:val="0"/>
          <w:sz w:val="30"/>
          <w:szCs w:val="30"/>
          <w:bdr w:val="none" w:color="auto" w:sz="0" w:space="0"/>
          <w:shd w:val="clear" w:fill="FFFFFF"/>
        </w:rPr>
        <w:t>　　在习近平同志的率先垂范下，领导下访在浙江全省推开并成为一项制度，省、市、县三级领导干部下访蔚然成风。各级领导干部直奔基层、直面群众、直击矛盾、直接解决问题，面对面听民声、心连心解民忧、实打实惠民生，逐步形成以“变群众上访为领导下访，深入基层，联系群众，真下真访民情，实心实意办事”为主要内容的“浦江经验”。2005年全省信访量自1992年以来首次出现下降，非正常上访量从最多时的全国排名第3位后移至第30位，领导下访接待群众制度取得明显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727272"/>
          <w:spacing w:val="0"/>
          <w:sz w:val="30"/>
          <w:szCs w:val="30"/>
          <w:bdr w:val="none" w:color="auto" w:sz="0" w:space="0"/>
          <w:shd w:val="clear" w:fill="FFFFFF"/>
        </w:rPr>
        <w:t>　　作为“浦江经验”的发源地，浦江县不断完善领导干部下访接访制度，坚持把常态接访和定期约访、重点走访、领导下访有机结合起来，建立“访前调查准备+访中会商研究+访后限期办结”工作闭环，把群众的一件件操心事、烦心事、揪心事办成放心事、舒心事、幸福事。2017年，浦江县从全国“信访大县”跻身全国信访工作先进行列；2022年，浦江县群众满意度为金华市各县（市、区）第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727272"/>
          <w:spacing w:val="0"/>
          <w:sz w:val="30"/>
          <w:szCs w:val="30"/>
          <w:bdr w:val="none" w:color="auto" w:sz="0" w:space="0"/>
          <w:shd w:val="clear" w:fill="FFFFFF"/>
        </w:rPr>
        <w:t>　　20年来，浙江省委、省政府坚持一张蓝图绘到底、一任接着一任干，持续丰富和发展“浦江经验”，先后制定领导干部定期接待群众来访、党员干部直接联系群众等制度，省级领导每半年安排1次下访，省委常委同志带头到矛盾和问题比较集中的30个县（市、区），市级领导每季度1次、县级领导每月1次接待群众来访，提前公告、随机接访、跟踪落实，对群众的反映“件件有回音、事事有结果”。同时，部署开展“大走访大调研大服务大解题”活动，全面推行县级领导包乡走村、乡镇干部“走村不漏户、户户见干部”等机制，推动党员干部用脚步丈量民情；深化“最多跑一次”改革，方便企业和群众办事；推进社会治理“最多跑一地”改革，化解矛盾纠纷。这一系列举措，有力推动党员干部为群众办实事、为企业解难题、为基层减负担。2003年以来，省、市、县三级领导干部共疏导化解20余万件信访事项，群众满意率达85%以上。在推进基层治理体系和治理能力现代化中，浙江把自上而下的“浦江经验”和自下而上的“枫桥经验”并行起来，把干部主动下沉服务和强化群众自治活力结合起来，形成互为补充的闭环体系，创造了基层治理新模式。在这次主题教育中，浙江作为习近平新时代中国特色社会主义思想重要萌发地，循迹溯源学思想促践行，把深化发展“浦江经验”作为重要内容，组织领导干部到浦江县进行蹲点调研、现场学习，推动传承发扬“浦江经验”，强化下访接访的工作导向，下沉一线为民办实事解难题，不断提升人民群众的获得感、幸福感、安全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center"/>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iCs w:val="0"/>
          <w:caps w:val="0"/>
          <w:color w:val="727272"/>
          <w:spacing w:val="0"/>
          <w:sz w:val="30"/>
          <w:szCs w:val="30"/>
          <w:bdr w:val="none" w:color="auto" w:sz="0" w:space="0"/>
          <w:shd w:val="clear" w:fill="FFFFFF"/>
        </w:rPr>
        <w:t>“浦江经验”的有益启示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727272"/>
          <w:spacing w:val="0"/>
          <w:sz w:val="30"/>
          <w:szCs w:val="30"/>
          <w:bdr w:val="none" w:color="auto" w:sz="0" w:space="0"/>
          <w:shd w:val="clear" w:fill="FFFFFF"/>
        </w:rPr>
        <w:t>　　“浦江经验”是20年前习近平同志主导创造、身体力行的实践经验，充分彰显人民领袖一以贯之的为民情怀、务实作风、担当精神，充分体现我们党的根本宗旨、人民立场、群众观点。经过20年的发展，“浦江经验”依然在新时代熠熠生辉，彰显出历久弥新、弥足珍贵的时代价值、真理光芒，对新形势下密切干群关系、提升干部能力作风、加强基层治理等都提供了有益启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727272"/>
          <w:spacing w:val="0"/>
          <w:sz w:val="30"/>
          <w:szCs w:val="30"/>
          <w:bdr w:val="none" w:color="auto" w:sz="0" w:space="0"/>
          <w:shd w:val="clear" w:fill="FFFFFF"/>
        </w:rPr>
        <w:t>　　1. 群众的事再小也是大事，要始终坚持人民至上，时刻把群众的安危冷暖挂在心上。群众利益无小事，一枝一叶总关情。从“浦江经验”看，哪里矛盾问题多，领导干部就应该去哪里。各级领导下访，要用心用情用力回应群众期盼，多一些“马上就办”，少一些“回去再研究”。2003年的那次接访，习近平同志认真听取群众意见，当场拍板解决了20省道浦江段拓宽改造难题，之后他多次跟踪了解这条“小康之路”建设进展，2年后一封盖有浦江西部山区97个村民委员会鲜红印章、代表沿路20多万村民的感谢信寄到了他手中，至今“省委书记与97个印章”的故事依然广为流传。这启示我们，坚持人民至上就要把人民群众满意不满意作为评判工作的根本标准，解决好人民群众最关心最直接最现实的利益问题，把惠民生的事办实、暖民心的事办细、顺民意的事办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727272"/>
          <w:spacing w:val="0"/>
          <w:sz w:val="30"/>
          <w:szCs w:val="30"/>
          <w:bdr w:val="none" w:color="auto" w:sz="0" w:space="0"/>
          <w:shd w:val="clear" w:fill="FFFFFF"/>
        </w:rPr>
        <w:t>　　2. 面对面做群众工作是最管用的方法，要坚持深入基层、沉到一线大兴调查研究。群众路线是党的生命线和根本工作路线。“浦江经验”提倡领导下访时要与老百姓“坐在一条板凳上、围在一张桌子上”研究问题、交流感情，这既是开展调查研究，也是践行党的群众路线。浦江县政协有关负责人谈到，“调查研究是基本功，群众工作也是基本功。领导下访既是做群众思想工作的好机会，也是提高群众工作能力的好机会，人要下去、事要解决、群众还要满意”。这启示我们，走好新时代党的群众路线，要把大兴调查研究作为重要途径，坚持眼睛向下，走到田间地头、走进园区工厂，多一些解剖麻雀式的调研、“七嘴八舌式”的讨论，在摸透情况、找准问题的同时改进作风、提升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727272"/>
          <w:spacing w:val="0"/>
          <w:sz w:val="30"/>
          <w:szCs w:val="30"/>
          <w:bdr w:val="none" w:color="auto" w:sz="0" w:space="0"/>
          <w:shd w:val="clear" w:fill="FFFFFF"/>
        </w:rPr>
        <w:t>　　3. 干事担事是干部的职责和价值所在，要敢往矛盾窝里钻，担当作为攻坚破难把工作干到百姓“心窝里”。下访接待群众是考验领导干部能力和水平的大考场，来访群众是考官，信访案件是考题，群众满意是答案。浙江省信访局有关负责人谈到，“习近平同志说，做工作的根本目的在于解决问题，领导干部下访接待群众是真心实意地为群众排忧解难，而不是搞花架子、做表面文章。他首次下访就选择难度最大的县，充分体现了事不避难、义不逃责的责任担当。各级领导要对标看齐，敢于翻箱倒柜把矛盾问题找出来，直面问题、解决问题，特别是各级‘一把手’要挑最重的担子、啃最硬的骨头，带头攻坚破难、实干担当”。这启示我们，凡是有利于党和人民的事，各级领导干部就要勇往直前，大胆地干、坚决地干，强化担当意识、培养担当品格、提升担当能力，以实际成效取信于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727272"/>
          <w:spacing w:val="0"/>
          <w:sz w:val="30"/>
          <w:szCs w:val="30"/>
          <w:bdr w:val="none" w:color="auto" w:sz="0" w:space="0"/>
          <w:shd w:val="clear" w:fill="FFFFFF"/>
        </w:rPr>
        <w:t>　　4. 基层治理是国家治理的基石，要促进上下良性互动，坚持党建引领创新基层治理新模式。“浦江经验”把群众上访变为领导下访，推动信访工作从单向信息传递发展为领导干部与群众之间有来有往、自下而上与自上而下的双向互动，是基层治理模式的创新。浙江省委组织部有关负责同志认为，“浦江经验”是党建引领基层治理的生动实践，推动各级领导下访就是打通联系服务群众的“最后一公里”，让党员、干部站到服务群众的最前沿，架起党和群众“连心桥”，筑牢基层治理“桥头堡”。这启示我们，要把党的领导贯穿基层治理全过程各方面，强化基层党组织领导基层治理、团结动员群众作用，着力破解基层治理的深层次问题、结构性难题，不断提升基层治理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center"/>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iCs w:val="0"/>
          <w:caps w:val="0"/>
          <w:color w:val="727272"/>
          <w:spacing w:val="0"/>
          <w:sz w:val="30"/>
          <w:szCs w:val="30"/>
          <w:bdr w:val="none" w:color="auto" w:sz="0" w:space="0"/>
          <w:shd w:val="clear" w:fill="FFFFFF"/>
        </w:rPr>
        <w:t>在主题教育中学习运用好“浦江经验”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727272"/>
          <w:spacing w:val="0"/>
          <w:sz w:val="30"/>
          <w:szCs w:val="30"/>
          <w:bdr w:val="none" w:color="auto" w:sz="0" w:space="0"/>
          <w:shd w:val="clear" w:fill="FFFFFF"/>
        </w:rPr>
        <w:t>　　“浦江经验”与深入学习贯彻习近平新时代中国特色社会主义思想主题教育的目标要求高度契合。要把学习践行“浦江经验”作为主题教育的重要内容，推动广大党员、干部深学细悟笃行“浦江经验”所蕴含的立场、观点、方法，不断彰显伟大思想的真理力量、实践伟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727272"/>
          <w:spacing w:val="0"/>
          <w:sz w:val="30"/>
          <w:szCs w:val="30"/>
          <w:bdr w:val="none" w:color="auto" w:sz="0" w:space="0"/>
          <w:shd w:val="clear" w:fill="FFFFFF"/>
        </w:rPr>
        <w:t>　　一是组织开展学习借鉴“浦江经验”。要推动广大党员、干部站在坚定拥护“两个确立”、坚决做到“两个维护”的高度，认真学习领会“浦江经验”的丰富内涵、实践要求，深入践行、传承发扬“浦江经验”，结合实际转化运用到具体工作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727272"/>
          <w:spacing w:val="0"/>
          <w:sz w:val="30"/>
          <w:szCs w:val="30"/>
          <w:bdr w:val="none" w:color="auto" w:sz="0" w:space="0"/>
          <w:shd w:val="clear" w:fill="FFFFFF"/>
        </w:rPr>
        <w:t>　　二是推动各级领导干部到基层一线、矛盾最集中的现场。认真落实习近平总书记关于调查研究的重要指示批示精神，把领导下访和调查研究结合起来，推动领导干部走出办公室，到基层一线、矛盾最集中的现场了解民情、集中民意，真调研、真发现问题、真解决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727272"/>
          <w:spacing w:val="0"/>
          <w:sz w:val="30"/>
          <w:szCs w:val="30"/>
          <w:bdr w:val="none" w:color="auto" w:sz="0" w:space="0"/>
          <w:shd w:val="clear" w:fill="FFFFFF"/>
        </w:rPr>
        <w:t>　　三是激励党员、干部实干担当推动发展。围绕高质量发展这个首要任务，聚焦解决群众急难愁盼具体问题、民生领域突出问题，积极探索开展“民呼我为”、“接诉即办”等，进一步落实党员领导干部直接联系群众制度，对群众普遍关切的问题及时开题作答、解疑释惑、回应诉求，以推动高质量发展、提高人民生活品质的新成效检验主题教育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727272"/>
          <w:spacing w:val="0"/>
          <w:sz w:val="30"/>
          <w:szCs w:val="30"/>
          <w:bdr w:val="none" w:color="auto" w:sz="0" w:space="0"/>
          <w:shd w:val="clear" w:fill="FFFFFF"/>
        </w:rPr>
        <w:t>　　四是紧密围绕群众诉求抓检视促整改。坚持边学边查边改，聚焦调查研究发现的问题、群众反映强烈的问题，尤其注重从群众不满意的地方发现问题、找准症结，动真碰硬抓好整改，让人民群众切身感受到主题教育的实际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560" w:lineRule="atLeast"/>
        <w:ind w:left="0" w:right="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iCs w:val="0"/>
          <w:caps w:val="0"/>
          <w:color w:val="727272"/>
          <w:spacing w:val="0"/>
          <w:sz w:val="30"/>
          <w:szCs w:val="30"/>
          <w:bdr w:val="none" w:color="auto" w:sz="0" w:space="0"/>
          <w:shd w:val="clear" w:fill="FFFFFF"/>
        </w:rPr>
        <w:t>（来源：《党建研究》2023年第6期）</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NTRhM2IyNTE2YTgzMTE3ZDE4YTIzYzUzMWYwMDQifQ=="/>
  </w:docVars>
  <w:rsids>
    <w:rsidRoot w:val="00000000"/>
    <w:rsid w:val="2E17707A"/>
    <w:rsid w:val="2E4104F1"/>
    <w:rsid w:val="325D45FA"/>
    <w:rsid w:val="32940005"/>
    <w:rsid w:val="55531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7098</Words>
  <Characters>7182</Characters>
  <Lines>0</Lines>
  <Paragraphs>0</Paragraphs>
  <TotalTime>21</TotalTime>
  <ScaleCrop>false</ScaleCrop>
  <LinksUpToDate>false</LinksUpToDate>
  <CharactersWithSpaces>7196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2022-04-14T09:01:00Z</dcterms:created>
  <dc:creator>Administrator</dc:creator>
  <cp:lastModifiedBy>Administrator</cp:lastModifiedBy>
  <cp:lastPrinted>2023-07-17T08:24:41Z</cp:lastPrinted>
  <dcterms:modified xsi:type="dcterms:W3CDTF">2023-07-17T08:25:38Z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D4CC5785E94C407E933F9E26BFE77297</vt:lpwstr>
  </property>
</Properties>
</file>