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/>
        <w:rPr>
          <w:rFonts w:ascii="Times New Roman"/>
          <w:sz w:val="20"/>
        </w:rPr>
      </w:pPr>
    </w:p>
    <w:p>
      <w:pPr>
        <w:pStyle w:val="5"/>
        <w:spacing w:before="5"/>
        <w:ind w:left="0"/>
        <w:rPr>
          <w:rFonts w:ascii="Times New Roman"/>
          <w:sz w:val="22"/>
        </w:rPr>
      </w:pPr>
    </w:p>
    <w:p>
      <w:pPr>
        <w:pStyle w:val="5"/>
        <w:spacing w:before="200" w:line="376" w:lineRule="auto"/>
        <w:ind w:right="257"/>
        <w:jc w:val="center"/>
        <w:outlineLvl w:val="0"/>
        <w:rPr>
          <w:rFonts w:asciiTheme="minorEastAsia" w:hAnsiTheme="minorEastAsia" w:eastAsiaTheme="minorEastAsia" w:cstheme="minorEastAsia"/>
          <w:b/>
          <w:bCs/>
          <w:sz w:val="52"/>
          <w:szCs w:val="52"/>
        </w:rPr>
      </w:pPr>
      <w:bookmarkStart w:id="0" w:name="_Toc8657"/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  <w:t>八仙筒镇乌兰额格嘎查</w:t>
      </w:r>
      <w:bookmarkEnd w:id="0"/>
    </w:p>
    <w:p>
      <w:pPr>
        <w:pStyle w:val="5"/>
        <w:spacing w:before="200" w:line="376" w:lineRule="auto"/>
        <w:ind w:right="257"/>
        <w:jc w:val="center"/>
        <w:outlineLvl w:val="0"/>
        <w:rPr>
          <w:rFonts w:asciiTheme="minorEastAsia" w:hAnsiTheme="minorEastAsia" w:eastAsiaTheme="minorEastAsia" w:cstheme="minorEastAsia"/>
          <w:b/>
          <w:bCs/>
          <w:sz w:val="52"/>
          <w:szCs w:val="52"/>
        </w:rPr>
      </w:pPr>
      <w:bookmarkStart w:id="1" w:name="_Toc32221"/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  <w:t>砂石路建设项目</w:t>
      </w:r>
      <w:bookmarkEnd w:id="1"/>
    </w:p>
    <w:p>
      <w:pPr>
        <w:pStyle w:val="5"/>
        <w:ind w:left="0"/>
        <w:rPr>
          <w:rFonts w:asciiTheme="minorEastAsia" w:hAnsiTheme="minorEastAsia" w:eastAsiaTheme="minorEastAsia" w:cstheme="minorEastAsia"/>
          <w:sz w:val="58"/>
        </w:rPr>
      </w:pPr>
    </w:p>
    <w:p>
      <w:pPr>
        <w:pStyle w:val="5"/>
        <w:spacing w:before="7"/>
        <w:ind w:left="0"/>
        <w:rPr>
          <w:rFonts w:asciiTheme="minorEastAsia" w:hAnsiTheme="minorEastAsia" w:eastAsiaTheme="minorEastAsia" w:cstheme="minorEastAsia"/>
          <w:sz w:val="48"/>
        </w:rPr>
      </w:pPr>
    </w:p>
    <w:p>
      <w:pPr>
        <w:pStyle w:val="14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实施方案</w:t>
      </w:r>
    </w:p>
    <w:p>
      <w:pPr>
        <w:pStyle w:val="5"/>
        <w:ind w:left="0"/>
        <w:rPr>
          <w:rFonts w:asciiTheme="minorEastAsia" w:hAnsiTheme="minorEastAsia" w:eastAsiaTheme="minorEastAsia" w:cstheme="minorEastAsia"/>
          <w:sz w:val="94"/>
        </w:rPr>
      </w:pPr>
    </w:p>
    <w:p>
      <w:pPr>
        <w:pStyle w:val="5"/>
        <w:ind w:left="0"/>
        <w:rPr>
          <w:rFonts w:asciiTheme="minorEastAsia" w:hAnsiTheme="minorEastAsia" w:eastAsiaTheme="minorEastAsia" w:cstheme="minorEastAsia"/>
          <w:sz w:val="94"/>
        </w:rPr>
      </w:pPr>
    </w:p>
    <w:p>
      <w:pPr>
        <w:pStyle w:val="5"/>
        <w:ind w:left="0"/>
        <w:rPr>
          <w:rFonts w:asciiTheme="minorEastAsia" w:hAnsiTheme="minorEastAsia" w:eastAsiaTheme="minorEastAsia" w:cstheme="minorEastAsia"/>
          <w:sz w:val="94"/>
        </w:rPr>
      </w:pPr>
    </w:p>
    <w:p>
      <w:pPr>
        <w:pStyle w:val="5"/>
        <w:ind w:left="0"/>
        <w:rPr>
          <w:rFonts w:asciiTheme="minorEastAsia" w:hAnsiTheme="minorEastAsia" w:eastAsiaTheme="minorEastAsia" w:cstheme="minorEastAsia"/>
          <w:sz w:val="94"/>
        </w:rPr>
      </w:pPr>
      <w:bookmarkStart w:id="137" w:name="_GoBack"/>
      <w:bookmarkEnd w:id="137"/>
    </w:p>
    <w:p>
      <w:pPr>
        <w:pStyle w:val="5"/>
        <w:spacing w:before="4"/>
        <w:ind w:left="0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4" w:lineRule="auto"/>
        <w:jc w:val="center"/>
        <w:outlineLvl w:val="0"/>
        <w:rPr>
          <w:rFonts w:ascii="宋体" w:hAnsi="宋体" w:eastAsia="宋体" w:cs="宋体"/>
          <w:b/>
          <w:bCs/>
          <w:sz w:val="44"/>
          <w:szCs w:val="44"/>
        </w:rPr>
      </w:pPr>
      <w:bookmarkStart w:id="2" w:name="_Toc19837"/>
      <w:r>
        <w:rPr>
          <w:rFonts w:hint="eastAsia" w:ascii="宋体" w:hAnsi="宋体" w:eastAsia="宋体" w:cs="宋体"/>
          <w:b/>
          <w:bCs/>
          <w:sz w:val="44"/>
          <w:szCs w:val="44"/>
        </w:rPr>
        <w:t>奈曼旗民族事务委员会</w:t>
      </w:r>
      <w:bookmarkEnd w:id="2"/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  <w:sectPr>
          <w:pgSz w:w="11910" w:h="16840"/>
          <w:pgMar w:top="1580" w:right="1540" w:bottom="280" w:left="1680" w:header="720" w:footer="720" w:gutter="0"/>
          <w:pgNumType w:fmt="decimal"/>
          <w:cols w:space="720" w:num="1"/>
        </w:sectPr>
      </w:pPr>
    </w:p>
    <w:sdt>
      <w:sdtPr>
        <w:rPr>
          <w:rFonts w:ascii="宋体" w:hAnsi="宋体" w:eastAsia="宋体" w:cs="仿宋"/>
          <w:b/>
          <w:bCs/>
          <w:sz w:val="36"/>
          <w:szCs w:val="36"/>
          <w:lang w:val="en-US" w:eastAsia="zh-CN" w:bidi="ar-SA"/>
        </w:rPr>
        <w:id w:val="147466627"/>
        <w15:color w:val="DBDBDB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b/>
          <w:bCs/>
          <w:sz w:val="22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</w:rPr>
          </w:pPr>
          <w:bookmarkStart w:id="3" w:name="_bookmark0"/>
          <w:bookmarkEnd w:id="3"/>
          <w:bookmarkStart w:id="4" w:name="第一章_项目概况"/>
          <w:bookmarkEnd w:id="4"/>
          <w:r>
            <w:rPr>
              <w:rFonts w:ascii="宋体" w:hAnsi="宋体" w:eastAsia="宋体"/>
              <w:b/>
              <w:bCs/>
              <w:sz w:val="36"/>
              <w:szCs w:val="36"/>
            </w:rPr>
            <w:t>目</w:t>
          </w:r>
          <w:r>
            <w:rPr>
              <w:rFonts w:hint="eastAsia" w:ascii="宋体" w:hAnsi="宋体" w:eastAsia="宋体"/>
              <w:b/>
              <w:bCs/>
              <w:sz w:val="36"/>
              <w:szCs w:val="36"/>
              <w:lang w:val="en-US" w:eastAsia="zh-CN"/>
            </w:rPr>
            <w:t xml:space="preserve"> </w:t>
          </w:r>
          <w:r>
            <w:rPr>
              <w:rFonts w:ascii="宋体" w:hAnsi="宋体" w:eastAsia="宋体"/>
              <w:b/>
              <w:bCs/>
              <w:sz w:val="36"/>
              <w:szCs w:val="36"/>
            </w:rPr>
            <w:t>录</w:t>
          </w: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</w:p>
        <w:p>
          <w:pPr>
            <w:pStyle w:val="28"/>
            <w:tabs>
              <w:tab w:val="right" w:leader="dot" w:pos="9390"/>
            </w:tabs>
            <w:spacing w:line="360" w:lineRule="auto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HYPERLINK \l _Toc21893 </w:instrText>
          </w:r>
          <w:r>
            <w:rPr>
              <w:b/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sz w:val="22"/>
              <w:szCs w:val="40"/>
            </w:rPr>
            <w:t>第一章 项目概况</w:t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PAGEREF _Toc21893 \h </w:instrText>
          </w:r>
          <w:r>
            <w:rPr>
              <w:b/>
              <w:sz w:val="22"/>
              <w:szCs w:val="22"/>
            </w:rPr>
            <w:fldChar w:fldCharType="separate"/>
          </w:r>
          <w:r>
            <w:rPr>
              <w:b/>
              <w:sz w:val="22"/>
              <w:szCs w:val="22"/>
            </w:rPr>
            <w:t>2</w:t>
          </w:r>
          <w:r>
            <w:rPr>
              <w:b/>
              <w:sz w:val="22"/>
              <w:szCs w:val="22"/>
            </w:rPr>
            <w:fldChar w:fldCharType="end"/>
          </w:r>
          <w:r>
            <w:rPr>
              <w:b/>
              <w:sz w:val="22"/>
              <w:szCs w:val="22"/>
            </w:rPr>
            <w:fldChar w:fldCharType="end"/>
          </w:r>
        </w:p>
        <w:p>
          <w:pPr>
            <w:pStyle w:val="29"/>
            <w:tabs>
              <w:tab w:val="right" w:leader="dot" w:pos="9390"/>
            </w:tabs>
            <w:spacing w:line="360" w:lineRule="auto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_Toc12839 </w:instrText>
          </w:r>
          <w:r>
            <w:rPr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t>一、项目基本情况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_Toc12839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fldChar w:fldCharType="end"/>
          </w:r>
        </w:p>
        <w:p>
          <w:pPr>
            <w:pStyle w:val="29"/>
            <w:tabs>
              <w:tab w:val="right" w:leader="dot" w:pos="9390"/>
            </w:tabs>
            <w:spacing w:line="360" w:lineRule="auto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_Toc29125 </w:instrText>
          </w:r>
          <w:r>
            <w:rPr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2"/>
              <w:szCs w:val="22"/>
            </w:rPr>
            <w:t>二、项目区概况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_Toc29125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fldChar w:fldCharType="end"/>
          </w:r>
        </w:p>
        <w:p>
          <w:pPr>
            <w:pStyle w:val="28"/>
            <w:tabs>
              <w:tab w:val="right" w:leader="dot" w:pos="9390"/>
            </w:tabs>
            <w:spacing w:line="360" w:lineRule="auto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HYPERLINK \l _Toc18066 </w:instrText>
          </w:r>
          <w:r>
            <w:rPr>
              <w:b/>
              <w:sz w:val="22"/>
              <w:szCs w:val="22"/>
            </w:rPr>
            <w:fldChar w:fldCharType="separate"/>
          </w:r>
          <w:r>
            <w:rPr>
              <w:rFonts w:hint="eastAsia" w:asciiTheme="majorEastAsia" w:hAnsiTheme="majorEastAsia" w:eastAsiaTheme="majorEastAsia"/>
              <w:b/>
              <w:bCs/>
              <w:sz w:val="22"/>
              <w:szCs w:val="40"/>
            </w:rPr>
            <w:t>第二章 项目建设必要性和可行性</w:t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PAGEREF _Toc18066 \h </w:instrText>
          </w:r>
          <w:r>
            <w:rPr>
              <w:b/>
              <w:sz w:val="22"/>
              <w:szCs w:val="22"/>
            </w:rPr>
            <w:fldChar w:fldCharType="separate"/>
          </w:r>
          <w:r>
            <w:rPr>
              <w:b/>
              <w:sz w:val="22"/>
              <w:szCs w:val="22"/>
            </w:rPr>
            <w:t>5</w:t>
          </w:r>
          <w:r>
            <w:rPr>
              <w:b/>
              <w:sz w:val="22"/>
              <w:szCs w:val="22"/>
            </w:rPr>
            <w:fldChar w:fldCharType="end"/>
          </w:r>
          <w:r>
            <w:rPr>
              <w:b/>
              <w:sz w:val="22"/>
              <w:szCs w:val="22"/>
            </w:rPr>
            <w:fldChar w:fldCharType="end"/>
          </w:r>
        </w:p>
        <w:p>
          <w:pPr>
            <w:pStyle w:val="28"/>
            <w:tabs>
              <w:tab w:val="right" w:leader="dot" w:pos="9390"/>
            </w:tabs>
            <w:spacing w:line="360" w:lineRule="auto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HYPERLINK \l _Toc32650 </w:instrText>
          </w:r>
          <w:r>
            <w:rPr>
              <w:b/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sz w:val="22"/>
              <w:szCs w:val="40"/>
            </w:rPr>
            <w:t>第三章 项目实施流程</w:t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PAGEREF _Toc32650 \h </w:instrText>
          </w:r>
          <w:r>
            <w:rPr>
              <w:b/>
              <w:sz w:val="22"/>
              <w:szCs w:val="22"/>
            </w:rPr>
            <w:fldChar w:fldCharType="separate"/>
          </w:r>
          <w:r>
            <w:rPr>
              <w:b/>
              <w:sz w:val="22"/>
              <w:szCs w:val="22"/>
            </w:rPr>
            <w:t>7</w:t>
          </w:r>
          <w:r>
            <w:rPr>
              <w:b/>
              <w:sz w:val="22"/>
              <w:szCs w:val="22"/>
            </w:rPr>
            <w:fldChar w:fldCharType="end"/>
          </w:r>
          <w:r>
            <w:rPr>
              <w:b/>
              <w:sz w:val="22"/>
              <w:szCs w:val="22"/>
            </w:rPr>
            <w:fldChar w:fldCharType="end"/>
          </w:r>
        </w:p>
        <w:p>
          <w:pPr>
            <w:pStyle w:val="29"/>
            <w:tabs>
              <w:tab w:val="right" w:leader="dot" w:pos="9390"/>
            </w:tabs>
            <w:spacing w:line="360" w:lineRule="auto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_Toc8815 </w:instrText>
          </w:r>
          <w:r>
            <w:rPr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t>一、资金使用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_Toc8815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7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fldChar w:fldCharType="end"/>
          </w:r>
        </w:p>
        <w:p>
          <w:pPr>
            <w:pStyle w:val="29"/>
            <w:tabs>
              <w:tab w:val="right" w:leader="dot" w:pos="9390"/>
            </w:tabs>
            <w:spacing w:line="360" w:lineRule="auto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_Toc8437 </w:instrText>
          </w:r>
          <w:r>
            <w:rPr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t>二、项目审批阶段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_Toc8437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7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fldChar w:fldCharType="end"/>
          </w:r>
        </w:p>
        <w:p>
          <w:pPr>
            <w:pStyle w:val="29"/>
            <w:tabs>
              <w:tab w:val="right" w:leader="dot" w:pos="9390"/>
            </w:tabs>
            <w:spacing w:line="360" w:lineRule="auto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_Toc10353 </w:instrText>
          </w:r>
          <w:r>
            <w:rPr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t>三、建设阶段与工程招标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_Toc10353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7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fldChar w:fldCharType="end"/>
          </w:r>
        </w:p>
        <w:p>
          <w:pPr>
            <w:pStyle w:val="28"/>
            <w:tabs>
              <w:tab w:val="right" w:leader="dot" w:pos="9390"/>
            </w:tabs>
            <w:spacing w:line="360" w:lineRule="auto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HYPERLINK \l _Toc7878 </w:instrText>
          </w:r>
          <w:r>
            <w:rPr>
              <w:b/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sz w:val="22"/>
              <w:szCs w:val="40"/>
            </w:rPr>
            <w:t>第四章 资金预算与效益分析</w:t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PAGEREF _Toc7878 \h </w:instrText>
          </w:r>
          <w:r>
            <w:rPr>
              <w:b/>
              <w:sz w:val="22"/>
              <w:szCs w:val="22"/>
            </w:rPr>
            <w:fldChar w:fldCharType="separate"/>
          </w:r>
          <w:r>
            <w:rPr>
              <w:b/>
              <w:sz w:val="22"/>
              <w:szCs w:val="22"/>
            </w:rPr>
            <w:t>10</w:t>
          </w:r>
          <w:r>
            <w:rPr>
              <w:b/>
              <w:sz w:val="22"/>
              <w:szCs w:val="22"/>
            </w:rPr>
            <w:fldChar w:fldCharType="end"/>
          </w:r>
          <w:r>
            <w:rPr>
              <w:b/>
              <w:sz w:val="22"/>
              <w:szCs w:val="22"/>
            </w:rPr>
            <w:fldChar w:fldCharType="end"/>
          </w:r>
        </w:p>
        <w:p>
          <w:pPr>
            <w:pStyle w:val="29"/>
            <w:tabs>
              <w:tab w:val="right" w:leader="dot" w:pos="9390"/>
            </w:tabs>
            <w:spacing w:line="360" w:lineRule="auto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_Toc5017 </w:instrText>
          </w:r>
          <w:r>
            <w:rPr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t>一、资金预算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_Toc5017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10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fldChar w:fldCharType="end"/>
          </w:r>
        </w:p>
        <w:p>
          <w:pPr>
            <w:pStyle w:val="29"/>
            <w:tabs>
              <w:tab w:val="right" w:leader="dot" w:pos="9390"/>
            </w:tabs>
            <w:spacing w:line="360" w:lineRule="auto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_Toc29465 </w:instrText>
          </w:r>
          <w:r>
            <w:rPr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2"/>
              <w:szCs w:val="22"/>
            </w:rPr>
            <w:t>二、社会效益分析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_Toc29465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fldChar w:fldCharType="end"/>
          </w:r>
        </w:p>
        <w:p>
          <w:pPr>
            <w:pStyle w:val="28"/>
            <w:tabs>
              <w:tab w:val="right" w:leader="dot" w:pos="9390"/>
            </w:tabs>
            <w:spacing w:line="360" w:lineRule="auto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HYPERLINK \l _Toc2658 </w:instrText>
          </w:r>
          <w:r>
            <w:rPr>
              <w:b/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sz w:val="22"/>
              <w:szCs w:val="40"/>
            </w:rPr>
            <w:t>第五章 监管体系</w:t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PAGEREF _Toc2658 \h </w:instrText>
          </w:r>
          <w:r>
            <w:rPr>
              <w:b/>
              <w:sz w:val="22"/>
              <w:szCs w:val="22"/>
            </w:rPr>
            <w:fldChar w:fldCharType="separate"/>
          </w:r>
          <w:r>
            <w:rPr>
              <w:b/>
              <w:sz w:val="22"/>
              <w:szCs w:val="22"/>
            </w:rPr>
            <w:t>13</w:t>
          </w:r>
          <w:r>
            <w:rPr>
              <w:b/>
              <w:sz w:val="22"/>
              <w:szCs w:val="22"/>
            </w:rPr>
            <w:fldChar w:fldCharType="end"/>
          </w:r>
          <w:r>
            <w:rPr>
              <w:b/>
              <w:sz w:val="22"/>
              <w:szCs w:val="22"/>
            </w:rPr>
            <w:fldChar w:fldCharType="end"/>
          </w:r>
        </w:p>
        <w:p>
          <w:pPr>
            <w:pStyle w:val="29"/>
            <w:tabs>
              <w:tab w:val="right" w:leader="dot" w:pos="9390"/>
            </w:tabs>
            <w:spacing w:line="360" w:lineRule="auto"/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</w:pP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instrText xml:space="preserve"> HYPERLINK \l _Toc5152 </w:instrText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t>一、监管主体</w:t>
          </w:r>
          <w:r>
            <w:rPr>
              <w:sz w:val="22"/>
              <w:szCs w:val="22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instrText xml:space="preserve"> PAGEREF _Toc5152 \h </w:instrText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t>13</w:t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fldChar w:fldCharType="end"/>
          </w:r>
        </w:p>
        <w:p>
          <w:pPr>
            <w:pStyle w:val="29"/>
            <w:tabs>
              <w:tab w:val="right" w:leader="dot" w:pos="9390"/>
            </w:tabs>
            <w:spacing w:line="360" w:lineRule="auto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_Toc30025 </w:instrText>
          </w:r>
          <w:r>
            <w:rPr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t>二、监管内容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_Toc30025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13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fldChar w:fldCharType="end"/>
          </w:r>
        </w:p>
        <w:p>
          <w:pPr>
            <w:pStyle w:val="29"/>
            <w:tabs>
              <w:tab w:val="right" w:leader="dot" w:pos="9390"/>
            </w:tabs>
            <w:spacing w:line="360" w:lineRule="auto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_Toc20244 </w:instrText>
          </w:r>
          <w:r>
            <w:rPr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t>三、监管方式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_Toc20244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14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fldChar w:fldCharType="end"/>
          </w:r>
        </w:p>
        <w:p>
          <w:pPr>
            <w:pStyle w:val="28"/>
            <w:tabs>
              <w:tab w:val="right" w:leader="dot" w:pos="9390"/>
            </w:tabs>
            <w:spacing w:line="360" w:lineRule="auto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HYPERLINK \l _Toc19313 </w:instrText>
          </w:r>
          <w:r>
            <w:rPr>
              <w:b/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sz w:val="22"/>
              <w:szCs w:val="40"/>
              <w:lang w:val="en-US" w:eastAsia="zh-CN"/>
            </w:rPr>
            <w:t xml:space="preserve">第六章 </w:t>
          </w:r>
          <w:r>
            <w:rPr>
              <w:rFonts w:hint="eastAsia" w:asciiTheme="minorEastAsia" w:hAnsiTheme="minorEastAsia" w:eastAsiaTheme="minorEastAsia" w:cstheme="minorEastAsia"/>
              <w:b/>
              <w:sz w:val="22"/>
              <w:szCs w:val="40"/>
            </w:rPr>
            <w:t>利益联结机制</w:t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PAGEREF _Toc19313 \h </w:instrText>
          </w:r>
          <w:r>
            <w:rPr>
              <w:b/>
              <w:sz w:val="22"/>
              <w:szCs w:val="22"/>
            </w:rPr>
            <w:fldChar w:fldCharType="separate"/>
          </w:r>
          <w:r>
            <w:rPr>
              <w:b/>
              <w:sz w:val="22"/>
              <w:szCs w:val="22"/>
            </w:rPr>
            <w:t>16</w:t>
          </w:r>
          <w:r>
            <w:rPr>
              <w:b/>
              <w:sz w:val="22"/>
              <w:szCs w:val="22"/>
            </w:rPr>
            <w:fldChar w:fldCharType="end"/>
          </w:r>
          <w:r>
            <w:rPr>
              <w:b/>
              <w:sz w:val="22"/>
              <w:szCs w:val="22"/>
            </w:rPr>
            <w:fldChar w:fldCharType="end"/>
          </w:r>
        </w:p>
        <w:p>
          <w:pPr>
            <w:pStyle w:val="28"/>
            <w:tabs>
              <w:tab w:val="right" w:leader="dot" w:pos="9390"/>
            </w:tabs>
            <w:spacing w:line="360" w:lineRule="auto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HYPERLINK \l _Toc30976 </w:instrText>
          </w:r>
          <w:r>
            <w:rPr>
              <w:b/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sz w:val="22"/>
              <w:szCs w:val="36"/>
            </w:rPr>
            <w:t>第</w:t>
          </w:r>
          <w:r>
            <w:rPr>
              <w:rFonts w:hint="eastAsia" w:asciiTheme="minorEastAsia" w:hAnsiTheme="minorEastAsia" w:eastAsiaTheme="minorEastAsia" w:cstheme="minorEastAsia"/>
              <w:b/>
              <w:sz w:val="22"/>
              <w:szCs w:val="36"/>
              <w:lang w:val="en-US" w:eastAsia="zh-CN"/>
            </w:rPr>
            <w:t>七</w:t>
          </w:r>
          <w:r>
            <w:rPr>
              <w:rFonts w:hint="eastAsia" w:asciiTheme="minorEastAsia" w:hAnsiTheme="minorEastAsia" w:eastAsiaTheme="minorEastAsia" w:cstheme="minorEastAsia"/>
              <w:b/>
              <w:sz w:val="22"/>
              <w:szCs w:val="36"/>
            </w:rPr>
            <w:t>章 结论</w:t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PAGEREF _Toc30976 \h </w:instrText>
          </w:r>
          <w:r>
            <w:rPr>
              <w:b/>
              <w:sz w:val="22"/>
              <w:szCs w:val="22"/>
            </w:rPr>
            <w:fldChar w:fldCharType="separate"/>
          </w:r>
          <w:r>
            <w:rPr>
              <w:b/>
              <w:sz w:val="22"/>
              <w:szCs w:val="22"/>
            </w:rPr>
            <w:t>17</w:t>
          </w:r>
          <w:r>
            <w:rPr>
              <w:b/>
              <w:sz w:val="22"/>
              <w:szCs w:val="22"/>
            </w:rPr>
            <w:fldChar w:fldCharType="end"/>
          </w:r>
          <w:r>
            <w:rPr>
              <w:b/>
              <w:sz w:val="22"/>
              <w:szCs w:val="22"/>
            </w:rPr>
            <w:fldChar w:fldCharType="end"/>
          </w:r>
        </w:p>
        <w:p>
          <w:pPr>
            <w:bidi w:val="0"/>
          </w:pPr>
          <w:r>
            <w:rPr>
              <w:b/>
            </w:rPr>
            <w:fldChar w:fldCharType="end"/>
          </w:r>
        </w:p>
      </w:sdtContent>
    </w:sdt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2"/>
        <w:spacing w:before="0"/>
        <w:ind w:left="0"/>
        <w:rPr>
          <w:rFonts w:asciiTheme="minorEastAsia" w:hAnsiTheme="minorEastAsia" w:eastAsiaTheme="minorEastAsia" w:cstheme="minorEastAsia"/>
          <w:sz w:val="32"/>
          <w:szCs w:val="32"/>
        </w:rPr>
      </w:pPr>
      <w:bookmarkStart w:id="5" w:name="_Toc138590788"/>
      <w:bookmarkStart w:id="6" w:name="_Toc21893"/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第一章 项目概况</w:t>
      </w:r>
      <w:bookmarkEnd w:id="5"/>
      <w:bookmarkEnd w:id="6"/>
    </w:p>
    <w:p>
      <w:pPr>
        <w:pStyle w:val="5"/>
        <w:spacing w:line="560" w:lineRule="exact"/>
        <w:ind w:left="0"/>
        <w:rPr>
          <w:rFonts w:asciiTheme="minorEastAsia" w:hAnsiTheme="minorEastAsia" w:eastAsiaTheme="minorEastAsia" w:cstheme="minorEastAsia"/>
          <w:b/>
          <w:sz w:val="43"/>
        </w:rPr>
      </w:pPr>
    </w:p>
    <w:p>
      <w:pPr>
        <w:pStyle w:val="3"/>
        <w:tabs>
          <w:tab w:val="left" w:pos="725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bookmarkStart w:id="7" w:name="_bookmark1"/>
      <w:bookmarkEnd w:id="7"/>
      <w:bookmarkStart w:id="8" w:name="1.1_项目基本情况"/>
      <w:bookmarkEnd w:id="8"/>
      <w:bookmarkStart w:id="9" w:name="_Toc138590789"/>
      <w:bookmarkStart w:id="10" w:name="_Toc12839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一、项目基本情况</w:t>
      </w:r>
      <w:bookmarkEnd w:id="9"/>
      <w:bookmarkEnd w:id="10"/>
    </w:p>
    <w:p>
      <w:pPr>
        <w:pStyle w:val="4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11" w:name="1.1.1_项目名称"/>
      <w:bookmarkEnd w:id="11"/>
      <w:bookmarkStart w:id="12" w:name="_bookmark2"/>
      <w:bookmarkEnd w:id="12"/>
      <w:r>
        <w:rPr>
          <w:rFonts w:hint="eastAsia" w:asciiTheme="minorEastAsia" w:hAnsiTheme="minorEastAsia" w:eastAsiaTheme="minorEastAsia" w:cstheme="minorEastAsia"/>
        </w:rPr>
        <w:t>1、项目名称</w:t>
      </w:r>
    </w:p>
    <w:p>
      <w:pPr>
        <w:pStyle w:val="5"/>
        <w:spacing w:line="560" w:lineRule="exact"/>
        <w:ind w:left="0" w:right="257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八仙筒镇乌兰额格嘎查砂石路建设项目（以下简称“本项目”或“项目”）</w:t>
      </w:r>
      <w:bookmarkStart w:id="13" w:name="1.1.2_类型"/>
      <w:bookmarkEnd w:id="13"/>
      <w:bookmarkStart w:id="14" w:name="_bookmark3"/>
      <w:bookmarkEnd w:id="14"/>
    </w:p>
    <w:p>
      <w:pPr>
        <w:pStyle w:val="5"/>
        <w:spacing w:line="560" w:lineRule="exact"/>
        <w:ind w:left="0" w:right="257" w:firstLine="53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spacing w:val="-8"/>
        </w:rPr>
        <w:t>2、类型</w:t>
      </w:r>
    </w:p>
    <w:p>
      <w:pPr>
        <w:pStyle w:val="5"/>
        <w:spacing w:line="560" w:lineRule="exact"/>
        <w:ind w:left="0" w:right="257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新建</w:t>
      </w:r>
      <w:bookmarkStart w:id="15" w:name="_bookmark4"/>
      <w:bookmarkEnd w:id="15"/>
      <w:bookmarkStart w:id="16" w:name="1.1.3_帮扶模式"/>
      <w:bookmarkEnd w:id="16"/>
    </w:p>
    <w:p>
      <w:pPr>
        <w:pStyle w:val="5"/>
        <w:spacing w:line="560" w:lineRule="exact"/>
        <w:ind w:left="0" w:right="257" w:firstLine="546" w:firstLineChars="200"/>
        <w:rPr>
          <w:rFonts w:asciiTheme="minorEastAsia" w:hAnsiTheme="minorEastAsia" w:eastAsiaTheme="minorEastAsia" w:cstheme="minorEastAsia"/>
          <w:b/>
          <w:spacing w:val="-4"/>
        </w:rPr>
      </w:pPr>
      <w:r>
        <w:rPr>
          <w:rFonts w:hint="eastAsia" w:asciiTheme="minorEastAsia" w:hAnsiTheme="minorEastAsia" w:eastAsiaTheme="minorEastAsia" w:cstheme="minorEastAsia"/>
          <w:b/>
          <w:spacing w:val="-4"/>
        </w:rPr>
        <w:t>3、帮扶模式</w:t>
      </w:r>
    </w:p>
    <w:p>
      <w:pPr>
        <w:pStyle w:val="20"/>
        <w:tabs>
          <w:tab w:val="left" w:pos="1527"/>
        </w:tabs>
        <w:spacing w:line="560" w:lineRule="exact"/>
        <w:ind w:left="0" w:right="6034" w:firstLine="55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产业帮扶</w:t>
      </w:r>
    </w:p>
    <w:p>
      <w:pPr>
        <w:pStyle w:val="4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17" w:name="_bookmark5"/>
      <w:bookmarkEnd w:id="17"/>
      <w:bookmarkStart w:id="18" w:name="1.1.4_实施地点"/>
      <w:bookmarkEnd w:id="18"/>
      <w:r>
        <w:rPr>
          <w:rFonts w:hint="eastAsia" w:asciiTheme="minorEastAsia" w:hAnsiTheme="minorEastAsia" w:eastAsiaTheme="minorEastAsia" w:cstheme="minorEastAsia"/>
        </w:rPr>
        <w:t>4、实施地点</w:t>
      </w:r>
    </w:p>
    <w:p>
      <w:pPr>
        <w:pStyle w:val="5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奈曼旗八仙筒镇乌兰额格嘎查</w:t>
      </w:r>
    </w:p>
    <w:p>
      <w:pPr>
        <w:pStyle w:val="4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19" w:name="_bookmark6"/>
      <w:bookmarkEnd w:id="19"/>
      <w:bookmarkStart w:id="20" w:name="1.1.5_实施单位"/>
      <w:bookmarkEnd w:id="20"/>
      <w:r>
        <w:rPr>
          <w:rFonts w:hint="eastAsia" w:asciiTheme="minorEastAsia" w:hAnsiTheme="minorEastAsia" w:eastAsiaTheme="minorEastAsia" w:cstheme="minorEastAsia"/>
        </w:rPr>
        <w:t>5、实施单位</w:t>
      </w:r>
    </w:p>
    <w:p>
      <w:pPr>
        <w:pStyle w:val="5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奈曼旗</w:t>
      </w:r>
      <w:bookmarkStart w:id="21" w:name="1.1.6_项目负责人"/>
      <w:bookmarkEnd w:id="21"/>
      <w:bookmarkStart w:id="22" w:name="_bookmark7"/>
      <w:bookmarkEnd w:id="22"/>
      <w:r>
        <w:rPr>
          <w:rFonts w:hint="eastAsia" w:asciiTheme="minorEastAsia" w:hAnsiTheme="minorEastAsia" w:eastAsiaTheme="minorEastAsia" w:cstheme="minorEastAsia"/>
        </w:rPr>
        <w:t>民族事务委员会</w:t>
      </w:r>
    </w:p>
    <w:p>
      <w:pPr>
        <w:pStyle w:val="5"/>
        <w:spacing w:line="560" w:lineRule="exact"/>
        <w:ind w:left="0" w:firstLine="550" w:firstLineChars="200"/>
        <w:rPr>
          <w:rFonts w:asciiTheme="minorEastAsia" w:hAnsiTheme="minorEastAsia" w:eastAsiaTheme="minorEastAsia" w:cstheme="minorEastAsia"/>
          <w:b/>
          <w:spacing w:val="-3"/>
        </w:rPr>
      </w:pPr>
      <w:r>
        <w:rPr>
          <w:rFonts w:hint="eastAsia" w:asciiTheme="minorEastAsia" w:hAnsiTheme="minorEastAsia" w:eastAsiaTheme="minorEastAsia" w:cstheme="minorEastAsia"/>
          <w:b/>
          <w:spacing w:val="-3"/>
        </w:rPr>
        <w:t>6、项目负责人</w:t>
      </w:r>
    </w:p>
    <w:p>
      <w:pPr>
        <w:pStyle w:val="5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梁高娃</w:t>
      </w:r>
    </w:p>
    <w:p>
      <w:pPr>
        <w:pStyle w:val="5"/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7、项目联系人</w:t>
      </w:r>
    </w:p>
    <w:p>
      <w:pPr>
        <w:pStyle w:val="5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bookmarkStart w:id="23" w:name="1.2_项目区概况"/>
      <w:bookmarkEnd w:id="23"/>
      <w:bookmarkStart w:id="24" w:name="_bookmark10"/>
      <w:bookmarkEnd w:id="24"/>
      <w:bookmarkStart w:id="25" w:name="_bookmark9"/>
      <w:bookmarkEnd w:id="25"/>
      <w:bookmarkStart w:id="26" w:name="1.1.8_帮扶期限"/>
      <w:bookmarkEnd w:id="26"/>
      <w:r>
        <w:rPr>
          <w:rFonts w:hint="eastAsia" w:asciiTheme="minorEastAsia" w:hAnsiTheme="minorEastAsia" w:eastAsiaTheme="minorEastAsia" w:cstheme="minorEastAsia"/>
        </w:rPr>
        <w:t>王东伟</w:t>
      </w:r>
    </w:p>
    <w:p>
      <w:pPr>
        <w:pStyle w:val="5"/>
        <w:spacing w:line="560" w:lineRule="exact"/>
        <w:ind w:left="0" w:firstLine="562" w:firstLineChars="200"/>
        <w:outlineLvl w:val="1"/>
        <w:rPr>
          <w:rFonts w:asciiTheme="minorEastAsia" w:hAnsiTheme="minorEastAsia" w:eastAsiaTheme="minorEastAsia" w:cstheme="minorEastAsia"/>
          <w:b/>
          <w:bCs/>
        </w:rPr>
      </w:pPr>
      <w:bookmarkStart w:id="27" w:name="_Toc29125"/>
      <w:r>
        <w:rPr>
          <w:rFonts w:hint="eastAsia" w:asciiTheme="minorEastAsia" w:hAnsiTheme="minorEastAsia" w:eastAsiaTheme="minorEastAsia" w:cstheme="minorEastAsia"/>
          <w:b/>
          <w:bCs/>
        </w:rPr>
        <w:t>二、项目区概况</w:t>
      </w:r>
      <w:bookmarkEnd w:id="27"/>
    </w:p>
    <w:p>
      <w:pPr>
        <w:pStyle w:val="4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28" w:name="1.2.1_地理位置"/>
      <w:bookmarkEnd w:id="28"/>
      <w:bookmarkStart w:id="29" w:name="_bookmark11"/>
      <w:bookmarkEnd w:id="29"/>
      <w:r>
        <w:rPr>
          <w:rFonts w:hint="eastAsia" w:asciiTheme="minorEastAsia" w:hAnsiTheme="minorEastAsia" w:eastAsiaTheme="minorEastAsia" w:cstheme="minorEastAsia"/>
        </w:rPr>
        <w:t>1、地理位置</w:t>
      </w:r>
    </w:p>
    <w:p>
      <w:pPr>
        <w:pStyle w:val="5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项目建设地位于通辽市奈曼旗八仙筒镇乌兰额格嘎查。奈曼旗八仙筒镇位于内蒙古自治区通辽市西南部，科尔沁草原南缘,北邻开鲁县、西与</w:t>
      </w:r>
      <w:r>
        <w:rPr>
          <w:rFonts w:hint="eastAsia" w:asciiTheme="minorEastAsia" w:hAnsiTheme="minorEastAsia" w:eastAsiaTheme="minorEastAsia" w:cstheme="minorEastAsia"/>
          <w:spacing w:val="-11"/>
        </w:rPr>
        <w:t>白音他拉苏木毗邻，东与东明镇相邻，南与固日班花苏木相接。</w:t>
      </w:r>
      <w:r>
        <w:rPr>
          <w:rFonts w:hint="eastAsia" w:asciiTheme="minorEastAsia" w:hAnsiTheme="minorEastAsia" w:eastAsiaTheme="minorEastAsia" w:cstheme="minorEastAsia"/>
          <w:spacing w:val="-21"/>
        </w:rPr>
        <w:t>属北温带大陆性季风半干旱气候，四季分明，光照充足，</w:t>
      </w:r>
      <w:r>
        <w:rPr>
          <w:rFonts w:hint="eastAsia" w:asciiTheme="minorEastAsia" w:hAnsiTheme="minorEastAsia" w:eastAsiaTheme="minorEastAsia" w:cstheme="minorEastAsia"/>
        </w:rPr>
        <w:t>年平均气温摄氏6.5度左右，平均降水量345㎜—450㎜之间，无霜期150天左右。</w:t>
      </w:r>
    </w:p>
    <w:p>
      <w:pPr>
        <w:pStyle w:val="4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30" w:name="1.2.2_基本情况"/>
      <w:bookmarkEnd w:id="30"/>
      <w:bookmarkStart w:id="31" w:name="_bookmark12"/>
      <w:bookmarkEnd w:id="31"/>
      <w:r>
        <w:rPr>
          <w:rFonts w:hint="eastAsia" w:asciiTheme="minorEastAsia" w:hAnsiTheme="minorEastAsia" w:eastAsiaTheme="minorEastAsia" w:cstheme="minorEastAsia"/>
        </w:rPr>
        <w:t>2、基本情况</w:t>
      </w:r>
    </w:p>
    <w:p>
      <w:pPr>
        <w:pStyle w:val="5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奈曼旗八仙筒镇乌兰额格嘎查</w:t>
      </w:r>
      <w:r>
        <w:rPr>
          <w:rFonts w:hint="eastAsia" w:asciiTheme="minorEastAsia" w:hAnsiTheme="minorEastAsia" w:eastAsiaTheme="minorEastAsia" w:cstheme="minorEastAsia"/>
          <w:spacing w:val="-8"/>
        </w:rPr>
        <w:t>位于</w:t>
      </w:r>
      <w:r>
        <w:rPr>
          <w:rFonts w:hint="eastAsia" w:asciiTheme="minorEastAsia" w:hAnsiTheme="minorEastAsia" w:eastAsiaTheme="minorEastAsia" w:cstheme="minorEastAsia"/>
        </w:rPr>
        <w:t>八仙筒镇西北</w:t>
      </w:r>
      <w:r>
        <w:rPr>
          <w:rFonts w:hint="eastAsia" w:asciiTheme="minorEastAsia" w:hAnsiTheme="minorEastAsia" w:eastAsiaTheme="minorEastAsia" w:cstheme="minorEastAsia"/>
          <w:spacing w:val="-8"/>
        </w:rPr>
        <w:t>部，扶贫穿沙公路从此穿过，辖两个自</w:t>
      </w:r>
      <w:r>
        <w:rPr>
          <w:rFonts w:hint="eastAsia" w:asciiTheme="minorEastAsia" w:hAnsiTheme="minorEastAsia" w:eastAsiaTheme="minorEastAsia" w:cstheme="minorEastAsia"/>
          <w:spacing w:val="-14"/>
        </w:rPr>
        <w:t xml:space="preserve">然村，全村总户数 </w:t>
      </w:r>
      <w:r>
        <w:rPr>
          <w:rFonts w:hint="eastAsia" w:asciiTheme="minorEastAsia" w:hAnsiTheme="minorEastAsia" w:eastAsiaTheme="minorEastAsia" w:cstheme="minorEastAsia"/>
        </w:rPr>
        <w:t>267</w:t>
      </w:r>
      <w:r>
        <w:rPr>
          <w:rFonts w:hint="eastAsia" w:asciiTheme="minorEastAsia" w:hAnsiTheme="minorEastAsia" w:eastAsiaTheme="minorEastAsia" w:cstheme="minorEastAsia"/>
          <w:spacing w:val="-25"/>
        </w:rPr>
        <w:t xml:space="preserve"> 户，总人口 </w:t>
      </w:r>
      <w:r>
        <w:rPr>
          <w:rFonts w:hint="eastAsia" w:asciiTheme="minorEastAsia" w:hAnsiTheme="minorEastAsia" w:eastAsiaTheme="minorEastAsia" w:cstheme="minorEastAsia"/>
        </w:rPr>
        <w:t>1200</w:t>
      </w:r>
      <w:r>
        <w:rPr>
          <w:rFonts w:hint="eastAsia" w:asciiTheme="minorEastAsia" w:hAnsiTheme="minorEastAsia" w:eastAsiaTheme="minorEastAsia" w:cstheme="minorEastAsia"/>
          <w:spacing w:val="-20"/>
        </w:rPr>
        <w:t xml:space="preserve"> 口人，其中党员 </w:t>
      </w:r>
      <w:r>
        <w:rPr>
          <w:rFonts w:hint="eastAsia" w:asciiTheme="minorEastAsia" w:hAnsiTheme="minorEastAsia" w:eastAsiaTheme="minorEastAsia" w:cstheme="minorEastAsia"/>
        </w:rPr>
        <w:t>27</w:t>
      </w:r>
      <w:r>
        <w:rPr>
          <w:rFonts w:hint="eastAsia" w:asciiTheme="minorEastAsia" w:hAnsiTheme="minorEastAsia" w:eastAsiaTheme="minorEastAsia" w:cstheme="minorEastAsia"/>
          <w:spacing w:val="-20"/>
        </w:rPr>
        <w:t xml:space="preserve"> 名，低保</w:t>
      </w:r>
      <w:r>
        <w:rPr>
          <w:rFonts w:hint="eastAsia" w:asciiTheme="minorEastAsia" w:hAnsiTheme="minorEastAsia" w:eastAsiaTheme="minorEastAsia" w:cstheme="minorEastAsia"/>
          <w:spacing w:val="-31"/>
        </w:rPr>
        <w:t xml:space="preserve">户 </w:t>
      </w:r>
      <w:r>
        <w:rPr>
          <w:rFonts w:hint="eastAsia" w:asciiTheme="minorEastAsia" w:hAnsiTheme="minorEastAsia" w:eastAsiaTheme="minorEastAsia" w:cstheme="minorEastAsia"/>
        </w:rPr>
        <w:t>54</w:t>
      </w:r>
      <w:r>
        <w:rPr>
          <w:rFonts w:hint="eastAsia" w:asciiTheme="minorEastAsia" w:hAnsiTheme="minorEastAsia" w:eastAsiaTheme="minorEastAsia" w:cstheme="minorEastAsia"/>
          <w:spacing w:val="-42"/>
        </w:rPr>
        <w:t xml:space="preserve"> 户 </w:t>
      </w:r>
      <w:r>
        <w:rPr>
          <w:rFonts w:hint="eastAsia" w:asciiTheme="minorEastAsia" w:hAnsiTheme="minorEastAsia" w:eastAsiaTheme="minorEastAsia" w:cstheme="minorEastAsia"/>
        </w:rPr>
        <w:t>98</w:t>
      </w:r>
      <w:r>
        <w:rPr>
          <w:rFonts w:hint="eastAsia" w:asciiTheme="minorEastAsia" w:hAnsiTheme="minorEastAsia" w:eastAsiaTheme="minorEastAsia" w:cstheme="minorEastAsia"/>
          <w:spacing w:val="-16"/>
        </w:rPr>
        <w:t xml:space="preserve"> 人，五保户 </w:t>
      </w: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Theme="minorEastAsia" w:hAnsiTheme="minorEastAsia" w:eastAsiaTheme="minorEastAsia" w:cstheme="minorEastAsia"/>
          <w:spacing w:val="-15"/>
        </w:rPr>
        <w:t xml:space="preserve"> 户，残疾人 </w:t>
      </w:r>
      <w:r>
        <w:rPr>
          <w:rFonts w:hint="eastAsia" w:asciiTheme="minorEastAsia" w:hAnsiTheme="minorEastAsia" w:eastAsiaTheme="minorEastAsia" w:cstheme="minorEastAsia"/>
        </w:rPr>
        <w:t>26</w:t>
      </w:r>
      <w:r>
        <w:rPr>
          <w:rFonts w:hint="eastAsia" w:asciiTheme="minorEastAsia" w:hAnsiTheme="minorEastAsia" w:eastAsiaTheme="minorEastAsia" w:cstheme="minorEastAsia"/>
          <w:spacing w:val="-10"/>
        </w:rPr>
        <w:t xml:space="preserve"> 人，建档立卡贫困户 </w:t>
      </w:r>
      <w:r>
        <w:rPr>
          <w:rFonts w:hint="eastAsia" w:asciiTheme="minorEastAsia" w:hAnsiTheme="minorEastAsia" w:eastAsiaTheme="minorEastAsia" w:cstheme="minorEastAsia"/>
        </w:rPr>
        <w:t>35</w:t>
      </w:r>
      <w:r>
        <w:rPr>
          <w:rFonts w:hint="eastAsia" w:asciiTheme="minorEastAsia" w:hAnsiTheme="minorEastAsia" w:eastAsiaTheme="minorEastAsia" w:cstheme="minorEastAsia"/>
          <w:spacing w:val="-30"/>
        </w:rPr>
        <w:t xml:space="preserve"> 户</w:t>
      </w:r>
      <w:r>
        <w:rPr>
          <w:rFonts w:hint="eastAsia" w:asciiTheme="minorEastAsia" w:hAnsiTheme="minorEastAsia" w:eastAsiaTheme="minorEastAsia" w:cstheme="minorEastAsia"/>
        </w:rPr>
        <w:t>121</w:t>
      </w:r>
      <w:r>
        <w:rPr>
          <w:rFonts w:hint="eastAsia" w:asciiTheme="minorEastAsia" w:hAnsiTheme="minorEastAsia" w:eastAsiaTheme="minorEastAsia" w:cstheme="minorEastAsia"/>
          <w:spacing w:val="-7"/>
        </w:rPr>
        <w:t xml:space="preserve"> 人。全村共有土地面积 </w:t>
      </w:r>
      <w:r>
        <w:rPr>
          <w:rFonts w:hint="eastAsia" w:asciiTheme="minorEastAsia" w:hAnsiTheme="minorEastAsia" w:eastAsiaTheme="minorEastAsia" w:cstheme="minorEastAsia"/>
        </w:rPr>
        <w:t>8644</w:t>
      </w:r>
      <w:r>
        <w:rPr>
          <w:rFonts w:hint="eastAsia" w:asciiTheme="minorEastAsia" w:hAnsiTheme="minorEastAsia" w:eastAsiaTheme="minorEastAsia" w:cstheme="minorEastAsia"/>
          <w:spacing w:val="-13"/>
        </w:rPr>
        <w:t xml:space="preserve"> 亩，耕地面积 </w:t>
      </w:r>
      <w:r>
        <w:rPr>
          <w:rFonts w:hint="eastAsia" w:asciiTheme="minorEastAsia" w:hAnsiTheme="minorEastAsia" w:eastAsiaTheme="minorEastAsia" w:cstheme="minorEastAsia"/>
        </w:rPr>
        <w:t>5500</w:t>
      </w:r>
      <w:r>
        <w:rPr>
          <w:rFonts w:hint="eastAsia" w:asciiTheme="minorEastAsia" w:hAnsiTheme="minorEastAsia" w:eastAsiaTheme="minorEastAsia" w:cstheme="minorEastAsia"/>
          <w:spacing w:val="-18"/>
        </w:rPr>
        <w:t xml:space="preserve"> 亩，林地 </w:t>
      </w:r>
      <w:r>
        <w:rPr>
          <w:rFonts w:hint="eastAsia" w:asciiTheme="minorEastAsia" w:hAnsiTheme="minorEastAsia" w:eastAsiaTheme="minorEastAsia" w:cstheme="minorEastAsia"/>
        </w:rPr>
        <w:t>1350</w:t>
      </w:r>
      <w:r>
        <w:rPr>
          <w:rFonts w:hint="eastAsia" w:asciiTheme="minorEastAsia" w:hAnsiTheme="minorEastAsia" w:eastAsiaTheme="minorEastAsia" w:cstheme="minorEastAsia"/>
          <w:spacing w:val="-18"/>
        </w:rPr>
        <w:t xml:space="preserve">亩，经济林 </w:t>
      </w:r>
      <w:r>
        <w:rPr>
          <w:rFonts w:hint="eastAsia" w:asciiTheme="minorEastAsia" w:hAnsiTheme="minorEastAsia" w:eastAsiaTheme="minorEastAsia" w:cstheme="minorEastAsia"/>
        </w:rPr>
        <w:t>650</w:t>
      </w:r>
      <w:r>
        <w:rPr>
          <w:rFonts w:hint="eastAsia" w:asciiTheme="minorEastAsia" w:hAnsiTheme="minorEastAsia" w:eastAsiaTheme="minorEastAsia" w:cstheme="minorEastAsia"/>
          <w:spacing w:val="-19"/>
        </w:rPr>
        <w:t xml:space="preserve"> 亩，村屯道路占地面积 </w:t>
      </w:r>
      <w:r>
        <w:rPr>
          <w:rFonts w:hint="eastAsia" w:asciiTheme="minorEastAsia" w:hAnsiTheme="minorEastAsia" w:eastAsiaTheme="minorEastAsia" w:cstheme="minorEastAsia"/>
        </w:rPr>
        <w:t>540</w:t>
      </w:r>
      <w:r>
        <w:rPr>
          <w:rFonts w:hint="eastAsia" w:asciiTheme="minorEastAsia" w:hAnsiTheme="minorEastAsia" w:eastAsiaTheme="minorEastAsia" w:cstheme="minorEastAsia"/>
          <w:spacing w:val="-12"/>
        </w:rPr>
        <w:t xml:space="preserve"> 亩。</w:t>
      </w:r>
      <w:r>
        <w:rPr>
          <w:rFonts w:hint="eastAsia" w:asciiTheme="minorEastAsia" w:hAnsiTheme="minorEastAsia" w:eastAsiaTheme="minorEastAsia" w:cstheme="minorEastAsia"/>
        </w:rPr>
        <w:t>乌兰额格嘎查</w:t>
      </w:r>
      <w:r>
        <w:rPr>
          <w:rFonts w:hint="eastAsia" w:asciiTheme="minorEastAsia" w:hAnsiTheme="minorEastAsia" w:eastAsiaTheme="minorEastAsia" w:cstheme="minorEastAsia"/>
          <w:spacing w:val="-12"/>
        </w:rPr>
        <w:t>产业以农业为</w:t>
      </w:r>
      <w:r>
        <w:rPr>
          <w:rFonts w:hint="eastAsia" w:asciiTheme="minorEastAsia" w:hAnsiTheme="minorEastAsia" w:eastAsiaTheme="minorEastAsia" w:cstheme="minorEastAsia"/>
          <w:spacing w:val="-2"/>
        </w:rPr>
        <w:t>主，牧业为辅，近几年来以土地流转产业结构调整为主，</w:t>
      </w:r>
      <w:r>
        <w:rPr>
          <w:rFonts w:hint="eastAsia" w:asciiTheme="minorEastAsia" w:hAnsiTheme="minorEastAsia" w:eastAsiaTheme="minorEastAsia" w:cstheme="minorEastAsia"/>
        </w:rPr>
        <w:t>2019</w:t>
      </w:r>
      <w:r>
        <w:rPr>
          <w:rFonts w:hint="eastAsia" w:asciiTheme="minorEastAsia" w:hAnsiTheme="minorEastAsia" w:eastAsiaTheme="minorEastAsia" w:cstheme="minorEastAsia"/>
          <w:spacing w:val="-8"/>
        </w:rPr>
        <w:t xml:space="preserve"> 年土</w:t>
      </w:r>
      <w:r>
        <w:rPr>
          <w:rFonts w:hint="eastAsia" w:asciiTheme="minorEastAsia" w:hAnsiTheme="minorEastAsia" w:eastAsiaTheme="minorEastAsia" w:cstheme="minorEastAsia"/>
          <w:spacing w:val="-24"/>
        </w:rPr>
        <w:t xml:space="preserve">地流转 </w:t>
      </w:r>
      <w:r>
        <w:rPr>
          <w:rFonts w:hint="eastAsia" w:asciiTheme="minorEastAsia" w:hAnsiTheme="minorEastAsia" w:eastAsiaTheme="minorEastAsia" w:cstheme="minorEastAsia"/>
        </w:rPr>
        <w:t>3000</w:t>
      </w:r>
      <w:r>
        <w:rPr>
          <w:rFonts w:hint="eastAsia" w:asciiTheme="minorEastAsia" w:hAnsiTheme="minorEastAsia" w:eastAsiaTheme="minorEastAsia" w:cstheme="minorEastAsia"/>
          <w:spacing w:val="-17"/>
        </w:rPr>
        <w:t xml:space="preserve"> 亩。现种植甜莱 </w:t>
      </w:r>
      <w:r>
        <w:rPr>
          <w:rFonts w:hint="eastAsia" w:asciiTheme="minorEastAsia" w:hAnsiTheme="minorEastAsia" w:eastAsiaTheme="minorEastAsia" w:cstheme="minorEastAsia"/>
        </w:rPr>
        <w:t>800</w:t>
      </w:r>
      <w:r>
        <w:rPr>
          <w:rFonts w:hint="eastAsia" w:asciiTheme="minorEastAsia" w:hAnsiTheme="minorEastAsia" w:eastAsiaTheme="minorEastAsia" w:cstheme="minorEastAsia"/>
          <w:spacing w:val="-24"/>
        </w:rPr>
        <w:t xml:space="preserve"> 亩、西瓜 </w:t>
      </w:r>
      <w:r>
        <w:rPr>
          <w:rFonts w:hint="eastAsia" w:asciiTheme="minorEastAsia" w:hAnsiTheme="minorEastAsia" w:eastAsiaTheme="minorEastAsia" w:cstheme="minorEastAsia"/>
        </w:rPr>
        <w:t>200</w:t>
      </w:r>
      <w:r>
        <w:rPr>
          <w:rFonts w:hint="eastAsia" w:asciiTheme="minorEastAsia" w:hAnsiTheme="minorEastAsia" w:eastAsiaTheme="minorEastAsia" w:cstheme="minorEastAsia"/>
          <w:spacing w:val="-24"/>
        </w:rPr>
        <w:t xml:space="preserve"> 亩、甘草 </w:t>
      </w:r>
      <w:r>
        <w:rPr>
          <w:rFonts w:hint="eastAsia" w:asciiTheme="minorEastAsia" w:hAnsiTheme="minorEastAsia" w:eastAsiaTheme="minorEastAsia" w:cstheme="minorEastAsia"/>
        </w:rPr>
        <w:t>200</w:t>
      </w:r>
      <w:r>
        <w:rPr>
          <w:rFonts w:hint="eastAsia" w:asciiTheme="minorEastAsia" w:hAnsiTheme="minorEastAsia" w:eastAsiaTheme="minorEastAsia" w:cstheme="minorEastAsia"/>
          <w:spacing w:val="-18"/>
        </w:rPr>
        <w:t xml:space="preserve"> 亩、葵</w:t>
      </w:r>
      <w:r>
        <w:rPr>
          <w:rFonts w:hint="eastAsia" w:asciiTheme="minorEastAsia" w:hAnsiTheme="minorEastAsia" w:eastAsiaTheme="minorEastAsia" w:cstheme="minorEastAsia"/>
          <w:spacing w:val="-36"/>
        </w:rPr>
        <w:t xml:space="preserve">花 </w:t>
      </w:r>
      <w:r>
        <w:rPr>
          <w:rFonts w:hint="eastAsia" w:asciiTheme="minorEastAsia" w:hAnsiTheme="minorEastAsia" w:eastAsiaTheme="minorEastAsia" w:cstheme="minorEastAsia"/>
        </w:rPr>
        <w:t>1300</w:t>
      </w:r>
      <w:r>
        <w:rPr>
          <w:rFonts w:hint="eastAsia" w:asciiTheme="minorEastAsia" w:hAnsiTheme="minorEastAsia" w:eastAsiaTheme="minorEastAsia" w:cstheme="minorEastAsia"/>
          <w:spacing w:val="-17"/>
        </w:rPr>
        <w:t xml:space="preserve"> 亩、浅埋滴灌玉米 </w:t>
      </w:r>
      <w:r>
        <w:rPr>
          <w:rFonts w:hint="eastAsia" w:asciiTheme="minorEastAsia" w:hAnsiTheme="minorEastAsia" w:eastAsiaTheme="minorEastAsia" w:cstheme="minorEastAsia"/>
        </w:rPr>
        <w:t>2500</w:t>
      </w:r>
      <w:r>
        <w:rPr>
          <w:rFonts w:hint="eastAsia" w:asciiTheme="minorEastAsia" w:hAnsiTheme="minorEastAsia" w:eastAsiaTheme="minorEastAsia" w:cstheme="minorEastAsia"/>
          <w:spacing w:val="-18"/>
        </w:rPr>
        <w:t xml:space="preserve"> 亩；有大小牲畜 </w:t>
      </w:r>
      <w:r>
        <w:rPr>
          <w:rFonts w:hint="eastAsia" w:asciiTheme="minorEastAsia" w:hAnsiTheme="minorEastAsia" w:eastAsiaTheme="minorEastAsia" w:cstheme="minorEastAsia"/>
        </w:rPr>
        <w:t>2000</w:t>
      </w:r>
      <w:r>
        <w:rPr>
          <w:rFonts w:hint="eastAsia" w:asciiTheme="minorEastAsia" w:hAnsiTheme="minorEastAsia" w:eastAsiaTheme="minorEastAsia" w:cstheme="minorEastAsia"/>
          <w:spacing w:val="-12"/>
        </w:rPr>
        <w:t xml:space="preserve"> 多头，其中牛</w:t>
      </w:r>
      <w:r>
        <w:rPr>
          <w:rFonts w:hint="eastAsia" w:asciiTheme="minorEastAsia" w:hAnsiTheme="minorEastAsia" w:eastAsiaTheme="minorEastAsia" w:cstheme="minorEastAsia"/>
        </w:rPr>
        <w:t>630头，羊1400 只。</w:t>
      </w:r>
    </w:p>
    <w:p>
      <w:pPr>
        <w:pStyle w:val="3"/>
        <w:tabs>
          <w:tab w:val="left" w:pos="725"/>
        </w:tabs>
        <w:spacing w:line="560" w:lineRule="exact"/>
        <w:ind w:left="0" w:firstLine="562" w:firstLineChars="200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  <w:bookmarkStart w:id="32" w:name="1.3_指导思想与目的"/>
      <w:bookmarkEnd w:id="32"/>
      <w:bookmarkStart w:id="33" w:name="_bookmark13"/>
      <w:bookmarkEnd w:id="33"/>
      <w:bookmarkStart w:id="34" w:name="_Toc22350"/>
      <w:bookmarkStart w:id="35" w:name="_Toc138590790"/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3、指导思想与目的</w:t>
      </w:r>
      <w:bookmarkEnd w:id="34"/>
      <w:bookmarkEnd w:id="35"/>
    </w:p>
    <w:p>
      <w:pPr>
        <w:pStyle w:val="5"/>
        <w:spacing w:line="560" w:lineRule="exact"/>
        <w:ind w:left="0" w:right="255" w:firstLine="560" w:firstLineChars="200"/>
        <w:jc w:val="both"/>
        <w:rPr>
          <w:rFonts w:asciiTheme="minorEastAsia" w:hAnsiTheme="minorEastAsia" w:eastAsiaTheme="minorEastAsia" w:cstheme="minorEastAsia"/>
          <w:color w:val="191919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实施乡村振兴战略，是党的十九大作出的重大决策部署，是决胜全面建成小康社会、全面建设社会主义现代化国家的重大历史任务，是新时代做好“三农”工作的总抓手。农业强不强、农村美不美、农民富不富，决定着全面小康社会的成色和社会主义现代化的质量。实施乡村振兴战略，</w:t>
      </w:r>
      <w:r>
        <w:rPr>
          <w:rFonts w:hint="eastAsia" w:asciiTheme="minorEastAsia" w:hAnsiTheme="minorEastAsia" w:eastAsiaTheme="minorEastAsia" w:cstheme="minorEastAsia"/>
          <w:color w:val="191919"/>
          <w:shd w:val="clear" w:color="auto" w:fill="FFFFFF"/>
        </w:rPr>
        <w:t>是党中央从党和国家事业全局出发、着眼于实现“两个一百年”奋斗目标、顺应亿万农民对美好生活的向往作出的重大决策，对新时代解决“三农”问题具有重大现实意义。</w:t>
      </w:r>
    </w:p>
    <w:p>
      <w:pPr>
        <w:pStyle w:val="5"/>
        <w:spacing w:line="560" w:lineRule="exact"/>
        <w:ind w:left="0" w:right="255" w:firstLine="560" w:firstLineChars="200"/>
        <w:jc w:val="both"/>
        <w:rPr>
          <w:rFonts w:asciiTheme="minorEastAsia" w:hAnsiTheme="minorEastAsia" w:eastAsiaTheme="minorEastAsia" w:cstheme="minorEastAsia"/>
          <w:color w:val="191919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191919"/>
          <w:shd w:val="clear" w:color="auto" w:fill="FFFFFF"/>
        </w:rPr>
        <w:t>完善农村基本基础设施，实施硬件提升，道路提升是关键。实施道路提升工程，对乡村公路进行升级改造，实现村村通柏油路，户户通水泥路，产业道路硬化，观光道路美化，为人民群众出行、劳动、观光提供最大道路便利。</w:t>
      </w:r>
    </w:p>
    <w:p>
      <w:pPr>
        <w:pStyle w:val="5"/>
        <w:spacing w:line="560" w:lineRule="exact"/>
        <w:ind w:left="0" w:right="255" w:firstLine="560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191919"/>
          <w:shd w:val="clear" w:color="auto" w:fill="FFFFFF"/>
        </w:rPr>
        <w:t>“农业强不强、农村美不美、农民富不富”乡村道路是农民致富的关键，</w:t>
      </w:r>
      <w:r>
        <w:rPr>
          <w:rFonts w:hint="eastAsia" w:asciiTheme="minorEastAsia" w:hAnsiTheme="minorEastAsia" w:eastAsiaTheme="minorEastAsia" w:cstheme="minorEastAsia"/>
        </w:rPr>
        <w:t>本嘎查，地处沙地中，原有村中小道全部为风积沙，道路狭窄坑洼不平，一刮风，路面积满沙，一下雨，路面积水无法排。村民进出困难，修路很有必要。</w:t>
      </w:r>
    </w:p>
    <w:p>
      <w:pPr>
        <w:pStyle w:val="3"/>
        <w:tabs>
          <w:tab w:val="left" w:pos="725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bCs w:val="0"/>
          <w:sz w:val="28"/>
          <w:szCs w:val="28"/>
        </w:rPr>
      </w:pPr>
      <w:bookmarkStart w:id="36" w:name="_Toc2746"/>
      <w:bookmarkStart w:id="37" w:name="_Toc138590791"/>
      <w:r>
        <w:rPr>
          <w:rFonts w:hint="eastAsia" w:asciiTheme="minorEastAsia" w:hAnsiTheme="minorEastAsia" w:eastAsiaTheme="minorEastAsia" w:cstheme="minorEastAsia"/>
          <w:bCs w:val="0"/>
          <w:sz w:val="28"/>
          <w:szCs w:val="28"/>
        </w:rPr>
        <w:t>4、支持性文件</w:t>
      </w:r>
      <w:bookmarkEnd w:id="36"/>
      <w:bookmarkEnd w:id="37"/>
    </w:p>
    <w:p>
      <w:pPr>
        <w:pStyle w:val="3"/>
        <w:tabs>
          <w:tab w:val="left" w:pos="725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  <w:bookmarkStart w:id="38" w:name="_Toc4300"/>
      <w:bookmarkStart w:id="39" w:name="_Toc138590792"/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  <w:t>（1）、《中共中央国务院关于实施乡村振兴战略的意见》；</w:t>
      </w:r>
      <w:bookmarkEnd w:id="38"/>
      <w:bookmarkEnd w:id="39"/>
      <w:bookmarkStart w:id="40" w:name="1.4_支持性文件"/>
      <w:bookmarkEnd w:id="40"/>
      <w:bookmarkStart w:id="41" w:name="_bookmark14"/>
      <w:bookmarkEnd w:id="41"/>
    </w:p>
    <w:p>
      <w:pPr>
        <w:pStyle w:val="3"/>
        <w:tabs>
          <w:tab w:val="left" w:pos="725"/>
        </w:tabs>
        <w:spacing w:line="560" w:lineRule="exact"/>
        <w:ind w:left="698" w:leftChars="237" w:hanging="177" w:hangingChars="75"/>
        <w:rPr>
          <w:rFonts w:asciiTheme="minorEastAsia" w:hAnsiTheme="minorEastAsia" w:eastAsiaTheme="minorEastAsia" w:cstheme="minorEastAsia"/>
          <w:b w:val="0"/>
          <w:bCs w:val="0"/>
          <w:spacing w:val="-71"/>
          <w:sz w:val="28"/>
          <w:szCs w:val="28"/>
        </w:rPr>
      </w:pPr>
      <w:bookmarkStart w:id="42" w:name="_Toc30786"/>
      <w:bookmarkStart w:id="43" w:name="_Toc138590793"/>
      <w:r>
        <w:rPr>
          <w:rFonts w:hint="eastAsia" w:asciiTheme="minorEastAsia" w:hAnsiTheme="minorEastAsia" w:eastAsiaTheme="minorEastAsia" w:cstheme="minorEastAsia"/>
          <w:b w:val="0"/>
          <w:bCs w:val="0"/>
          <w:spacing w:val="-22"/>
          <w:sz w:val="28"/>
          <w:szCs w:val="28"/>
        </w:rPr>
        <w:t>（ 2）、中共中央、国务院印发《乡村振兴战略规划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（2018—2022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6"/>
          <w:sz w:val="28"/>
          <w:szCs w:val="28"/>
        </w:rPr>
        <w:t xml:space="preserve"> 年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42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71"/>
          <w:sz w:val="28"/>
          <w:szCs w:val="28"/>
        </w:rPr>
        <w:t>》；</w:t>
      </w:r>
      <w:bookmarkEnd w:id="42"/>
      <w:bookmarkEnd w:id="43"/>
    </w:p>
    <w:p>
      <w:pPr>
        <w:pStyle w:val="3"/>
        <w:tabs>
          <w:tab w:val="left" w:pos="725"/>
        </w:tabs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bookmarkStart w:id="44" w:name="_Toc1229"/>
      <w:bookmarkStart w:id="45" w:name="_Toc138590794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（3）、《国务院扶贫开发领导小组关于印发&lt;东西部扶贫协作考核办法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试行）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</w:rPr>
        <w:t>&gt;的通知》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</w:rPr>
        <w:t>国开发〔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2017〕6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6"/>
          <w:sz w:val="28"/>
          <w:szCs w:val="28"/>
        </w:rPr>
        <w:t xml:space="preserve"> 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）；</w:t>
      </w:r>
      <w:bookmarkEnd w:id="44"/>
      <w:bookmarkEnd w:id="45"/>
    </w:p>
    <w:p>
      <w:pPr>
        <w:pStyle w:val="20"/>
        <w:tabs>
          <w:tab w:val="left" w:pos="963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（4）、《脱贫攻坚责任制实施办法》（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厅字〔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2016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33</w:t>
      </w:r>
      <w:r>
        <w:rPr>
          <w:rFonts w:hint="eastAsia" w:asciiTheme="minorEastAsia" w:hAnsiTheme="minorEastAsia" w:eastAsiaTheme="minorEastAsia" w:cstheme="minorEastAsia"/>
          <w:spacing w:val="-36"/>
          <w:sz w:val="28"/>
          <w:szCs w:val="28"/>
        </w:rPr>
        <w:t xml:space="preserve"> 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）；</w:t>
      </w:r>
    </w:p>
    <w:p>
      <w:pPr>
        <w:pStyle w:val="20"/>
        <w:tabs>
          <w:tab w:val="left" w:pos="963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（5）、《内蒙古自治区“十三五”产业扶贫规划》</w:t>
      </w:r>
      <w:bookmarkStart w:id="46" w:name="_bookmark15"/>
      <w:bookmarkEnd w:id="46"/>
      <w:bookmarkStart w:id="47" w:name="第二章_项目实施流程"/>
      <w:bookmarkEnd w:id="47"/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spacing w:line="240" w:lineRule="atLeast"/>
        <w:ind w:firstLine="643" w:firstLineChars="200"/>
        <w:jc w:val="center"/>
        <w:outlineLvl w:val="0"/>
        <w:rPr>
          <w:rFonts w:asciiTheme="majorEastAsia" w:hAnsiTheme="majorEastAsia" w:eastAsiaTheme="majorEastAsia"/>
          <w:b/>
          <w:bCs/>
          <w:sz w:val="32"/>
          <w:szCs w:val="32"/>
        </w:rPr>
      </w:pPr>
      <w:bookmarkStart w:id="48" w:name="_Toc18066"/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第二章 项目建设必要性和可行性</w:t>
      </w:r>
      <w:bookmarkEnd w:id="48"/>
    </w:p>
    <w:p>
      <w:pPr>
        <w:pStyle w:val="15"/>
        <w:spacing w:before="120" w:line="240" w:lineRule="atLeast"/>
        <w:ind w:left="440" w:firstLine="480"/>
        <w:rPr>
          <w:rFonts w:hint="default" w:ascii="宋体" w:hAnsi="宋体"/>
          <w:sz w:val="21"/>
          <w:szCs w:val="21"/>
        </w:rPr>
      </w:pPr>
      <w:r>
        <w:rPr>
          <w:rFonts w:ascii="宋体" w:hAnsi="宋体"/>
        </w:rPr>
        <w:t xml:space="preserve"> </w:t>
      </w:r>
    </w:p>
    <w:p>
      <w:pPr>
        <w:spacing w:line="600" w:lineRule="exact"/>
        <w:ind w:firstLine="624"/>
        <w:rPr>
          <w:rFonts w:asciiTheme="majorEastAsia" w:hAnsiTheme="majorEastAsia" w:eastAsiaTheme="majorEastAsia"/>
          <w:spacing w:val="-4"/>
          <w:sz w:val="28"/>
          <w:szCs w:val="28"/>
        </w:rPr>
      </w:pPr>
      <w:r>
        <w:rPr>
          <w:rFonts w:hint="eastAsia" w:asciiTheme="majorEastAsia" w:hAnsiTheme="majorEastAsia" w:eastAsiaTheme="majorEastAsia"/>
          <w:spacing w:val="-4"/>
          <w:sz w:val="28"/>
          <w:szCs w:val="28"/>
        </w:rPr>
        <w:t>加强乡村建设是改善人居环境、加速城乡一体化进程，促进经济全面发展、提升村落整体形象的重要举措。</w:t>
      </w:r>
    </w:p>
    <w:p>
      <w:pPr>
        <w:pStyle w:val="13"/>
        <w:numPr>
          <w:ilvl w:val="0"/>
          <w:numId w:val="1"/>
        </w:numPr>
        <w:autoSpaceDE w:val="0"/>
        <w:spacing w:before="0" w:beforeAutospacing="0" w:after="0" w:afterAutospacing="0" w:line="600" w:lineRule="exact"/>
        <w:outlineLvl w:val="1"/>
        <w:rPr>
          <w:b/>
          <w:bCs/>
          <w:sz w:val="28"/>
          <w:szCs w:val="28"/>
        </w:rPr>
      </w:pPr>
      <w:bookmarkStart w:id="49" w:name="_Toc31366"/>
      <w:r>
        <w:rPr>
          <w:rFonts w:hint="eastAsia"/>
          <w:b/>
          <w:bCs/>
          <w:sz w:val="28"/>
          <w:szCs w:val="28"/>
        </w:rPr>
        <w:t>项目建设的必要性</w:t>
      </w:r>
      <w:bookmarkEnd w:id="49"/>
    </w:p>
    <w:p>
      <w:pPr>
        <w:widowControl/>
        <w:adjustRightInd w:val="0"/>
        <w:snapToGrid w:val="0"/>
        <w:spacing w:line="6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1.有利于推进当地经济发展</w:t>
      </w:r>
    </w:p>
    <w:p>
      <w:pPr>
        <w:pStyle w:val="13"/>
        <w:spacing w:before="0" w:beforeAutospacing="0" w:after="0" w:afterAutospacing="0" w:line="600" w:lineRule="exact"/>
        <w:ind w:firstLine="420" w:firstLineChars="15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“要致富，先修路”，要想改变农村</w:t>
      </w:r>
      <w:r>
        <w:rPr>
          <w:rFonts w:hint="eastAsia" w:asciiTheme="majorEastAsia" w:hAnsiTheme="majorEastAsia" w:eastAsiaTheme="majorEastAsia"/>
          <w:sz w:val="28"/>
          <w:szCs w:val="28"/>
        </w:rPr>
        <w:t>贫穷</w:t>
      </w:r>
      <w:r>
        <w:rPr>
          <w:rFonts w:asciiTheme="majorEastAsia" w:hAnsiTheme="majorEastAsia" w:eastAsiaTheme="majorEastAsia"/>
          <w:sz w:val="28"/>
          <w:szCs w:val="28"/>
        </w:rPr>
        <w:t>落后的面貌，必须加强农村道路的建设</w:t>
      </w:r>
      <w:r>
        <w:rPr>
          <w:rFonts w:hint="eastAsia" w:asciiTheme="majorEastAsia" w:hAnsiTheme="majorEastAsia" w:eastAsiaTheme="majorEastAsia"/>
          <w:sz w:val="28"/>
          <w:szCs w:val="28"/>
        </w:rPr>
        <w:t>。道路</w:t>
      </w:r>
      <w:r>
        <w:rPr>
          <w:rFonts w:asciiTheme="majorEastAsia" w:hAnsiTheme="majorEastAsia" w:eastAsiaTheme="majorEastAsia"/>
          <w:sz w:val="28"/>
          <w:szCs w:val="28"/>
        </w:rPr>
        <w:t>建设，可以带动当地经挤的发展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  <w:r>
        <w:rPr>
          <w:rFonts w:asciiTheme="majorEastAsia" w:hAnsiTheme="majorEastAsia" w:eastAsiaTheme="majorEastAsia"/>
          <w:sz w:val="28"/>
          <w:szCs w:val="28"/>
        </w:rPr>
        <w:t>能使当地的农副产品进入市场流通，给农民带来便利，还能促进当地的招商引资，发展农产品加工企业和旅游经济，增加当地农民的就业机会，提高他们的生活质量和幸福指数。</w:t>
      </w:r>
    </w:p>
    <w:p>
      <w:pPr>
        <w:widowControl/>
        <w:adjustRightInd w:val="0"/>
        <w:snapToGrid w:val="0"/>
        <w:spacing w:line="600" w:lineRule="exact"/>
        <w:ind w:firstLine="64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2.有利于改善村民的出行条件。</w:t>
      </w:r>
    </w:p>
    <w:p>
      <w:pPr>
        <w:pStyle w:val="15"/>
        <w:spacing w:before="120" w:line="600" w:lineRule="exact"/>
        <w:ind w:left="418" w:leftChars="190" w:firstLine="140" w:firstLineChars="50"/>
        <w:rPr>
          <w:rFonts w:hint="default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目前，村内的交通条件十分落后，多年来一直没有得到改善，每当雨季到</w:t>
      </w:r>
    </w:p>
    <w:p>
      <w:pPr>
        <w:pStyle w:val="15"/>
        <w:spacing w:before="120" w:line="600" w:lineRule="exact"/>
        <w:ind w:left="0" w:leftChars="0" w:firstLine="0" w:firstLineChars="0"/>
        <w:rPr>
          <w:rFonts w:hint="default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来，村内的道路就会被雨水冲刷得坑洼不平，沙石飞扬，既给行人带来不便，也对车辆造成了极大的损伤。村民在上下班途中经常发生意外，严重影响了村民的生活和工作。通过道路建设，可以大大改善人们的出行条件，便利交通，提高生产和生活效率。</w:t>
      </w:r>
    </w:p>
    <w:p>
      <w:pPr>
        <w:numPr>
          <w:ilvl w:val="0"/>
          <w:numId w:val="1"/>
        </w:numPr>
        <w:autoSpaceDE/>
        <w:autoSpaceDN/>
        <w:spacing w:line="360" w:lineRule="auto"/>
        <w:jc w:val="both"/>
        <w:outlineLvl w:val="1"/>
        <w:rPr>
          <w:rFonts w:asciiTheme="majorEastAsia" w:hAnsiTheme="majorEastAsia" w:eastAsiaTheme="majorEastAsia"/>
          <w:b/>
          <w:sz w:val="28"/>
          <w:szCs w:val="28"/>
        </w:rPr>
      </w:pPr>
      <w:bookmarkStart w:id="50" w:name="_Toc9367"/>
      <w:r>
        <w:rPr>
          <w:rFonts w:hint="eastAsia" w:asciiTheme="majorEastAsia" w:hAnsiTheme="majorEastAsia" w:eastAsiaTheme="majorEastAsia"/>
          <w:b/>
          <w:sz w:val="28"/>
          <w:szCs w:val="28"/>
        </w:rPr>
        <w:t>项目建设的可行性</w:t>
      </w:r>
      <w:bookmarkEnd w:id="50"/>
    </w:p>
    <w:p>
      <w:pPr>
        <w:spacing w:line="6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近年来，在镇党委政府的正确领导下，团结依靠全镇人民，以科学发展观统领全局，以“全面加速、奋力赶超”为主基调，按照“乡村建设”为战略部署，开拓创新，真抓实干，全镇呈现出经济快速发展、社会全面进步、人民幸福感不断增强的良好局面。</w:t>
      </w:r>
    </w:p>
    <w:p>
      <w:pPr>
        <w:adjustRightInd w:val="0"/>
        <w:snapToGrid w:val="0"/>
        <w:spacing w:line="600" w:lineRule="exact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1.农民自主建设积极性高</w:t>
      </w:r>
    </w:p>
    <w:p>
      <w:pPr>
        <w:spacing w:line="6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近年来，加强农村建设，修筑砂石路给广大农民群众带来了很多的好处，对此，也充分调动了农民自主建设的积极性和创造性，有效促进了乡村建设。</w:t>
      </w:r>
    </w:p>
    <w:p>
      <w:pPr>
        <w:adjustRightInd w:val="0"/>
        <w:snapToGrid w:val="0"/>
        <w:spacing w:line="600" w:lineRule="exact"/>
        <w:ind w:firstLine="640"/>
        <w:rPr>
          <w:rFonts w:asciiTheme="majorEastAsia" w:hAnsiTheme="majorEastAsia" w:eastAsiaTheme="majorEastAsia"/>
          <w:color w:val="FFFFFF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2.村“两委”班子战斗力强</w:t>
      </w:r>
    </w:p>
    <w:p>
      <w:pPr>
        <w:adjustRightInd w:val="0"/>
        <w:snapToGrid w:val="0"/>
        <w:spacing w:line="600" w:lineRule="exact"/>
        <w:ind w:firstLine="64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村两委班子成员时刻注意加强学习，不断提高自身综合素质，尤其是加强思想政治建设。通过强化理想信念，不断学习“科学发展观”、“十九大”会议精神等重要思想，深入理解党的宗旨和路线，增强依法行政的能力；村两委成员自觉规范自己的行为，认识和处理好集体和个人之间的利益，遵纪守法，积极主动地为群众办好事，办实事，做群众的好榜样，做群众满意的好干部。村“两委”班子团结、组织协调能力强。</w:t>
      </w:r>
    </w:p>
    <w:p>
      <w:pPr>
        <w:adjustRightInd w:val="0"/>
        <w:snapToGrid w:val="0"/>
        <w:spacing w:line="600" w:lineRule="exact"/>
        <w:ind w:firstLine="64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3.施工条件便利</w:t>
      </w:r>
    </w:p>
    <w:p>
      <w:pPr>
        <w:adjustRightInd w:val="0"/>
        <w:snapToGrid w:val="0"/>
        <w:spacing w:line="600" w:lineRule="exact"/>
        <w:ind w:firstLine="640"/>
        <w:rPr>
          <w:rFonts w:asciiTheme="majorEastAsia" w:hAnsiTheme="majorEastAsia" w:eastAsiaTheme="majorEastAsia"/>
          <w:kern w:val="2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当地施工建设队伍多，劳务作业人员多，施工力量雄厚，可择优选择施工队伍。项目建设所用材料可通过当地市场采购解决，满足施工要求。</w:t>
      </w:r>
    </w:p>
    <w:p>
      <w:pPr>
        <w:pStyle w:val="22"/>
        <w:autoSpaceDE w:val="0"/>
        <w:spacing w:line="600" w:lineRule="exact"/>
        <w:ind w:firstLine="56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综合上述分析，项目建设是必要的也是可行的。</w: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2"/>
        <w:spacing w:before="0" w:line="560" w:lineRule="exact"/>
        <w:ind w:left="0"/>
        <w:rPr>
          <w:rFonts w:asciiTheme="minorEastAsia" w:hAnsiTheme="minorEastAsia" w:eastAsiaTheme="minorEastAsia" w:cstheme="minorEastAsia"/>
          <w:sz w:val="32"/>
          <w:szCs w:val="32"/>
        </w:rPr>
      </w:pPr>
      <w:bookmarkStart w:id="51" w:name="_Toc138590795"/>
      <w:bookmarkStart w:id="52" w:name="_Toc32650"/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第三章 项目实施流程</w:t>
      </w:r>
      <w:bookmarkEnd w:id="51"/>
      <w:bookmarkEnd w:id="52"/>
    </w:p>
    <w:p>
      <w:pPr>
        <w:pStyle w:val="15"/>
        <w:spacing w:before="120"/>
        <w:ind w:left="440" w:firstLine="480"/>
        <w:rPr>
          <w:rFonts w:hint="default"/>
        </w:rPr>
      </w:pPr>
    </w:p>
    <w:p>
      <w:pPr>
        <w:pStyle w:val="3"/>
        <w:tabs>
          <w:tab w:val="left" w:pos="725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bookmarkStart w:id="53" w:name="_bookmark16"/>
      <w:bookmarkEnd w:id="53"/>
      <w:bookmarkStart w:id="54" w:name="2.1_资金使用"/>
      <w:bookmarkEnd w:id="54"/>
      <w:bookmarkStart w:id="55" w:name="_Toc138590796"/>
      <w:bookmarkStart w:id="56" w:name="_Toc8815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一、资金使用</w:t>
      </w:r>
      <w:bookmarkEnd w:id="55"/>
      <w:bookmarkEnd w:id="56"/>
    </w:p>
    <w:p>
      <w:pPr>
        <w:pStyle w:val="5"/>
        <w:spacing w:line="560" w:lineRule="exact"/>
        <w:ind w:left="0" w:right="257" w:firstLine="532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7"/>
        </w:rPr>
        <w:t>本次申请的</w:t>
      </w:r>
      <w:r>
        <w:rPr>
          <w:rFonts w:hint="eastAsia" w:asciiTheme="minorEastAsia" w:hAnsiTheme="minorEastAsia" w:eastAsiaTheme="minorEastAsia" w:cstheme="minorEastAsia"/>
          <w:lang w:eastAsia="zh-CN"/>
        </w:rPr>
        <w:t>财政衔接推进乡村振兴补助资金</w:t>
      </w:r>
      <w:r>
        <w:rPr>
          <w:rFonts w:hint="eastAsia" w:asciiTheme="minorEastAsia" w:hAnsiTheme="minorEastAsia" w:eastAsiaTheme="minorEastAsia" w:cstheme="minorEastAsia"/>
          <w:spacing w:val="-7"/>
        </w:rPr>
        <w:t>将用于设施农业基地建设工程，</w:t>
      </w:r>
      <w:r>
        <w:rPr>
          <w:rFonts w:hint="eastAsia" w:asciiTheme="minorEastAsia" w:hAnsiTheme="minorEastAsia" w:eastAsiaTheme="minorEastAsia" w:cstheme="minorEastAsia"/>
          <w:spacing w:val="-14"/>
        </w:rPr>
        <w:t>新修建砂石路，长度共计19700.00米。</w:t>
      </w:r>
    </w:p>
    <w:p>
      <w:pPr>
        <w:pStyle w:val="3"/>
        <w:tabs>
          <w:tab w:val="left" w:pos="725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bookmarkStart w:id="57" w:name="_bookmark17"/>
      <w:bookmarkEnd w:id="57"/>
      <w:bookmarkStart w:id="58" w:name="2.2_项目审批阶段"/>
      <w:bookmarkEnd w:id="58"/>
      <w:bookmarkStart w:id="59" w:name="_Toc8437"/>
      <w:bookmarkStart w:id="60" w:name="_Toc138590797"/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二、项目审批阶段</w:t>
      </w:r>
      <w:bookmarkEnd w:id="59"/>
      <w:bookmarkEnd w:id="60"/>
    </w:p>
    <w:p>
      <w:pPr>
        <w:pStyle w:val="5"/>
        <w:spacing w:line="560" w:lineRule="exact"/>
        <w:ind w:left="0" w:right="257" w:firstLine="528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8"/>
        </w:rPr>
        <w:t>奈曼旗人民政府对初选的项目具有审批权，对项目实施方案进行</w:t>
      </w:r>
      <w:r>
        <w:rPr>
          <w:rFonts w:hint="eastAsia" w:asciiTheme="minorEastAsia" w:hAnsiTheme="minorEastAsia" w:eastAsiaTheme="minorEastAsia" w:cstheme="minorEastAsia"/>
          <w:spacing w:val="-3"/>
        </w:rPr>
        <w:t>审批后，并将项目上报通辽市民委、通辽市</w:t>
      </w:r>
      <w:r>
        <w:rPr>
          <w:rFonts w:hint="eastAsia" w:asciiTheme="minorEastAsia" w:hAnsiTheme="minorEastAsia" w:eastAsiaTheme="minorEastAsia" w:cstheme="minorEastAsia"/>
          <w:spacing w:val="-7"/>
        </w:rPr>
        <w:t>乡村振兴局</w:t>
      </w:r>
      <w:r>
        <w:rPr>
          <w:rFonts w:hint="eastAsia" w:asciiTheme="minorEastAsia" w:hAnsiTheme="minorEastAsia" w:eastAsiaTheme="minorEastAsia" w:cstheme="minorEastAsia"/>
          <w:spacing w:val="-3"/>
        </w:rPr>
        <w:t>。</w:t>
      </w:r>
    </w:p>
    <w:p>
      <w:pPr>
        <w:pStyle w:val="3"/>
        <w:tabs>
          <w:tab w:val="left" w:pos="648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bookmarkStart w:id="61" w:name="_Toc138590798"/>
      <w:bookmarkStart w:id="62" w:name="_Toc10353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三、建设阶段与工程招标</w:t>
      </w:r>
      <w:bookmarkEnd w:id="61"/>
      <w:bookmarkEnd w:id="62"/>
    </w:p>
    <w:p>
      <w:pPr>
        <w:pStyle w:val="20"/>
        <w:tabs>
          <w:tab w:val="left" w:pos="1625"/>
        </w:tabs>
        <w:spacing w:line="560" w:lineRule="exact"/>
        <w:ind w:left="0" w:firstLine="0"/>
        <w:rPr>
          <w:rFonts w:asciiTheme="minorEastAsia" w:hAnsiTheme="minorEastAsia" w:eastAsiaTheme="minorEastAsia" w:cstheme="minorEastAsia"/>
          <w:b/>
          <w:bCs/>
          <w:spacing w:val="-3"/>
          <w:sz w:val="28"/>
          <w:szCs w:val="28"/>
        </w:rPr>
      </w:pPr>
      <w:bookmarkStart w:id="63" w:name="_bookmark19"/>
      <w:bookmarkEnd w:id="63"/>
      <w:bookmarkStart w:id="64" w:name="2.3.1_建设阶段"/>
      <w:bookmarkEnd w:id="64"/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8"/>
          <w:szCs w:val="28"/>
        </w:rPr>
        <w:t>　　A、工程建设</w:t>
      </w:r>
    </w:p>
    <w:p>
      <w:pPr>
        <w:pStyle w:val="20"/>
        <w:tabs>
          <w:tab w:val="left" w:pos="1625"/>
        </w:tabs>
        <w:spacing w:line="560" w:lineRule="exact"/>
        <w:ind w:left="0" w:firstLine="550" w:firstLineChars="200"/>
        <w:rPr>
          <w:rFonts w:asciiTheme="minorEastAsia" w:hAnsiTheme="minorEastAsia" w:eastAsiaTheme="minorEastAsia" w:cstheme="minorEastAsia"/>
          <w:b/>
          <w:bCs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8"/>
          <w:szCs w:val="28"/>
        </w:rPr>
        <w:t>（一）建设内容及建设规模</w:t>
      </w:r>
    </w:p>
    <w:p>
      <w:pPr>
        <w:pStyle w:val="20"/>
        <w:tabs>
          <w:tab w:val="left" w:pos="1625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1.建设内容</w:t>
      </w:r>
    </w:p>
    <w:p>
      <w:pPr>
        <w:pStyle w:val="5"/>
        <w:spacing w:line="560" w:lineRule="exact"/>
        <w:ind w:left="0" w:firstLine="504" w:firstLineChars="200"/>
        <w:rPr>
          <w:rFonts w:asciiTheme="minorEastAsia" w:hAnsiTheme="minorEastAsia" w:eastAsiaTheme="minorEastAsia" w:cstheme="minorEastAsia"/>
        </w:rPr>
      </w:pPr>
      <w:bookmarkStart w:id="65" w:name="_bookmark18"/>
      <w:bookmarkEnd w:id="65"/>
      <w:bookmarkStart w:id="66" w:name="2.3建设阶段与工程招标"/>
      <w:bookmarkEnd w:id="66"/>
      <w:r>
        <w:rPr>
          <w:rFonts w:hint="eastAsia" w:asciiTheme="minorEastAsia" w:hAnsiTheme="minorEastAsia" w:eastAsiaTheme="minorEastAsia" w:cstheme="minorEastAsia"/>
          <w:spacing w:val="-14"/>
        </w:rPr>
        <w:t>新修建砂石路总长度19700.00米。</w:t>
      </w:r>
    </w:p>
    <w:p>
      <w:pPr>
        <w:pStyle w:val="5"/>
        <w:spacing w:line="560" w:lineRule="exact"/>
        <w:ind w:left="0" w:firstLine="536" w:firstLineChars="200"/>
        <w:rPr>
          <w:rFonts w:asciiTheme="minorEastAsia" w:hAnsiTheme="minorEastAsia" w:eastAsiaTheme="minorEastAsia" w:cstheme="minorEastAsia"/>
          <w:spacing w:val="-6"/>
        </w:rPr>
      </w:pPr>
      <w:r>
        <w:rPr>
          <w:rFonts w:hint="eastAsia" w:asciiTheme="minorEastAsia" w:hAnsiTheme="minorEastAsia" w:eastAsiaTheme="minorEastAsia" w:cstheme="minorEastAsia"/>
          <w:spacing w:val="-6"/>
        </w:rPr>
        <w:t>2.建设规模</w:t>
      </w:r>
    </w:p>
    <w:p>
      <w:pPr>
        <w:pStyle w:val="5"/>
        <w:spacing w:line="560" w:lineRule="exact"/>
        <w:ind w:left="0" w:firstLine="504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4"/>
        </w:rPr>
        <w:t>新修建砂石路，长度共计19700.00米.</w:t>
      </w:r>
    </w:p>
    <w:p>
      <w:pPr>
        <w:pStyle w:val="5"/>
        <w:spacing w:line="560" w:lineRule="exact"/>
        <w:ind w:left="0" w:firstLine="550" w:firstLineChars="200"/>
        <w:rPr>
          <w:rFonts w:asciiTheme="minorEastAsia" w:hAnsiTheme="minorEastAsia" w:eastAsiaTheme="minorEastAsia" w:cstheme="minorEastAsia"/>
          <w:spacing w:val="-3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3"/>
        </w:rPr>
        <w:t xml:space="preserve">（二）建设布局方案原则 </w:t>
      </w:r>
    </w:p>
    <w:p>
      <w:pPr>
        <w:pStyle w:val="5"/>
        <w:spacing w:line="560" w:lineRule="exact"/>
        <w:ind w:left="0" w:right="4644" w:firstLine="548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3"/>
        </w:rPr>
        <w:t>本项目布局方案原则如下：</w:t>
      </w:r>
    </w:p>
    <w:p>
      <w:pPr>
        <w:pStyle w:val="20"/>
        <w:tabs>
          <w:tab w:val="left" w:pos="963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1、设计结构合理，满足农村道路承载力、通行顺畅的要求；</w:t>
      </w:r>
    </w:p>
    <w:p>
      <w:pPr>
        <w:pStyle w:val="20"/>
        <w:tabs>
          <w:tab w:val="left" w:pos="963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2、方便快捷，便于管理；</w:t>
      </w:r>
    </w:p>
    <w:p>
      <w:pPr>
        <w:pStyle w:val="5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（三）建设进度</w:t>
      </w:r>
    </w:p>
    <w:p>
      <w:pPr>
        <w:pStyle w:val="5"/>
        <w:spacing w:line="560" w:lineRule="exact"/>
        <w:ind w:left="0" w:right="257" w:firstLine="516" w:firstLineChars="200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spacing w:val="-11"/>
        </w:rPr>
        <w:t>为使工程进展顺利，各有关部门共同制定了工程实施计划表，建</w:t>
      </w:r>
      <w:r>
        <w:rPr>
          <w:rFonts w:hint="eastAsia" w:asciiTheme="minorEastAsia" w:hAnsiTheme="minorEastAsia" w:eastAsiaTheme="minorEastAsia" w:cstheme="minorEastAsia"/>
          <w:spacing w:val="-18"/>
        </w:rPr>
        <w:t xml:space="preserve">设工期为 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48"/>
        </w:rPr>
        <w:t xml:space="preserve">年 </w:t>
      </w:r>
      <w:r>
        <w:rPr>
          <w:rFonts w:hint="eastAsia" w:asciiTheme="minorEastAsia" w:hAnsiTheme="minorEastAsia" w:eastAsiaTheme="minorEastAsia" w:cstheme="minorEastAsia"/>
        </w:rPr>
        <w:t>05</w:t>
      </w:r>
      <w:r>
        <w:rPr>
          <w:rFonts w:hint="eastAsia" w:asciiTheme="minorEastAsia" w:hAnsiTheme="minorEastAsia" w:eastAsiaTheme="minorEastAsia" w:cstheme="minorEastAsia"/>
          <w:spacing w:val="-36"/>
        </w:rPr>
        <w:t xml:space="preserve">月01日至 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48"/>
        </w:rPr>
        <w:t xml:space="preserve"> 年 </w:t>
      </w:r>
      <w:r>
        <w:rPr>
          <w:rFonts w:hint="eastAsia" w:asciiTheme="minorEastAsia" w:hAnsiTheme="minorEastAsia" w:eastAsiaTheme="minorEastAsia" w:cstheme="minorEastAsia"/>
        </w:rPr>
        <w:t>08</w:t>
      </w:r>
      <w:r>
        <w:rPr>
          <w:rFonts w:hint="eastAsia" w:asciiTheme="minorEastAsia" w:hAnsiTheme="minorEastAsia" w:eastAsiaTheme="minorEastAsia" w:cstheme="minorEastAsia"/>
          <w:spacing w:val="-32"/>
        </w:rPr>
        <w:t>月31日，共计4</w:t>
      </w:r>
      <w:r>
        <w:rPr>
          <w:rFonts w:hint="eastAsia" w:asciiTheme="minorEastAsia" w:hAnsiTheme="minorEastAsia" w:eastAsiaTheme="minorEastAsia" w:cstheme="minorEastAsia"/>
          <w:spacing w:val="-14"/>
        </w:rPr>
        <w:t xml:space="preserve">个月，为了节约时间， </w:t>
      </w:r>
      <w:r>
        <w:rPr>
          <w:rFonts w:hint="eastAsia" w:asciiTheme="minorEastAsia" w:hAnsiTheme="minorEastAsia" w:eastAsiaTheme="minorEastAsia" w:cstheme="minorEastAsia"/>
          <w:spacing w:val="-12"/>
        </w:rPr>
        <w:t>提高工作效率，尽快建成项目使其投入运行，有些工作内容可同步进行。施工单位应当按照施工合同所确定的施工进度计划完成本</w:t>
      </w:r>
      <w:r>
        <w:rPr>
          <w:rFonts w:hint="eastAsia" w:asciiTheme="minorEastAsia" w:hAnsiTheme="minorEastAsia" w:eastAsiaTheme="minorEastAsia" w:cstheme="minorEastAsia"/>
          <w:spacing w:val="-11"/>
        </w:rPr>
        <w:t>项目的建设。政府方有权按照施工进度计划检查工程进度情况，施工</w:t>
      </w:r>
      <w:r>
        <w:rPr>
          <w:rFonts w:hint="eastAsia" w:asciiTheme="minorEastAsia" w:hAnsiTheme="minorEastAsia" w:eastAsiaTheme="minorEastAsia" w:cstheme="minorEastAsia"/>
        </w:rPr>
        <w:t>单位在建设期内应向政府方提交每月/季度建设工程进度报告。详见项目各阶段实施进度表。</w:t>
      </w:r>
    </w:p>
    <w:p>
      <w:pPr>
        <w:pStyle w:val="20"/>
        <w:tabs>
          <w:tab w:val="left" w:pos="963"/>
        </w:tabs>
        <w:spacing w:line="560" w:lineRule="exact"/>
        <w:ind w:left="0" w:firstLine="0"/>
        <w:jc w:val="center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项目各阶段实施进度表</w:t>
      </w:r>
    </w:p>
    <w:tbl>
      <w:tblPr>
        <w:tblStyle w:val="16"/>
        <w:tblW w:w="103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380"/>
        <w:gridCol w:w="656"/>
        <w:gridCol w:w="766"/>
        <w:gridCol w:w="766"/>
        <w:gridCol w:w="656"/>
        <w:gridCol w:w="766"/>
        <w:gridCol w:w="766"/>
        <w:gridCol w:w="656"/>
        <w:gridCol w:w="766"/>
        <w:gridCol w:w="766"/>
        <w:gridCol w:w="656"/>
        <w:gridCol w:w="766"/>
        <w:gridCol w:w="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工程名称:八仙筒镇乌兰额格嘎查南（北）乌兰额日格组砂石路项目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号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项目名称</w:t>
            </w:r>
          </w:p>
        </w:tc>
        <w:tc>
          <w:tcPr>
            <w:tcW w:w="85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进度计划（2023年）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5月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6月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7月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项目前期工作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ascii="Arial" w:hAnsi="Arial" w:eastAsia="宋体" w:cs="Arial"/>
                <w:color w:val="000000"/>
                <w:bdr w:val="single" w:color="000000" w:sz="4" w:space="0"/>
              </w:rPr>
            </w:pPr>
            <w:r>
              <w:rPr>
                <w:rFonts w:ascii="Arial" w:hAnsi="Arial" w:eastAsia="宋体" w:cs="Arial"/>
                <w:color w:val="000000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219075</wp:posOffset>
                  </wp:positionV>
                  <wp:extent cx="967740" cy="0"/>
                  <wp:effectExtent l="0" t="0" r="0" b="0"/>
                  <wp:wrapNone/>
                  <wp:docPr id="54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直接连接符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560" w:lineRule="exact"/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81915</wp:posOffset>
                      </wp:positionV>
                      <wp:extent cx="1119505" cy="0"/>
                      <wp:effectExtent l="0" t="28575" r="8255" b="32385"/>
                      <wp:wrapNone/>
                      <wp:docPr id="55" name="直接连接符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642110" y="3296920"/>
                                <a:ext cx="111950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85pt;margin-top:6.45pt;height:0pt;width:88.15pt;z-index:251664384;mso-width-relative:page;mso-height-relative:page;" filled="f" stroked="t" coordsize="21600,21600" o:gfxdata="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zRLBm0wAAAAgBAAAPAAAAAAAAAAEAIAAAACIAAABkcnMvZG93bnJldi54bWxQSwECFAAU&#10;AAAACACHTuJAPfh8hPYBAADOAwAADgAAAAAAAAABACAAAAAiAQAAZHJzL2Uyb0RvYy54bWxQSwUG&#10;AAAAAAYABgBZAQAAigUAAAAA&#10;">
                      <v:fill on="f" focussize="0,0"/>
                      <v:stroke weight="4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招投标工作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245745</wp:posOffset>
                      </wp:positionV>
                      <wp:extent cx="1151255" cy="0"/>
                      <wp:effectExtent l="0" t="28575" r="6985" b="32385"/>
                      <wp:wrapNone/>
                      <wp:docPr id="56" name="直接连接符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713990" y="3733165"/>
                                <a:ext cx="115125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.95pt;margin-top:19.35pt;height:0pt;width:90.65pt;z-index:251665408;mso-width-relative:page;mso-height-relative:page;" filled="f" stroked="t" coordsize="21600,21600" o:gfxdata="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Gqd6G1QAAAAgBAAAPAAAAAAAAAAEAIAAAACIAAABkcnMvZG93bnJldi54bWxQ&#10;SwECFAAUAAAACACHTuJAPDlS6foBAADOAwAADgAAAAAAAAABACAAAAAkAQAAZHJzL2Uyb0RvYy54&#10;bWxQSwUGAAAAAAYABgBZAQAAkAUAAAAA&#10;">
                      <v:fill on="f" focussize="0,0"/>
                      <v:stroke weight="4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工程施工阶段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258445</wp:posOffset>
                      </wp:positionV>
                      <wp:extent cx="2309495" cy="7620"/>
                      <wp:effectExtent l="0" t="28575" r="6985" b="40005"/>
                      <wp:wrapNone/>
                      <wp:docPr id="57" name="直接连接符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36365" y="4249420"/>
                                <a:ext cx="2309495" cy="762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pt;margin-top:20.35pt;height:0.6pt;width:181.85pt;z-index:251666432;mso-width-relative:page;mso-height-relative:page;" filled="f" stroked="t" coordsize="21600,21600" o:gfxdata="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I/kXtYAAAAIAQAADwAAAAAAAAABACAAAAAiAAAAZHJzL2Rvd25yZXYueG1s&#10;UEsBAhQAFAAAAAgAh07iQEvmADT6AQAA0QMAAA4AAAAAAAAAAQAgAAAAJQEAAGRycy9lMm9Eb2Mu&#10;eG1sUEsFBgAAAAAGAAYAWQEAAJEFAAAAAA==&#10;">
                      <v:fill on="f" focussize="0,0"/>
                      <v:stroke weight="4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bdr w:val="single" w:color="000000" w:sz="4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990725" cy="0"/>
                  <wp:effectExtent l="0" t="0" r="0" b="0"/>
                  <wp:wrapNone/>
                  <wp:docPr id="58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直接连接符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完工清理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257175</wp:posOffset>
                      </wp:positionV>
                      <wp:extent cx="675005" cy="0"/>
                      <wp:effectExtent l="0" t="28575" r="10795" b="32385"/>
                      <wp:wrapNone/>
                      <wp:docPr id="59" name="直接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531485" y="4725670"/>
                                <a:ext cx="67500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.35pt;margin-top:20.25pt;height:0pt;width:53.15pt;z-index:251667456;mso-width-relative:page;mso-height-relative:page;" filled="f" stroked="t" coordsize="21600,21600" o:gfxdata="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cD9zx0wAAAAcBAAAPAAAAAAAAAAEAIAAAACIAAABkcnMvZG93bnJldi54bWxQSwECFAAU&#10;AAAACACHTuJAPAcM9vYBAADNAwAADgAAAAAAAAABACAAAAAiAQAAZHJzL2Uyb0RvYy54bWxQSwUG&#10;AAAAAAYABgBZAQAAigUAAAAA&#10;">
                      <v:fill on="f" focussize="0,0"/>
                      <v:stroke weight="4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竣工验收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219075</wp:posOffset>
                  </wp:positionV>
                  <wp:extent cx="607695" cy="0"/>
                  <wp:effectExtent l="0" t="0" r="0" b="0"/>
                  <wp:wrapNone/>
                  <wp:docPr id="60" name="直接连接符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直接连接符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262890</wp:posOffset>
                      </wp:positionV>
                      <wp:extent cx="452755" cy="0"/>
                      <wp:effectExtent l="0" t="28575" r="4445" b="32385"/>
                      <wp:wrapNone/>
                      <wp:docPr id="61" name="直接连接符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229985" y="5217795"/>
                                <a:ext cx="45275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.7pt;margin-top:20.7pt;height:0pt;width:35.65pt;z-index:251668480;mso-width-relative:page;mso-height-relative:page;" filled="f" stroked="t" coordsize="21600,21600" o:gfxdata="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2fRx9UAAAAIAQAADwAAAAAAAAABACAAAAAiAAAAZHJzL2Rvd25yZXYueG1sUEsB&#10;AhQAFAAAAAgAh07iQAGuJrL4AQAAzQMAAA4AAAAAAAAAAQAgAAAAJAEAAGRycy9lMm9Eb2MueG1s&#10;UEsFBgAAAAAGAAYAWQEAAI4FAAAAAA==&#10;">
                      <v:fill on="f" focussize="0,0"/>
                      <v:stroke weight="4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270510</wp:posOffset>
                      </wp:positionV>
                      <wp:extent cx="467995" cy="0"/>
                      <wp:effectExtent l="0" t="28575" r="4445" b="32385"/>
                      <wp:wrapNone/>
                      <wp:docPr id="62" name="直接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730365" y="565404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5pt;margin-top:21.3pt;height:0pt;width:36.85pt;z-index:251669504;mso-width-relative:page;mso-height-relative:page;" filled="f" stroked="t" coordsize="21600,21600" o:gfxdata="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mFzHbUAAAABwEAAA8AAAAAAAAAAQAgAAAAIgAAAGRycy9kb3ducmV2LnhtbFBLAQIU&#10;ABQAAAAIAIdO4kCxu2PI9wEAAM0DAAAOAAAAAAAAAAEAIAAAACMBAABkcnMvZTJvRG9jLnhtbFBL&#10;BQYAAAAABgAGAFkBAACMBQAAAAA=&#10;">
                      <v:fill on="f" focussize="0,0"/>
                      <v:stroke weight="4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bdr w:val="single" w:color="000000" w:sz="4" w:space="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209550</wp:posOffset>
                  </wp:positionV>
                  <wp:extent cx="26670" cy="9525"/>
                  <wp:effectExtent l="0" t="0" r="0" b="0"/>
                  <wp:wrapNone/>
                  <wp:docPr id="63" name="直接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直接连接符_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5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（四）建设标准和要求</w:t>
      </w:r>
    </w:p>
    <w:p>
      <w:pPr>
        <w:pStyle w:val="4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</w:rPr>
        <w:t>原土路面刮平夯实后新建3.5米宽25厘米厚砂石路19700米。</w:t>
      </w:r>
    </w:p>
    <w:p>
      <w:pPr>
        <w:pStyle w:val="4"/>
        <w:ind w:left="0" w:firstLine="560" w:firstLineChars="200"/>
        <w:rPr>
          <w:rFonts w:asciiTheme="minorEastAsia" w:hAnsiTheme="minorEastAsia" w:eastAsiaTheme="minorEastAsia" w:cstheme="minorEastAsia"/>
          <w:b w:val="0"/>
        </w:rPr>
      </w:pPr>
      <w:r>
        <w:rPr>
          <w:rFonts w:hint="eastAsia" w:asciiTheme="minorEastAsia" w:hAnsiTheme="minorEastAsia" w:eastAsiaTheme="minorEastAsia" w:cstheme="minorEastAsia"/>
          <w:b w:val="0"/>
        </w:rPr>
        <w:t>（五） 竣工验收</w:t>
      </w:r>
    </w:p>
    <w:p>
      <w:pPr>
        <w:pStyle w:val="5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项目验收包括初步验收和竣工验收。项目竣工验收合格后，移交使用。</w:t>
      </w:r>
    </w:p>
    <w:p>
      <w:pPr>
        <w:pStyle w:val="5"/>
        <w:spacing w:line="560" w:lineRule="exact"/>
        <w:ind w:left="0" w:firstLine="5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0"/>
        </w:rPr>
        <w:t>项目竣工验收决算后，实施单位及时办理固定资产入账手续，本</w:t>
      </w:r>
      <w:r>
        <w:rPr>
          <w:rFonts w:hint="eastAsia" w:asciiTheme="minorEastAsia" w:hAnsiTheme="minorEastAsia" w:eastAsiaTheme="minorEastAsia" w:cstheme="minorEastAsia"/>
          <w:spacing w:val="-3"/>
        </w:rPr>
        <w:t>项目建成后，项目形成的相关资产归</w:t>
      </w:r>
      <w:r>
        <w:rPr>
          <w:rFonts w:hint="eastAsia" w:asciiTheme="minorEastAsia" w:hAnsiTheme="minorEastAsia" w:eastAsiaTheme="minorEastAsia" w:cstheme="minorEastAsia"/>
        </w:rPr>
        <w:t>八仙筒镇乌兰额格嘎查</w:t>
      </w:r>
      <w:r>
        <w:rPr>
          <w:rFonts w:hint="eastAsia" w:asciiTheme="minorEastAsia" w:hAnsiTheme="minorEastAsia" w:eastAsiaTheme="minorEastAsia" w:cstheme="minorEastAsia"/>
          <w:spacing w:val="-3"/>
        </w:rPr>
        <w:t>村集体所有。</w:t>
      </w:r>
    </w:p>
    <w:p>
      <w:pPr>
        <w:pStyle w:val="5"/>
        <w:spacing w:line="560" w:lineRule="exact"/>
        <w:ind w:left="0" w:right="255" w:firstLine="524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9"/>
        </w:rPr>
        <w:t>本项目工程竣工验收应根据适用法律、施工承包合同所规定的规</w:t>
      </w:r>
      <w:r>
        <w:rPr>
          <w:rFonts w:hint="eastAsia" w:asciiTheme="minorEastAsia" w:hAnsiTheme="minorEastAsia" w:eastAsiaTheme="minorEastAsia" w:cstheme="minorEastAsia"/>
          <w:spacing w:val="-11"/>
        </w:rPr>
        <w:t>范、标准、程序及相关行政主管部门的规定进行，严格遵守适用法律</w:t>
      </w:r>
      <w:r>
        <w:rPr>
          <w:rFonts w:hint="eastAsia" w:asciiTheme="minorEastAsia" w:hAnsiTheme="minorEastAsia" w:eastAsiaTheme="minorEastAsia" w:cstheme="minorEastAsia"/>
          <w:spacing w:val="-5"/>
        </w:rPr>
        <w:t>的规定，并取得建设行政主管部门签发的书面工程验收报告。</w:t>
      </w:r>
    </w:p>
    <w:p>
      <w:pPr>
        <w:pStyle w:val="5"/>
        <w:spacing w:line="560" w:lineRule="exact"/>
        <w:ind w:left="0" w:right="255" w:firstLine="520" w:firstLineChars="200"/>
        <w:jc w:val="both"/>
        <w:rPr>
          <w:rFonts w:asciiTheme="minorEastAsia" w:hAnsiTheme="minorEastAsia" w:eastAsiaTheme="minorEastAsia" w:cstheme="minorEastAsia"/>
          <w:spacing w:val="-3"/>
        </w:rPr>
      </w:pPr>
      <w:r>
        <w:rPr>
          <w:rFonts w:hint="eastAsia" w:asciiTheme="minorEastAsia" w:hAnsiTheme="minorEastAsia" w:eastAsiaTheme="minorEastAsia" w:cstheme="minorEastAsia"/>
          <w:spacing w:val="-10"/>
        </w:rPr>
        <w:t xml:space="preserve">在竣工验收完成后的 </w:t>
      </w: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Theme="minorEastAsia" w:hAnsiTheme="minorEastAsia" w:eastAsiaTheme="minorEastAsia" w:cstheme="minorEastAsia"/>
          <w:spacing w:val="-49"/>
        </w:rPr>
        <w:t xml:space="preserve"> 个</w:t>
      </w:r>
      <w:r>
        <w:rPr>
          <w:rFonts w:hint="eastAsia" w:asciiTheme="minorEastAsia" w:hAnsiTheme="minorEastAsia" w:eastAsiaTheme="minorEastAsia" w:cstheme="minorEastAsia"/>
          <w:spacing w:val="-3"/>
        </w:rPr>
        <w:t>（</w:t>
      </w:r>
      <w:r>
        <w:rPr>
          <w:rFonts w:hint="eastAsia" w:asciiTheme="minorEastAsia" w:hAnsiTheme="minorEastAsia" w:eastAsiaTheme="minorEastAsia" w:cstheme="minorEastAsia"/>
        </w:rPr>
        <w:t>暂定</w:t>
      </w:r>
      <w:r>
        <w:rPr>
          <w:rFonts w:hint="eastAsia" w:asciiTheme="minorEastAsia" w:hAnsiTheme="minorEastAsia" w:eastAsiaTheme="minorEastAsia" w:cstheme="minorEastAsia"/>
          <w:spacing w:val="-34"/>
        </w:rPr>
        <w:t>）</w:t>
      </w:r>
      <w:r>
        <w:rPr>
          <w:rFonts w:hint="eastAsia" w:asciiTheme="minorEastAsia" w:hAnsiTheme="minorEastAsia" w:eastAsiaTheme="minorEastAsia" w:cstheme="minorEastAsia"/>
          <w:spacing w:val="-7"/>
        </w:rPr>
        <w:t>工作日内，施工单位应当至少</w:t>
      </w:r>
      <w:r>
        <w:rPr>
          <w:rFonts w:hint="eastAsia" w:asciiTheme="minorEastAsia" w:hAnsiTheme="minorEastAsia" w:eastAsiaTheme="minorEastAsia" w:cstheme="minorEastAsia"/>
          <w:spacing w:val="-3"/>
        </w:rPr>
        <w:t>向政府方提供以下资料：</w:t>
      </w:r>
    </w:p>
    <w:p>
      <w:pPr>
        <w:pStyle w:val="20"/>
        <w:tabs>
          <w:tab w:val="left" w:pos="963"/>
        </w:tabs>
        <w:spacing w:line="560" w:lineRule="exact"/>
        <w:ind w:left="678" w:firstLine="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1.项目设施的全套竣工图纸、竣工验收记录；</w:t>
      </w:r>
    </w:p>
    <w:p>
      <w:pPr>
        <w:pStyle w:val="20"/>
        <w:tabs>
          <w:tab w:val="left" w:pos="963"/>
        </w:tabs>
        <w:spacing w:line="560" w:lineRule="exact"/>
        <w:ind w:left="678" w:firstLine="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2.所有设备技术资料和图纸的复印件；</w:t>
      </w:r>
    </w:p>
    <w:p>
      <w:pPr>
        <w:pStyle w:val="20"/>
        <w:tabs>
          <w:tab w:val="left" w:pos="963"/>
        </w:tabs>
        <w:spacing w:line="560" w:lineRule="exact"/>
        <w:ind w:left="678" w:firstLine="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3.政府方合理要求的与项目有关的其它技术文件或资料</w:t>
      </w:r>
      <w:bookmarkStart w:id="67" w:name="2.3.2工程招标"/>
      <w:bookmarkEnd w:id="67"/>
      <w:bookmarkStart w:id="68" w:name="_bookmark20"/>
      <w:bookmarkEnd w:id="68"/>
    </w:p>
    <w:p>
      <w:pPr>
        <w:pStyle w:val="20"/>
        <w:tabs>
          <w:tab w:val="left" w:pos="963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B、工程招标 </w:t>
      </w:r>
    </w:p>
    <w:p>
      <w:pPr>
        <w:pStyle w:val="20"/>
        <w:tabs>
          <w:tab w:val="left" w:pos="1176"/>
        </w:tabs>
        <w:spacing w:line="560" w:lineRule="exact"/>
        <w:ind w:left="0" w:right="6043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.招标工作依据</w:t>
      </w:r>
    </w:p>
    <w:p>
      <w:pPr>
        <w:pStyle w:val="20"/>
        <w:tabs>
          <w:tab w:val="left" w:pos="1382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（1）《中华人民共和国招标投标法》；</w:t>
      </w:r>
    </w:p>
    <w:p>
      <w:pPr>
        <w:pStyle w:val="20"/>
        <w:tabs>
          <w:tab w:val="left" w:pos="1382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（2）《中华人民共和国招标投标法实施条例》；</w:t>
      </w:r>
    </w:p>
    <w:p>
      <w:pPr>
        <w:pStyle w:val="20"/>
        <w:tabs>
          <w:tab w:val="left" w:pos="1382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（3）《招标公告发布暂行办法》；</w:t>
      </w:r>
    </w:p>
    <w:p>
      <w:pPr>
        <w:pStyle w:val="20"/>
        <w:tabs>
          <w:tab w:val="left" w:pos="1382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（4）《中华人民共和国政府采购法》；</w:t>
      </w:r>
    </w:p>
    <w:p>
      <w:pPr>
        <w:pStyle w:val="20"/>
        <w:tabs>
          <w:tab w:val="left" w:pos="1382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（5）《中华人民共和国政府采购法实施条例》；</w:t>
      </w:r>
    </w:p>
    <w:p>
      <w:pPr>
        <w:pStyle w:val="20"/>
        <w:tabs>
          <w:tab w:val="left" w:pos="1382"/>
        </w:tabs>
        <w:spacing w:line="560" w:lineRule="exact"/>
        <w:ind w:left="0" w:right="2544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（6）《评标委员会和评标办法暂行规定》。</w:t>
      </w:r>
    </w:p>
    <w:p>
      <w:pPr>
        <w:pStyle w:val="20"/>
        <w:tabs>
          <w:tab w:val="left" w:pos="1382"/>
        </w:tabs>
        <w:spacing w:line="560" w:lineRule="exact"/>
        <w:ind w:left="679" w:right="2544" w:firstLine="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2.招标工作原则</w:t>
      </w:r>
    </w:p>
    <w:p>
      <w:pPr>
        <w:pStyle w:val="20"/>
        <w:tabs>
          <w:tab w:val="left" w:pos="1382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（1）招标方式及范围</w:t>
      </w:r>
    </w:p>
    <w:p>
      <w:pPr>
        <w:pStyle w:val="5"/>
        <w:spacing w:line="560" w:lineRule="exact"/>
        <w:ind w:left="0" w:right="163" w:firstLine="548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3"/>
        </w:rPr>
        <w:t xml:space="preserve">按照国家相关规定及内蒙古自治区有关要求，结合本项目特点， </w:t>
      </w:r>
      <w:r>
        <w:rPr>
          <w:rFonts w:hint="eastAsia" w:asciiTheme="minorEastAsia" w:hAnsiTheme="minorEastAsia" w:eastAsiaTheme="minorEastAsia" w:cstheme="minorEastAsia"/>
          <w:spacing w:val="-10"/>
        </w:rPr>
        <w:t>本项目所涉及的建筑安装工程、主要设备材料购置拟采用公开招标的</w:t>
      </w:r>
      <w:r>
        <w:rPr>
          <w:rFonts w:hint="eastAsia" w:asciiTheme="minorEastAsia" w:hAnsiTheme="minorEastAsia" w:eastAsiaTheme="minorEastAsia" w:cstheme="minorEastAsia"/>
          <w:spacing w:val="-4"/>
        </w:rPr>
        <w:t>方式进行。</w:t>
      </w:r>
    </w:p>
    <w:p>
      <w:pPr>
        <w:pStyle w:val="20"/>
        <w:tabs>
          <w:tab w:val="left" w:pos="1382"/>
        </w:tabs>
        <w:spacing w:line="560" w:lineRule="exact"/>
        <w:ind w:left="0" w:firstLine="55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(2)公告发布</w:t>
      </w:r>
    </w:p>
    <w:p>
      <w:pPr>
        <w:pStyle w:val="5"/>
        <w:spacing w:line="560" w:lineRule="exact"/>
        <w:ind w:left="0" w:right="255" w:firstLine="516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1"/>
        </w:rPr>
        <w:t>根据《中华人民共和国招标投标法》、《中华人民共和国政府采</w:t>
      </w:r>
      <w:r>
        <w:rPr>
          <w:rFonts w:hint="eastAsia" w:asciiTheme="minorEastAsia" w:hAnsiTheme="minorEastAsia" w:eastAsiaTheme="minorEastAsia" w:cstheme="minorEastAsia"/>
          <w:spacing w:val="-12"/>
        </w:rPr>
        <w:t>购法》以及内蒙古自治区相关规定，本项目将在内蒙古自治区政府采</w:t>
      </w:r>
      <w:r>
        <w:rPr>
          <w:rFonts w:hint="eastAsia" w:asciiTheme="minorEastAsia" w:hAnsiTheme="minorEastAsia" w:eastAsiaTheme="minorEastAsia" w:cstheme="minorEastAsia"/>
          <w:spacing w:val="-5"/>
        </w:rPr>
        <w:t>购网及通辽市公共资源交易中心等相关网站上发布招标公告。</w:t>
      </w:r>
    </w:p>
    <w:p>
      <w:pPr>
        <w:pStyle w:val="20"/>
        <w:tabs>
          <w:tab w:val="left" w:pos="1382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(3)潜在投标人的要求</w:t>
      </w:r>
    </w:p>
    <w:p>
      <w:pPr>
        <w:pStyle w:val="5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根据项目实际情况，以及采用的招标方式，制定符合该项目对潜在投标人的相关要求。</w:t>
      </w:r>
    </w:p>
    <w:p>
      <w:pPr>
        <w:pStyle w:val="5"/>
        <w:spacing w:line="560" w:lineRule="exact"/>
        <w:ind w:left="0" w:right="5763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3.组织形式</w:t>
      </w:r>
    </w:p>
    <w:p>
      <w:pPr>
        <w:pStyle w:val="20"/>
        <w:tabs>
          <w:tab w:val="left" w:pos="1386"/>
        </w:tabs>
        <w:spacing w:line="560" w:lineRule="exact"/>
        <w:ind w:left="0" w:right="257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（1）招标代理机构：委托具有相应资质的招标代理机构，实施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招标组织工作。</w:t>
      </w:r>
    </w:p>
    <w:p>
      <w:pPr>
        <w:pStyle w:val="20"/>
        <w:tabs>
          <w:tab w:val="left" w:pos="1386"/>
        </w:tabs>
        <w:spacing w:line="560" w:lineRule="exact"/>
        <w:ind w:left="0" w:right="257" w:firstLine="560" w:firstLineChars="200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（2）评标委员会：招标代理机构按照国家和省、自治区政府有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关规定从财政主管部门的专家库中随机抽取组建，由多名专家和招标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代表组成的评标委员会。</w:t>
      </w:r>
    </w:p>
    <w:p>
      <w:pPr>
        <w:pStyle w:val="20"/>
        <w:tabs>
          <w:tab w:val="left" w:pos="963"/>
        </w:tabs>
        <w:spacing w:line="560" w:lineRule="exact"/>
        <w:ind w:left="0" w:firstLine="55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招标方案</w:t>
      </w:r>
    </w:p>
    <w:p>
      <w:pPr>
        <w:spacing w:line="560" w:lineRule="exact"/>
        <w:ind w:left="550" w:right="685"/>
        <w:jc w:val="center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表 2.2 招标基本方案</w:t>
      </w:r>
    </w:p>
    <w:tbl>
      <w:tblPr>
        <w:tblStyle w:val="1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337"/>
        <w:gridCol w:w="742"/>
        <w:gridCol w:w="788"/>
        <w:gridCol w:w="765"/>
        <w:gridCol w:w="841"/>
        <w:gridCol w:w="759"/>
        <w:gridCol w:w="759"/>
        <w:gridCol w:w="925"/>
        <w:gridCol w:w="6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43" w:type="dxa"/>
            <w:vMerge w:val="restart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21"/>
              <w:spacing w:line="560" w:lineRule="exact"/>
              <w:ind w:left="343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招标范围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pStyle w:val="21"/>
              <w:spacing w:line="560" w:lineRule="exact"/>
              <w:ind w:left="171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招标组织形式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pStyle w:val="21"/>
              <w:spacing w:line="560" w:lineRule="exact"/>
              <w:ind w:left="339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招标方式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1"/>
              <w:spacing w:line="560" w:lineRule="exact"/>
              <w:ind w:left="146" w:right="34" w:hanging="106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不采用</w:t>
            </w:r>
          </w:p>
          <w:p>
            <w:pPr>
              <w:pStyle w:val="21"/>
              <w:spacing w:line="560" w:lineRule="exact"/>
              <w:ind w:left="146" w:right="34" w:hanging="106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招标方式</w:t>
            </w:r>
          </w:p>
        </w:tc>
        <w:tc>
          <w:tcPr>
            <w:tcW w:w="677" w:type="dxa"/>
            <w:vMerge w:val="restart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1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1"/>
              <w:spacing w:line="560" w:lineRule="exact"/>
              <w:ind w:left="12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643" w:type="dxa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全部</w:t>
            </w:r>
          </w:p>
        </w:tc>
        <w:tc>
          <w:tcPr>
            <w:tcW w:w="788" w:type="dxa"/>
            <w:vAlign w:val="center"/>
          </w:tcPr>
          <w:p>
            <w:pPr>
              <w:pStyle w:val="21"/>
              <w:spacing w:line="560" w:lineRule="exact"/>
              <w:ind w:right="154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部分</w:t>
            </w:r>
          </w:p>
        </w:tc>
        <w:tc>
          <w:tcPr>
            <w:tcW w:w="765" w:type="dxa"/>
            <w:vAlign w:val="center"/>
          </w:tcPr>
          <w:p>
            <w:pPr>
              <w:pStyle w:val="21"/>
              <w:spacing w:line="560" w:lineRule="exact"/>
              <w:ind w:right="57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自行</w:t>
            </w:r>
          </w:p>
          <w:p>
            <w:pPr>
              <w:pStyle w:val="21"/>
              <w:spacing w:line="560" w:lineRule="exact"/>
              <w:ind w:right="57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</w:t>
            </w:r>
          </w:p>
        </w:tc>
        <w:tc>
          <w:tcPr>
            <w:tcW w:w="841" w:type="dxa"/>
            <w:vAlign w:val="center"/>
          </w:tcPr>
          <w:p>
            <w:pPr>
              <w:pStyle w:val="21"/>
              <w:spacing w:line="560" w:lineRule="exact"/>
              <w:ind w:right="94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委托</w:t>
            </w:r>
          </w:p>
          <w:p>
            <w:pPr>
              <w:pStyle w:val="21"/>
              <w:spacing w:line="560" w:lineRule="exact"/>
              <w:ind w:right="94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</w:t>
            </w:r>
          </w:p>
        </w:tc>
        <w:tc>
          <w:tcPr>
            <w:tcW w:w="759" w:type="dxa"/>
            <w:vAlign w:val="center"/>
          </w:tcPr>
          <w:p>
            <w:pPr>
              <w:pStyle w:val="21"/>
              <w:spacing w:line="560" w:lineRule="exact"/>
              <w:ind w:right="54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公开</w:t>
            </w:r>
          </w:p>
          <w:p>
            <w:pPr>
              <w:pStyle w:val="21"/>
              <w:spacing w:line="560" w:lineRule="exact"/>
              <w:ind w:right="54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</w:t>
            </w:r>
          </w:p>
        </w:tc>
        <w:tc>
          <w:tcPr>
            <w:tcW w:w="759" w:type="dxa"/>
            <w:vAlign w:val="center"/>
          </w:tcPr>
          <w:p>
            <w:pPr>
              <w:pStyle w:val="21"/>
              <w:spacing w:line="560" w:lineRule="exact"/>
              <w:ind w:right="55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邀请</w:t>
            </w:r>
          </w:p>
          <w:p>
            <w:pPr>
              <w:pStyle w:val="21"/>
              <w:spacing w:line="560" w:lineRule="exact"/>
              <w:ind w:right="55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</w:t>
            </w:r>
          </w:p>
        </w:tc>
        <w:tc>
          <w:tcPr>
            <w:tcW w:w="925" w:type="dxa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43" w:type="dxa"/>
          </w:tcPr>
          <w:p>
            <w:pPr>
              <w:pStyle w:val="21"/>
              <w:spacing w:line="560" w:lineRule="exact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pStyle w:val="21"/>
              <w:spacing w:line="560" w:lineRule="exact"/>
              <w:ind w:right="257"/>
              <w:jc w:val="righ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8"/>
                <w:szCs w:val="28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pStyle w:val="21"/>
              <w:spacing w:line="560" w:lineRule="exact"/>
              <w:ind w:right="3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土建、安装</w:t>
            </w:r>
          </w:p>
          <w:p>
            <w:pPr>
              <w:pStyle w:val="21"/>
              <w:spacing w:line="560" w:lineRule="exact"/>
              <w:ind w:right="3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工程</w:t>
            </w:r>
          </w:p>
        </w:tc>
        <w:tc>
          <w:tcPr>
            <w:tcW w:w="742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8"/>
                <w:szCs w:val="2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8"/>
                <w:szCs w:val="28"/>
              </w:rPr>
              <w:t>√</w:t>
            </w:r>
          </w:p>
        </w:tc>
        <w:tc>
          <w:tcPr>
            <w:tcW w:w="759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8"/>
                <w:szCs w:val="28"/>
              </w:rPr>
              <w:t>√</w:t>
            </w:r>
          </w:p>
        </w:tc>
        <w:tc>
          <w:tcPr>
            <w:tcW w:w="759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43" w:type="dxa"/>
          </w:tcPr>
          <w:p>
            <w:pPr>
              <w:pStyle w:val="21"/>
              <w:spacing w:line="560" w:lineRule="exact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pStyle w:val="21"/>
              <w:spacing w:line="560" w:lineRule="exact"/>
              <w:ind w:right="257"/>
              <w:jc w:val="righ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8"/>
                <w:szCs w:val="28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</w:t>
            </w:r>
          </w:p>
          <w:p>
            <w:pPr>
              <w:pStyle w:val="21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购置</w:t>
            </w:r>
          </w:p>
        </w:tc>
        <w:tc>
          <w:tcPr>
            <w:tcW w:w="742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8"/>
                <w:szCs w:val="2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8"/>
                <w:szCs w:val="28"/>
              </w:rPr>
              <w:t>√</w:t>
            </w:r>
          </w:p>
        </w:tc>
        <w:tc>
          <w:tcPr>
            <w:tcW w:w="759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8"/>
                <w:szCs w:val="28"/>
              </w:rPr>
              <w:t>√</w:t>
            </w:r>
          </w:p>
        </w:tc>
        <w:tc>
          <w:tcPr>
            <w:tcW w:w="759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bidi w:val="0"/>
      </w:pPr>
      <w:bookmarkStart w:id="69" w:name="2.4运营阶段"/>
      <w:bookmarkEnd w:id="69"/>
      <w:bookmarkStart w:id="70" w:name="_bookmark27"/>
      <w:bookmarkEnd w:id="70"/>
      <w:bookmarkStart w:id="71" w:name="第三章_资金预算与扶贫效益分析"/>
      <w:bookmarkEnd w:id="71"/>
      <w:bookmarkStart w:id="72" w:name="_bookmark21"/>
      <w:bookmarkEnd w:id="72"/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2"/>
        <w:spacing w:before="0" w:line="560" w:lineRule="exact"/>
        <w:ind w:left="553"/>
        <w:rPr>
          <w:rFonts w:asciiTheme="minorEastAsia" w:hAnsiTheme="minorEastAsia" w:eastAsiaTheme="minorEastAsia" w:cstheme="minorEastAsia"/>
          <w:sz w:val="32"/>
          <w:szCs w:val="32"/>
        </w:rPr>
      </w:pPr>
      <w:bookmarkStart w:id="73" w:name="_Toc7878"/>
      <w:bookmarkStart w:id="74" w:name="_Toc138590799"/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第四章 资金预算与效益分析</w:t>
      </w:r>
      <w:bookmarkEnd w:id="73"/>
      <w:bookmarkEnd w:id="74"/>
    </w:p>
    <w:p>
      <w:pPr>
        <w:pStyle w:val="15"/>
        <w:spacing w:before="120"/>
        <w:ind w:left="440" w:firstLine="480"/>
        <w:rPr>
          <w:rFonts w:hint="default"/>
        </w:rPr>
      </w:pPr>
    </w:p>
    <w:p>
      <w:pPr>
        <w:pStyle w:val="3"/>
        <w:tabs>
          <w:tab w:val="left" w:pos="648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bookmarkStart w:id="75" w:name="_bookmark28"/>
      <w:bookmarkEnd w:id="75"/>
      <w:bookmarkStart w:id="76" w:name="3.1资金预算"/>
      <w:bookmarkEnd w:id="76"/>
      <w:bookmarkStart w:id="77" w:name="_Toc138590800"/>
      <w:bookmarkStart w:id="78" w:name="_Toc5017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一、资金预算</w:t>
      </w:r>
      <w:bookmarkEnd w:id="77"/>
      <w:bookmarkEnd w:id="78"/>
    </w:p>
    <w:p>
      <w:pPr>
        <w:pStyle w:val="4"/>
        <w:tabs>
          <w:tab w:val="left" w:pos="1527"/>
        </w:tabs>
        <w:spacing w:line="560" w:lineRule="exact"/>
        <w:ind w:left="0" w:firstLine="562" w:firstLineChars="200"/>
        <w:jc w:val="both"/>
        <w:rPr>
          <w:rFonts w:asciiTheme="minorEastAsia" w:hAnsiTheme="minorEastAsia" w:eastAsiaTheme="minorEastAsia" w:cstheme="minorEastAsia"/>
        </w:rPr>
      </w:pPr>
      <w:bookmarkStart w:id="79" w:name="3.1.1_计算依据"/>
      <w:bookmarkEnd w:id="79"/>
      <w:bookmarkStart w:id="80" w:name="_bookmark29"/>
      <w:bookmarkEnd w:id="80"/>
      <w:r>
        <w:rPr>
          <w:rFonts w:hint="eastAsia" w:asciiTheme="minorEastAsia" w:hAnsiTheme="minorEastAsia" w:eastAsiaTheme="minorEastAsia" w:cstheme="minorEastAsia"/>
        </w:rPr>
        <w:t>（一）、计算依据</w:t>
      </w:r>
    </w:p>
    <w:p>
      <w:pPr>
        <w:pStyle w:val="4"/>
        <w:tabs>
          <w:tab w:val="left" w:pos="1527"/>
        </w:tabs>
        <w:spacing w:line="560" w:lineRule="exact"/>
        <w:ind w:left="0" w:firstLine="0"/>
        <w:rPr>
          <w:rFonts w:asciiTheme="minorEastAsia" w:hAnsiTheme="minorEastAsia" w:eastAsiaTheme="minorEastAsia" w:cstheme="minorEastAsia"/>
        </w:rPr>
      </w:pPr>
      <w:bookmarkStart w:id="81" w:name="3.1.2_建设成本"/>
      <w:bookmarkEnd w:id="81"/>
      <w:bookmarkStart w:id="82" w:name="_bookmark30"/>
      <w:bookmarkEnd w:id="82"/>
      <w:r>
        <w:rPr>
          <w:rFonts w:hint="eastAsia" w:asciiTheme="minorEastAsia" w:hAnsiTheme="minorEastAsia" w:eastAsiaTheme="minorEastAsia" w:cstheme="minorEastAsia"/>
          <w:b w:val="0"/>
          <w:bCs w:val="0"/>
        </w:rPr>
        <w:t>依据《内蒙古自治区建设工程费用定额》、《公路工程预算定额》（</w:t>
      </w:r>
      <w:r>
        <w:rPr>
          <w:rFonts w:asciiTheme="minorEastAsia" w:hAnsiTheme="minorEastAsia" w:eastAsiaTheme="minorEastAsia" w:cstheme="minorEastAsia"/>
          <w:b w:val="0"/>
          <w:bCs w:val="0"/>
        </w:rPr>
        <w:t>JTG/T3832-2018）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 xml:space="preserve"> 、《关于调整内蒙古自治区建设工程现行预算定额人工费的通知》、通辽市材料信息价格等相关法律法规。</w:t>
      </w:r>
    </w:p>
    <w:p>
      <w:pPr>
        <w:pStyle w:val="4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（二）、建设成本</w:t>
      </w:r>
    </w:p>
    <w:p>
      <w:pPr>
        <w:pStyle w:val="5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本项目建设投资主要为土建工程费用。</w:t>
      </w:r>
    </w:p>
    <w:p>
      <w:pPr>
        <w:pStyle w:val="5"/>
        <w:spacing w:line="560" w:lineRule="exact"/>
        <w:ind w:left="0" w:firstLine="56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1.路基碾压密实，压实度大于85%，直线段横坡由路中间向两侧0.5%找坡，弯道处由弯道外侧向内侧找坡2%。</w:t>
      </w:r>
    </w:p>
    <w:p>
      <w:pPr>
        <w:pStyle w:val="5"/>
        <w:spacing w:line="560" w:lineRule="exact"/>
        <w:ind w:left="0" w:firstLine="56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2.山皮石基层，厚度250mm，碾压密实，压实度不小于85%。</w:t>
      </w:r>
    </w:p>
    <w:p>
      <w:pPr>
        <w:adjustRightInd w:val="0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3.原土路面刮平后夯实压实度</w:t>
      </w:r>
      <w:r>
        <w:rPr>
          <w:rFonts w:asciiTheme="minorEastAsia" w:hAnsiTheme="minorEastAsia" w:eastAsiaTheme="minorEastAsia" w:cstheme="minorEastAsia"/>
          <w:sz w:val="28"/>
          <w:szCs w:val="28"/>
        </w:rPr>
        <w:t>90%</w:t>
      </w:r>
    </w:p>
    <w:p>
      <w:pPr>
        <w:pStyle w:val="5"/>
        <w:spacing w:line="560" w:lineRule="exact"/>
        <w:ind w:left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本项目建设投资估算详见下表：</w:t>
      </w:r>
    </w:p>
    <w:p>
      <w:pPr>
        <w:spacing w:line="560" w:lineRule="exact"/>
        <w:ind w:left="553" w:right="685"/>
        <w:jc w:val="center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表 3.1 建设投资估算表</w:t>
      </w:r>
    </w:p>
    <w:tbl>
      <w:tblPr>
        <w:tblStyle w:val="16"/>
        <w:tblW w:w="95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66"/>
        <w:gridCol w:w="656"/>
        <w:gridCol w:w="931"/>
        <w:gridCol w:w="1457"/>
        <w:gridCol w:w="1145"/>
        <w:gridCol w:w="1536"/>
        <w:gridCol w:w="1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工程名称：八仙筒镇乌兰额格嘎查砂石路                                 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单位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长度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建设规模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路基碾压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m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</w:rPr>
              <w:t>19700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山皮石 250mm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m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</w:rPr>
              <w:t>19700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完工清理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m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</w:rPr>
              <w:t>19700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2,300,000.00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</w:tbl>
    <w:p>
      <w:pPr>
        <w:pStyle w:val="5"/>
        <w:spacing w:line="560" w:lineRule="exact"/>
        <w:ind w:left="0"/>
        <w:rPr>
          <w:rFonts w:asciiTheme="minorEastAsia" w:hAnsiTheme="minorEastAsia" w:eastAsiaTheme="minorEastAsia" w:cstheme="minorEastAsia"/>
        </w:rPr>
      </w:pPr>
    </w:p>
    <w:p>
      <w:pPr>
        <w:pStyle w:val="5"/>
        <w:spacing w:line="560" w:lineRule="exact"/>
        <w:ind w:left="0" w:right="257" w:firstLine="548" w:firstLineChars="200"/>
        <w:jc w:val="both"/>
        <w:rPr>
          <w:rFonts w:asciiTheme="minorEastAsia" w:hAnsiTheme="minorEastAsia" w:eastAsiaTheme="minorEastAsia" w:cstheme="minorEastAsia"/>
          <w:spacing w:val="-3"/>
        </w:rPr>
      </w:pPr>
    </w:p>
    <w:p>
      <w:pPr>
        <w:pStyle w:val="5"/>
        <w:spacing w:line="600" w:lineRule="exact"/>
        <w:ind w:left="0" w:right="257" w:firstLine="548" w:firstLineChars="200"/>
        <w:jc w:val="both"/>
        <w:rPr>
          <w:rFonts w:asciiTheme="minorEastAsia" w:hAnsiTheme="minorEastAsia" w:eastAsiaTheme="minorEastAsia" w:cstheme="minorEastAsia"/>
          <w:spacing w:val="-12"/>
        </w:rPr>
      </w:pPr>
      <w:r>
        <w:rPr>
          <w:rFonts w:hint="eastAsia" w:asciiTheme="minorEastAsia" w:hAnsiTheme="minorEastAsia" w:eastAsiaTheme="minorEastAsia" w:cstheme="minorEastAsia"/>
          <w:spacing w:val="-3"/>
        </w:rPr>
        <w:t xml:space="preserve">本项目工程费用投资估算金额约为 </w:t>
      </w:r>
      <w:r>
        <w:rPr>
          <w:rFonts w:hint="eastAsia" w:asciiTheme="minorEastAsia" w:hAnsiTheme="minorEastAsia" w:eastAsiaTheme="minorEastAsia" w:cstheme="minorEastAsia"/>
        </w:rPr>
        <w:t>230.00</w:t>
      </w:r>
      <w:r>
        <w:rPr>
          <w:rFonts w:hint="eastAsia" w:asciiTheme="minorEastAsia" w:hAnsiTheme="minorEastAsia" w:eastAsiaTheme="minorEastAsia" w:cstheme="minorEastAsia"/>
          <w:spacing w:val="-12"/>
        </w:rPr>
        <w:t xml:space="preserve"> 万元。</w:t>
      </w:r>
      <w:bookmarkStart w:id="83" w:name="_bookmark31"/>
      <w:bookmarkEnd w:id="83"/>
      <w:bookmarkStart w:id="84" w:name="3.1.3_资金筹措"/>
      <w:bookmarkEnd w:id="84"/>
      <w:r>
        <w:rPr>
          <w:rFonts w:hint="eastAsia" w:asciiTheme="minorEastAsia" w:hAnsiTheme="minorEastAsia" w:eastAsiaTheme="minorEastAsia" w:cstheme="minorEastAsia"/>
        </w:rPr>
        <w:t>资金筹措方式为：全部来</w:t>
      </w:r>
      <w:r>
        <w:rPr>
          <w:rFonts w:hint="eastAsia" w:asciiTheme="minorEastAsia" w:hAnsiTheme="minorEastAsia" w:eastAsiaTheme="minorEastAsia" w:cstheme="minorEastAsia"/>
          <w:lang w:eastAsia="zh-CN"/>
        </w:rPr>
        <w:t>财政衔接推进乡村振兴补助资金</w:t>
      </w:r>
      <w:r>
        <w:rPr>
          <w:rFonts w:hint="eastAsia" w:asciiTheme="minorEastAsia" w:hAnsiTheme="minorEastAsia" w:eastAsiaTheme="minorEastAsia" w:cstheme="minorEastAsia"/>
        </w:rPr>
        <w:t>。</w:t>
      </w:r>
    </w:p>
    <w:p>
      <w:pPr>
        <w:pStyle w:val="4"/>
        <w:tabs>
          <w:tab w:val="left" w:pos="1527"/>
        </w:tabs>
        <w:spacing w:line="600" w:lineRule="exact"/>
        <w:ind w:left="678" w:firstLine="0"/>
        <w:jc w:val="both"/>
        <w:outlineLvl w:val="1"/>
      </w:pPr>
      <w:bookmarkStart w:id="85" w:name="_bookmark33"/>
      <w:bookmarkEnd w:id="85"/>
      <w:bookmarkStart w:id="86" w:name="3.2_扶贫效益分析"/>
      <w:bookmarkEnd w:id="86"/>
      <w:bookmarkStart w:id="87" w:name="3.2.3_社会效益分析"/>
      <w:bookmarkEnd w:id="87"/>
      <w:bookmarkStart w:id="88" w:name="_bookmark35"/>
      <w:bookmarkEnd w:id="88"/>
      <w:bookmarkStart w:id="89" w:name="_bookmark32"/>
      <w:bookmarkEnd w:id="89"/>
      <w:bookmarkStart w:id="90" w:name="3.2.1_经济效益分析"/>
      <w:bookmarkEnd w:id="90"/>
      <w:bookmarkStart w:id="91" w:name="_Toc29465"/>
      <w:r>
        <w:rPr>
          <w:rFonts w:hint="eastAsia" w:asciiTheme="minorEastAsia" w:hAnsiTheme="minorEastAsia" w:eastAsiaTheme="minorEastAsia" w:cstheme="minorEastAsia"/>
        </w:rPr>
        <w:t>二、社会效益分析</w:t>
      </w:r>
      <w:bookmarkEnd w:id="91"/>
    </w:p>
    <w:p>
      <w:pPr>
        <w:widowControl/>
        <w:spacing w:line="600" w:lineRule="exact"/>
        <w:ind w:firstLine="560" w:firstLineChars="200"/>
        <w:rPr>
          <w:rFonts w:asciiTheme="majorEastAsia" w:hAnsiTheme="majorEastAsia" w:eastAsiaTheme="maj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color w:val="000000"/>
          <w:sz w:val="28"/>
          <w:szCs w:val="28"/>
        </w:rPr>
        <w:t xml:space="preserve">1、是加快奈曼旗经济发展的需要 </w:t>
      </w:r>
    </w:p>
    <w:p>
      <w:pPr>
        <w:pStyle w:val="13"/>
        <w:spacing w:before="0" w:beforeAutospacing="0" w:after="0" w:afterAutospacing="0" w:line="6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color w:val="000000"/>
          <w:sz w:val="28"/>
          <w:szCs w:val="28"/>
        </w:rPr>
        <w:t>加快推进基础设施综合的建设是经济发展的前提保障。经济发展离不开交通的便利，方便的交通往往会带动地区的经济发展。本次项目建设属于完善村内的道路交通现状和人民工作、生活条件的不足，有利于当地交通网络的建立、改善居民生活、工作条件、方便当地人民出行与工作。同时，便捷的交通将会使得当地交通量增大，会带动部分产业的发展，有利于经济的发展。</w:t>
      </w:r>
      <w:r>
        <w:rPr>
          <w:rFonts w:asciiTheme="majorEastAsia" w:hAnsiTheme="majorEastAsia" w:eastAsiaTheme="majorEastAsia"/>
          <w:sz w:val="28"/>
          <w:szCs w:val="28"/>
        </w:rPr>
        <w:t>为沿线各村群众发展经济脱贫致富创造了良好的条件。</w:t>
      </w:r>
    </w:p>
    <w:p>
      <w:pPr>
        <w:widowControl/>
        <w:spacing w:line="600" w:lineRule="exact"/>
        <w:ind w:firstLine="560" w:firstLineChars="200"/>
        <w:rPr>
          <w:rFonts w:asciiTheme="majorEastAsia" w:hAnsiTheme="majorEastAsia" w:eastAsiaTheme="maj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color w:val="000000"/>
          <w:sz w:val="28"/>
          <w:szCs w:val="28"/>
        </w:rPr>
        <w:t xml:space="preserve">2、是改善项目区交通现状的需要 </w:t>
      </w:r>
    </w:p>
    <w:p>
      <w:pPr>
        <w:widowControl/>
        <w:spacing w:line="600" w:lineRule="exact"/>
        <w:ind w:firstLine="560" w:firstLineChars="200"/>
        <w:rPr>
          <w:rFonts w:asciiTheme="majorEastAsia" w:hAnsiTheme="majorEastAsia" w:eastAsiaTheme="maj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color w:val="000000"/>
          <w:sz w:val="28"/>
          <w:szCs w:val="28"/>
        </w:rPr>
        <w:t xml:space="preserve">目前一些道路建设相对滞后，个别道路年久失修，坑洼不平，给百姓出行带来了诸多不便。该项目的建设，使得本村路网结构不断完善，给居民提供更方便的交通出行条件。 </w:t>
      </w:r>
      <w:bookmarkStart w:id="92" w:name="_bookmark36"/>
      <w:bookmarkEnd w:id="92"/>
      <w:bookmarkStart w:id="93" w:name="第四章_项目绩效管理"/>
      <w:bookmarkEnd w:id="93"/>
      <w:bookmarkStart w:id="94" w:name="3.2.4_生态效益分析"/>
      <w:bookmarkEnd w:id="94"/>
      <w:bookmarkStart w:id="95" w:name="_bookmark37"/>
      <w:bookmarkEnd w:id="95"/>
      <w:r>
        <w:rPr>
          <w:rFonts w:asciiTheme="majorEastAsia" w:hAnsiTheme="majorEastAsia" w:eastAsiaTheme="majorEastAsia"/>
          <w:sz w:val="28"/>
          <w:szCs w:val="28"/>
        </w:rPr>
        <w:t>有利于当地文化交流和农业科技知识普及推广，也满足了当地人民群众生产、生活的实际需求，解决了沿线群众行路难的问题，解决了沿线群众农副产品及生产资料"进不来、出不去"的问题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bidi w:val="0"/>
        <w:rPr>
          <w:rFonts w:hint="default"/>
        </w:rPr>
      </w:pPr>
      <w:bookmarkStart w:id="96" w:name="第五章_监管体系"/>
      <w:bookmarkEnd w:id="96"/>
      <w:bookmarkStart w:id="97" w:name="_bookmark41"/>
      <w:bookmarkEnd w:id="97"/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  <w:bookmarkStart w:id="98" w:name="_Toc138590801"/>
    </w:p>
    <w:p>
      <w:pPr>
        <w:pStyle w:val="2"/>
        <w:spacing w:before="0" w:line="560" w:lineRule="exact"/>
        <w:rPr>
          <w:rFonts w:asciiTheme="minorEastAsia" w:hAnsiTheme="minorEastAsia" w:eastAsiaTheme="minorEastAsia" w:cstheme="minorEastAsia"/>
          <w:sz w:val="32"/>
          <w:szCs w:val="32"/>
        </w:rPr>
      </w:pPr>
      <w:bookmarkStart w:id="99" w:name="_Toc2658"/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第五章 监管体系</w:t>
      </w:r>
      <w:bookmarkEnd w:id="98"/>
      <w:bookmarkEnd w:id="99"/>
      <w:bookmarkStart w:id="100" w:name="5.2_监管主体"/>
      <w:bookmarkEnd w:id="100"/>
      <w:bookmarkStart w:id="101" w:name="_bookmark42"/>
      <w:bookmarkEnd w:id="101"/>
      <w:bookmarkStart w:id="102" w:name="_bookmark43"/>
      <w:bookmarkEnd w:id="102"/>
      <w:bookmarkStart w:id="103" w:name="5.1_监管依据"/>
      <w:bookmarkEnd w:id="103"/>
    </w:p>
    <w:p/>
    <w:p>
      <w:pPr>
        <w:pStyle w:val="2"/>
        <w:spacing w:before="0" w:line="560" w:lineRule="exact"/>
        <w:ind w:left="0" w:firstLine="562" w:firstLineChars="200"/>
        <w:jc w:val="both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104" w:name="_Toc138590802"/>
      <w:bookmarkStart w:id="105" w:name="_Toc5152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一、监管主体</w:t>
      </w:r>
      <w:bookmarkEnd w:id="104"/>
      <w:bookmarkEnd w:id="105"/>
    </w:p>
    <w:p>
      <w:pPr>
        <w:pStyle w:val="5"/>
        <w:spacing w:line="560" w:lineRule="exact"/>
        <w:ind w:left="0" w:right="255" w:firstLine="524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9"/>
        </w:rPr>
        <w:t>建立健全的监督体系，包括政府监督、</w:t>
      </w:r>
      <w:r>
        <w:rPr>
          <w:rFonts w:hint="eastAsia" w:asciiTheme="minorEastAsia" w:hAnsiTheme="minorEastAsia" w:eastAsiaTheme="minorEastAsia" w:cstheme="minorEastAsia"/>
          <w:spacing w:val="-5"/>
        </w:rPr>
        <w:t>旗民委、乡村振兴局</w:t>
      </w:r>
      <w:r>
        <w:rPr>
          <w:rFonts w:hint="eastAsia" w:asciiTheme="minorEastAsia" w:hAnsiTheme="minorEastAsia" w:eastAsiaTheme="minorEastAsia" w:cstheme="minorEastAsia"/>
          <w:spacing w:val="-9"/>
        </w:rPr>
        <w:t>监督、审计</w:t>
      </w:r>
      <w:r>
        <w:rPr>
          <w:rFonts w:hint="eastAsia" w:asciiTheme="minorEastAsia" w:hAnsiTheme="minorEastAsia" w:eastAsiaTheme="minorEastAsia" w:cstheme="minorEastAsia"/>
          <w:spacing w:val="-12"/>
        </w:rPr>
        <w:t>监督、纪检监察监督、舆论监督、群众监督等。健全党内监督与外部监督、自上而下的监督与自下而上的监督、专门机构监督与社会监督</w:t>
      </w:r>
      <w:r>
        <w:rPr>
          <w:rFonts w:hint="eastAsia" w:asciiTheme="minorEastAsia" w:hAnsiTheme="minorEastAsia" w:eastAsiaTheme="minorEastAsia" w:cstheme="minorEastAsia"/>
          <w:spacing w:val="-7"/>
        </w:rPr>
        <w:t>相结合, 形成一个覆盖权力运行全过程及其各环节的、能够发挥整体</w:t>
      </w:r>
      <w:r>
        <w:rPr>
          <w:rFonts w:hint="eastAsia" w:asciiTheme="minorEastAsia" w:hAnsiTheme="minorEastAsia" w:eastAsiaTheme="minorEastAsia" w:cstheme="minorEastAsia"/>
          <w:spacing w:val="-3"/>
        </w:rPr>
        <w:t>效能的全方位的京蒙扶贫监督机制。</w:t>
      </w:r>
    </w:p>
    <w:p>
      <w:pPr>
        <w:pStyle w:val="5"/>
        <w:spacing w:line="560" w:lineRule="exact"/>
        <w:ind w:left="0" w:right="118" w:firstLine="488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8"/>
        </w:rPr>
        <w:t>就本项目来说，监管主体包括奈曼旗人民政府、项目所在乡镇政府</w:t>
      </w:r>
      <w:r>
        <w:rPr>
          <w:rFonts w:hint="eastAsia" w:asciiTheme="minorEastAsia" w:hAnsiTheme="minorEastAsia" w:eastAsiaTheme="minorEastAsia" w:cstheme="minorEastAsia"/>
          <w:spacing w:val="-3"/>
        </w:rPr>
        <w:t>。</w:t>
      </w:r>
    </w:p>
    <w:p>
      <w:pPr>
        <w:pStyle w:val="5"/>
        <w:spacing w:line="560" w:lineRule="exact"/>
        <w:ind w:left="0" w:right="257" w:firstLine="524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9"/>
        </w:rPr>
        <w:t>为保证扶贫项目的顺利实施，奈曼旗成立扶贫项目“监督管理小</w:t>
      </w:r>
      <w:r>
        <w:rPr>
          <w:rFonts w:hint="eastAsia" w:asciiTheme="minorEastAsia" w:hAnsiTheme="minorEastAsia" w:eastAsiaTheme="minorEastAsia" w:cstheme="minorEastAsia"/>
          <w:spacing w:val="-6"/>
        </w:rPr>
        <w:t>组”，负责牵头进行项目监督、跟踪、管理及资金使用情况。</w:t>
      </w:r>
    </w:p>
    <w:p>
      <w:pPr>
        <w:pStyle w:val="3"/>
        <w:tabs>
          <w:tab w:val="left" w:pos="725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bookmarkStart w:id="106" w:name="_bookmark44"/>
      <w:bookmarkEnd w:id="106"/>
      <w:bookmarkStart w:id="107" w:name="5.3_监管内容"/>
      <w:bookmarkEnd w:id="107"/>
      <w:bookmarkStart w:id="108" w:name="_Toc30025"/>
      <w:bookmarkStart w:id="109" w:name="_Toc138590803"/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二、监管内容</w:t>
      </w:r>
      <w:bookmarkEnd w:id="108"/>
      <w:bookmarkEnd w:id="109"/>
    </w:p>
    <w:p>
      <w:pPr>
        <w:pStyle w:val="4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110" w:name="_bookmark45"/>
      <w:bookmarkEnd w:id="110"/>
      <w:bookmarkStart w:id="111" w:name="5.3.1_质量监管"/>
      <w:bookmarkEnd w:id="111"/>
      <w:r>
        <w:rPr>
          <w:rFonts w:hint="eastAsia" w:asciiTheme="minorEastAsia" w:hAnsiTheme="minorEastAsia" w:eastAsiaTheme="minorEastAsia" w:cstheme="minorEastAsia"/>
        </w:rPr>
        <w:t>1、质量监管</w:t>
      </w:r>
    </w:p>
    <w:p>
      <w:pPr>
        <w:pStyle w:val="5"/>
        <w:spacing w:line="560" w:lineRule="exact"/>
        <w:ind w:left="0" w:right="118" w:firstLine="496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6"/>
        </w:rPr>
        <w:t>工程建设质量监管内容包括：工程进度、</w:t>
      </w:r>
      <w:r>
        <w:rPr>
          <w:rFonts w:hint="eastAsia" w:asciiTheme="minorEastAsia" w:hAnsiTheme="minorEastAsia" w:eastAsiaTheme="minorEastAsia" w:cstheme="minorEastAsia"/>
          <w:spacing w:val="-19"/>
        </w:rPr>
        <w:t>质量、安全</w:t>
      </w:r>
      <w:r>
        <w:rPr>
          <w:rFonts w:hint="eastAsia" w:asciiTheme="minorEastAsia" w:hAnsiTheme="minorEastAsia" w:eastAsiaTheme="minorEastAsia" w:cstheme="minorEastAsia"/>
          <w:spacing w:val="-19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9"/>
        </w:rPr>
        <w:t>环境保护</w:t>
      </w:r>
      <w:r>
        <w:rPr>
          <w:rFonts w:hint="eastAsia" w:asciiTheme="minorEastAsia" w:hAnsiTheme="minorEastAsia" w:eastAsiaTheme="minorEastAsia" w:cstheme="minorEastAsia"/>
          <w:spacing w:val="-13"/>
        </w:rPr>
        <w:t>等是否符合国家、地方相关技术标准或委托</w:t>
      </w:r>
      <w:r>
        <w:rPr>
          <w:rFonts w:hint="eastAsia" w:asciiTheme="minorEastAsia" w:hAnsiTheme="minorEastAsia" w:eastAsiaTheme="minorEastAsia" w:cstheme="minorEastAsia"/>
        </w:rPr>
        <w:t>方要求。项目建设实行验收制度，包括初步验收和竣工验收两阶段，项目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竣工</w:t>
      </w:r>
      <w:r>
        <w:rPr>
          <w:rFonts w:hint="eastAsia" w:asciiTheme="minorEastAsia" w:hAnsiTheme="minorEastAsia" w:eastAsiaTheme="minorEastAsia" w:cstheme="minorEastAsia"/>
        </w:rPr>
        <w:t>验收应当达到国家相关验收标准。</w:t>
      </w:r>
    </w:p>
    <w:p>
      <w:pPr>
        <w:pStyle w:val="4"/>
        <w:tabs>
          <w:tab w:val="left" w:pos="1527"/>
        </w:tabs>
        <w:spacing w:line="560" w:lineRule="exact"/>
        <w:ind w:left="0" w:firstLine="530" w:firstLineChars="200"/>
        <w:jc w:val="both"/>
        <w:rPr>
          <w:rFonts w:asciiTheme="minorEastAsia" w:hAnsiTheme="minorEastAsia" w:eastAsiaTheme="minorEastAsia" w:cstheme="minorEastAsia"/>
        </w:rPr>
      </w:pPr>
      <w:bookmarkStart w:id="112" w:name="_bookmark46"/>
      <w:bookmarkEnd w:id="112"/>
      <w:bookmarkStart w:id="113" w:name="5.3.2_资金监管"/>
      <w:bookmarkEnd w:id="113"/>
      <w:r>
        <w:rPr>
          <w:rFonts w:hint="eastAsia" w:asciiTheme="minorEastAsia" w:hAnsiTheme="minorEastAsia" w:eastAsiaTheme="minorEastAsia" w:cstheme="minorEastAsia"/>
          <w:spacing w:val="-1"/>
          <w:w w:val="95"/>
        </w:rPr>
        <w:t>2、资金监管</w:t>
      </w:r>
    </w:p>
    <w:p>
      <w:pPr>
        <w:pStyle w:val="4"/>
        <w:tabs>
          <w:tab w:val="left" w:pos="1527"/>
        </w:tabs>
        <w:spacing w:line="560" w:lineRule="exact"/>
        <w:ind w:left="0" w:firstLine="528" w:firstLineChars="200"/>
        <w:jc w:val="both"/>
        <w:rPr>
          <w:rFonts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w w:val="95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</w:rPr>
        <w:t>项目建设资金监管</w:t>
      </w:r>
    </w:p>
    <w:p>
      <w:pPr>
        <w:pStyle w:val="5"/>
        <w:spacing w:line="560" w:lineRule="exact"/>
        <w:ind w:left="0" w:right="257" w:firstLine="5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0"/>
        </w:rPr>
        <w:t>资金监管应当符合国家及自治区</w:t>
      </w:r>
      <w:r>
        <w:rPr>
          <w:rFonts w:hint="eastAsia" w:asciiTheme="minorEastAsia" w:hAnsiTheme="minorEastAsia" w:eastAsiaTheme="minorEastAsia" w:cstheme="minorEastAsia"/>
          <w:spacing w:val="-4"/>
        </w:rPr>
        <w:t>的</w:t>
      </w:r>
      <w:r>
        <w:rPr>
          <w:rFonts w:hint="eastAsia" w:asciiTheme="minorEastAsia" w:hAnsiTheme="minorEastAsia" w:eastAsiaTheme="minorEastAsia" w:cstheme="minorEastAsia"/>
          <w:spacing w:val="-10"/>
        </w:rPr>
        <w:t>相关</w:t>
      </w:r>
      <w:r>
        <w:rPr>
          <w:rFonts w:hint="eastAsia" w:asciiTheme="minorEastAsia" w:hAnsiTheme="minorEastAsia" w:eastAsiaTheme="minorEastAsia" w:cstheme="minorEastAsia"/>
          <w:spacing w:val="-4"/>
        </w:rPr>
        <w:t>要求：</w:t>
      </w:r>
    </w:p>
    <w:p>
      <w:pPr>
        <w:pStyle w:val="20"/>
        <w:tabs>
          <w:tab w:val="left" w:pos="1386"/>
        </w:tabs>
        <w:spacing w:line="560" w:lineRule="exact"/>
        <w:ind w:left="0" w:right="257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资金使用单位要建立健全财务管理制度，按照国家有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关规定进行账务处理，并自觉接受财政、审计等部门的监督检查。</w:t>
      </w:r>
    </w:p>
    <w:p>
      <w:pPr>
        <w:pStyle w:val="20"/>
        <w:tabs>
          <w:tab w:val="left" w:pos="1386"/>
        </w:tabs>
        <w:spacing w:line="560" w:lineRule="exact"/>
        <w:ind w:left="0" w:right="118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（2）本项目实施单位要建立项目资金台账制度，实行专账</w:t>
      </w:r>
      <w:r>
        <w:rPr>
          <w:rFonts w:hint="eastAsia" w:asciiTheme="minorEastAsia" w:hAnsiTheme="minorEastAsia" w:eastAsiaTheme="minorEastAsia" w:cstheme="minorEastAsia"/>
          <w:spacing w:val="-18"/>
          <w:sz w:val="28"/>
          <w:szCs w:val="28"/>
        </w:rPr>
        <w:t>管理，单独建账核算，专款专用，保证各方面配套资金按时足额到位。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</w:rPr>
        <w:t>完成下达全部年度任务仍有结余的，可用于扩大建设任务规模，不得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挪作他用。</w:t>
      </w:r>
    </w:p>
    <w:p>
      <w:pPr>
        <w:pStyle w:val="20"/>
        <w:tabs>
          <w:tab w:val="left" w:pos="1386"/>
        </w:tabs>
        <w:spacing w:line="560" w:lineRule="exact"/>
        <w:ind w:left="0" w:right="257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（3）财政厅负责对资金管理使用情况进行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监督检查，必要时可进行专项审计。</w:t>
      </w:r>
    </w:p>
    <w:p>
      <w:pPr>
        <w:pStyle w:val="20"/>
        <w:tabs>
          <w:tab w:val="left" w:pos="1386"/>
        </w:tabs>
        <w:spacing w:line="560" w:lineRule="exact"/>
        <w:ind w:left="0" w:right="118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（4）自治区乡村振兴局、民委联合相关部门对项目资金管理使用情况</w:t>
      </w:r>
      <w:r>
        <w:rPr>
          <w:rFonts w:hint="eastAsia" w:asciiTheme="minorEastAsia" w:hAnsiTheme="minorEastAsia" w:eastAsiaTheme="minorEastAsia" w:cstheme="minorEastAsia"/>
          <w:spacing w:val="-18"/>
          <w:sz w:val="28"/>
          <w:szCs w:val="28"/>
        </w:rPr>
        <w:t>进行绩效考核。考核结果纳入盟市、旗县年度扶贫资金绩效考核体系。</w:t>
      </w:r>
    </w:p>
    <w:p>
      <w:pPr>
        <w:pStyle w:val="3"/>
        <w:tabs>
          <w:tab w:val="left" w:pos="725"/>
        </w:tabs>
        <w:spacing w:line="560" w:lineRule="exact"/>
        <w:ind w:left="0" w:firstLine="562" w:firstLineChars="200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  <w:bookmarkStart w:id="114" w:name="5.3.3_效益监管"/>
      <w:bookmarkEnd w:id="114"/>
      <w:bookmarkStart w:id="115" w:name="_bookmark47"/>
      <w:bookmarkEnd w:id="115"/>
      <w:bookmarkStart w:id="116" w:name="_bookmark48"/>
      <w:bookmarkEnd w:id="116"/>
      <w:bookmarkStart w:id="117" w:name="5.4_监管方式"/>
      <w:bookmarkEnd w:id="117"/>
      <w:bookmarkStart w:id="118" w:name="_Toc138590804"/>
      <w:bookmarkStart w:id="119" w:name="_Toc20244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三、监管方式</w:t>
      </w:r>
      <w:bookmarkEnd w:id="118"/>
      <w:bookmarkEnd w:id="119"/>
    </w:p>
    <w:p>
      <w:pPr>
        <w:pStyle w:val="4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120" w:name="5.4.1_履约监管"/>
      <w:bookmarkEnd w:id="120"/>
      <w:bookmarkStart w:id="121" w:name="_bookmark49"/>
      <w:bookmarkEnd w:id="121"/>
      <w:r>
        <w:rPr>
          <w:rFonts w:hint="eastAsia" w:asciiTheme="minorEastAsia" w:hAnsiTheme="minorEastAsia" w:eastAsiaTheme="minorEastAsia" w:cstheme="minorEastAsia"/>
        </w:rPr>
        <w:t>1、履约监管</w:t>
      </w:r>
    </w:p>
    <w:p>
      <w:pPr>
        <w:pStyle w:val="5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本项目通过《扶贫合作协议》、《租赁合同》、《劳动合同》、</w:t>
      </w:r>
      <w:r>
        <w:rPr>
          <w:rFonts w:hint="eastAsia" w:asciiTheme="minorEastAsia" w:hAnsiTheme="minorEastAsia" w:eastAsiaTheme="minorEastAsia" w:cstheme="minorEastAsia"/>
          <w:spacing w:val="-10"/>
        </w:rPr>
        <w:t>《建设工程施工合同》等合同文本构成的合同体系保障实施。履约监</w:t>
      </w:r>
      <w:r>
        <w:rPr>
          <w:rFonts w:hint="eastAsia" w:asciiTheme="minorEastAsia" w:hAnsiTheme="minorEastAsia" w:eastAsiaTheme="minorEastAsia" w:cstheme="minorEastAsia"/>
          <w:spacing w:val="-8"/>
        </w:rPr>
        <w:t>管方式主要通过各合同中的违约条款、绩效条款、终止条款等相关内</w:t>
      </w:r>
      <w:r>
        <w:rPr>
          <w:rFonts w:hint="eastAsia" w:asciiTheme="minorEastAsia" w:hAnsiTheme="minorEastAsia" w:eastAsiaTheme="minorEastAsia" w:cstheme="minorEastAsia"/>
          <w:spacing w:val="-11"/>
        </w:rPr>
        <w:t>容对项目产生监督作用，承接主体在服务期内未按约定的标准提供服</w:t>
      </w:r>
      <w:r>
        <w:rPr>
          <w:rFonts w:hint="eastAsia" w:asciiTheme="minorEastAsia" w:hAnsiTheme="minorEastAsia" w:eastAsiaTheme="minorEastAsia" w:cstheme="minorEastAsia"/>
        </w:rPr>
        <w:t>务的，将造成支付违约金、赔偿损失、提前终止合同等不利后果。</w:t>
      </w:r>
    </w:p>
    <w:p>
      <w:pPr>
        <w:pStyle w:val="4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122" w:name="_bookmark50"/>
      <w:bookmarkEnd w:id="122"/>
      <w:bookmarkStart w:id="123" w:name="5.4.2_行政监管"/>
      <w:bookmarkEnd w:id="123"/>
      <w:r>
        <w:rPr>
          <w:rFonts w:hint="eastAsia" w:asciiTheme="minorEastAsia" w:hAnsiTheme="minorEastAsia" w:eastAsiaTheme="minorEastAsia" w:cstheme="minorEastAsia"/>
        </w:rPr>
        <w:t>2、行政监管</w:t>
      </w:r>
    </w:p>
    <w:p>
      <w:pPr>
        <w:pStyle w:val="5"/>
        <w:spacing w:line="560" w:lineRule="exact"/>
        <w:ind w:left="0" w:right="257" w:firstLine="524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9"/>
        </w:rPr>
        <w:t>本项目的实施包含多层级的行政监管，形成覆盖权力运行全过程</w:t>
      </w:r>
      <w:r>
        <w:rPr>
          <w:rFonts w:hint="eastAsia" w:asciiTheme="minorEastAsia" w:hAnsiTheme="minorEastAsia" w:eastAsiaTheme="minorEastAsia" w:cstheme="minorEastAsia"/>
          <w:spacing w:val="-3"/>
        </w:rPr>
        <w:t>及各环节的行政监管体系。主要包含：</w:t>
      </w:r>
    </w:p>
    <w:p>
      <w:pPr>
        <w:pStyle w:val="20"/>
        <w:tabs>
          <w:tab w:val="left" w:pos="968"/>
        </w:tabs>
        <w:spacing w:line="560" w:lineRule="exact"/>
        <w:ind w:left="0" w:right="257" w:firstLine="57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3"/>
          <w:sz w:val="28"/>
          <w:szCs w:val="28"/>
        </w:rPr>
        <w:t>（1）财政厅对项目资金管理使用情况进行监督检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查，必要时可进行专项审计；</w:t>
      </w:r>
    </w:p>
    <w:p>
      <w:pPr>
        <w:pStyle w:val="20"/>
        <w:tabs>
          <w:tab w:val="left" w:pos="963"/>
        </w:tabs>
        <w:spacing w:line="560" w:lineRule="exact"/>
        <w:ind w:left="0" w:right="257" w:firstLine="516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</w:rPr>
        <w:t>（2）审计部门对项目资金管理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使用情况进行监督检查；</w:t>
      </w:r>
    </w:p>
    <w:p>
      <w:pPr>
        <w:pStyle w:val="20"/>
        <w:tabs>
          <w:tab w:val="left" w:pos="963"/>
        </w:tabs>
        <w:spacing w:line="560" w:lineRule="exact"/>
        <w:ind w:left="0" w:right="257" w:firstLine="52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</w:rPr>
        <w:t>（3）旗人民政府及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乡村振兴局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</w:rPr>
        <w:t>对项目建设、生产运营管理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情况以及经济效益和社会效益达成情况的监督检查；</w:t>
      </w:r>
    </w:p>
    <w:p>
      <w:pPr>
        <w:pStyle w:val="4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124" w:name="_bookmark51"/>
      <w:bookmarkEnd w:id="124"/>
      <w:bookmarkStart w:id="125" w:name="5.4.3_公众监督"/>
      <w:bookmarkEnd w:id="125"/>
      <w:r>
        <w:rPr>
          <w:rFonts w:hint="eastAsia" w:asciiTheme="minorEastAsia" w:hAnsiTheme="minorEastAsia" w:eastAsiaTheme="minorEastAsia" w:cstheme="minorEastAsia"/>
        </w:rPr>
        <w:t>3、公众监督</w:t>
      </w:r>
    </w:p>
    <w:p>
      <w:pPr>
        <w:pStyle w:val="5"/>
        <w:spacing w:line="560" w:lineRule="exact"/>
        <w:ind w:left="0" w:right="255" w:firstLine="528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8"/>
        </w:rPr>
        <w:t>本项目公众监督的主体主要为本地区农户，其作为本项目直接受</w:t>
      </w:r>
      <w:r>
        <w:rPr>
          <w:rFonts w:hint="eastAsia" w:asciiTheme="minorEastAsia" w:hAnsiTheme="minorEastAsia" w:eastAsiaTheme="minorEastAsia" w:cstheme="minorEastAsia"/>
          <w:spacing w:val="-11"/>
        </w:rPr>
        <w:t>益者，应当成为项目最有利的监管者。同时，项目广泛接受社会大众</w:t>
      </w:r>
      <w:r>
        <w:rPr>
          <w:rFonts w:hint="eastAsia" w:asciiTheme="minorEastAsia" w:hAnsiTheme="minorEastAsia" w:eastAsiaTheme="minorEastAsia" w:cstheme="minorEastAsia"/>
          <w:spacing w:val="-5"/>
        </w:rPr>
        <w:t>的监督。</w:t>
      </w:r>
    </w:p>
    <w:p>
      <w:pPr>
        <w:pStyle w:val="20"/>
        <w:tabs>
          <w:tab w:val="left" w:pos="963"/>
        </w:tabs>
        <w:spacing w:line="560" w:lineRule="exact"/>
        <w:ind w:left="0" w:firstLine="55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（1）社会满意度</w:t>
      </w:r>
    </w:p>
    <w:p>
      <w:pPr>
        <w:pStyle w:val="5"/>
        <w:spacing w:line="560" w:lineRule="exact"/>
        <w:ind w:left="0" w:right="257" w:firstLine="532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7"/>
        </w:rPr>
        <w:t>项目将通过定期或不定期方式对受益对象进行满意度调查，调查</w:t>
      </w:r>
      <w:r>
        <w:rPr>
          <w:rFonts w:hint="eastAsia" w:asciiTheme="minorEastAsia" w:hAnsiTheme="minorEastAsia" w:eastAsiaTheme="minorEastAsia" w:cstheme="minorEastAsia"/>
          <w:spacing w:val="-3"/>
        </w:rPr>
        <w:t>内容包括项目使用、维护情况等。</w:t>
      </w:r>
    </w:p>
    <w:p>
      <w:pPr>
        <w:pStyle w:val="20"/>
        <w:tabs>
          <w:tab w:val="left" w:pos="963"/>
        </w:tabs>
        <w:spacing w:line="560" w:lineRule="exact"/>
        <w:ind w:left="0" w:firstLine="55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（2）信息公开</w:t>
      </w:r>
    </w:p>
    <w:p>
      <w:pPr>
        <w:pStyle w:val="5"/>
        <w:spacing w:line="560" w:lineRule="exact"/>
        <w:ind w:left="0" w:right="255" w:firstLine="516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1"/>
        </w:rPr>
        <w:t>项目资金使用情况等内容均应当进行信息公</w:t>
      </w:r>
      <w:r>
        <w:rPr>
          <w:rFonts w:hint="eastAsia" w:asciiTheme="minorEastAsia" w:hAnsiTheme="minorEastAsia" w:eastAsiaTheme="minorEastAsia" w:cstheme="minorEastAsia"/>
          <w:spacing w:val="-12"/>
        </w:rPr>
        <w:t>开，接受公众监督，保证各程序的合法、有序进行。全面推行公开公</w:t>
      </w:r>
      <w:r>
        <w:rPr>
          <w:rFonts w:hint="eastAsia" w:asciiTheme="minorEastAsia" w:hAnsiTheme="minorEastAsia" w:eastAsiaTheme="minorEastAsia" w:cstheme="minorEastAsia"/>
          <w:spacing w:val="-11"/>
        </w:rPr>
        <w:t>示制度，推进政务公开，资金政策文件、管理制度、资金分配结果等</w:t>
      </w:r>
      <w:r>
        <w:rPr>
          <w:rFonts w:hint="eastAsia" w:asciiTheme="minorEastAsia" w:hAnsiTheme="minorEastAsia" w:eastAsiaTheme="minorEastAsia" w:cstheme="minorEastAsia"/>
          <w:spacing w:val="-5"/>
        </w:rPr>
        <w:t>信息及时向社会公开，接受社会监督。</w:t>
      </w:r>
    </w:p>
    <w:p>
      <w:pPr>
        <w:pStyle w:val="20"/>
        <w:tabs>
          <w:tab w:val="left" w:pos="963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（3）投诉建议平台</w:t>
      </w:r>
    </w:p>
    <w:p>
      <w:pPr>
        <w:pStyle w:val="2"/>
        <w:spacing w:before="0" w:line="560" w:lineRule="exact"/>
        <w:ind w:left="0" w:firstLine="528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  <w:bookmarkStart w:id="126" w:name="_Toc8336"/>
      <w:bookmarkStart w:id="127" w:name="_Toc138590805"/>
      <w:r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28"/>
          <w:szCs w:val="28"/>
        </w:rPr>
        <w:t>本地区民众可直接向镇振兴办等相关部门进行投诉，其接到投诉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9"/>
          <w:sz w:val="28"/>
          <w:szCs w:val="28"/>
        </w:rPr>
        <w:t>后应当对投诉问题进行核查与处理。同时，应当依法公开披露项目实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  <w:t>施的相关信息，保障公众知情权，接受社会监督。</w:t>
      </w:r>
      <w:bookmarkEnd w:id="126"/>
      <w:bookmarkEnd w:id="127"/>
      <w:bookmarkStart w:id="128" w:name="第八章_结论"/>
      <w:bookmarkEnd w:id="128"/>
      <w:bookmarkStart w:id="129" w:name="_bookmark58"/>
      <w:bookmarkEnd w:id="129"/>
      <w:bookmarkStart w:id="130" w:name="第七章_项目信息公开"/>
      <w:bookmarkEnd w:id="130"/>
      <w:bookmarkStart w:id="131" w:name="_bookmark76"/>
      <w:bookmarkEnd w:id="131"/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pStyle w:val="2"/>
        <w:spacing w:before="0" w:line="560" w:lineRule="exact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132" w:name="_Toc19313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第六章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利益联结机制</w:t>
      </w:r>
      <w:bookmarkEnd w:id="132"/>
    </w:p>
    <w:p>
      <w:pPr>
        <w:bidi w:val="0"/>
      </w:pPr>
    </w:p>
    <w:p>
      <w:pPr>
        <w:pStyle w:val="20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1.明确各方利益：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en-US" w:eastAsia="zh-CN"/>
        </w:rPr>
        <w:t>完善了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政府的基础设施建设和农村发展目标，农民的生活改善和交通便利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en-US" w:eastAsia="zh-CN"/>
        </w:rPr>
        <w:t>得到了提高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。</w:t>
      </w:r>
    </w:p>
    <w:p>
      <w:pPr>
        <w:pStyle w:val="20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2.形成共识：政府部门、农民群体和施工企业之间需要通过充分沟通和协商，形成共识，确保各方利益的尊重和平衡。</w:t>
      </w:r>
    </w:p>
    <w:p>
      <w:pPr>
        <w:pStyle w:val="20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3.合作形式：制定合理的利益分配机制，确保新修建砂石路施工和乡村振兴目标的统一。政府提供项目资金和政策支持，农民和施工企业可以参与决策和合作共建。</w:t>
      </w:r>
    </w:p>
    <w:p>
      <w:pPr>
        <w:pStyle w:val="20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4.风险共担：各方需要共同承担风险，避免单方面责任倾斜。例如，政府可以提供项目审批和监督，农民和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en-US" w:eastAsia="zh-CN"/>
        </w:rPr>
        <w:t>政府投资单位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可以提供项目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en-US" w:eastAsia="zh-CN"/>
        </w:rPr>
        <w:t>劳动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力和资金支持，施工企业提供施工技术和管理能力。</w:t>
      </w:r>
    </w:p>
    <w:p>
      <w:pPr>
        <w:pStyle w:val="20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5.信息共享：建立一个有效的信息共享渠道，确保各方对项目进展、资金使用、决策等方面的透明和参与。这可以通过定期会议、进展报告和在线平台等方式实现。</w:t>
      </w:r>
    </w:p>
    <w:p>
      <w:pPr>
        <w:pStyle w:val="20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6.绩效评估：设立绩效评估机制，对新修建砂石路施工和乡村振兴项目的效果进行评估，以确保项目目标实现和各方利益的达成。</w:t>
      </w:r>
    </w:p>
    <w:p>
      <w:pPr>
        <w:pStyle w:val="20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7.修订和改进：根据绩效评估和各方反馈，及时修订和改进利益联结机制，保持项目的可持续性和良好的利益联结关系。</w:t>
      </w:r>
    </w:p>
    <w:p>
      <w:pPr>
        <w:pStyle w:val="20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通过上述利益联结机制方案，可以协调各方利益，促进乡村振兴项目道路施工的顺利进行，实现农村发展和农民生活的改善，为乡村振兴产生积极的影响。</w:t>
      </w:r>
    </w:p>
    <w:p>
      <w:pPr>
        <w:pStyle w:val="20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</w:p>
    <w:p>
      <w:pPr>
        <w:pStyle w:val="20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</w:p>
    <w:p>
      <w:pPr>
        <w:pStyle w:val="20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</w:p>
    <w:p>
      <w:pPr>
        <w:pStyle w:val="2"/>
        <w:spacing w:before="0" w:line="560" w:lineRule="exact"/>
        <w:rPr>
          <w:rFonts w:asciiTheme="minorEastAsia" w:hAnsiTheme="minorEastAsia" w:eastAsiaTheme="minorEastAsia" w:cstheme="minorEastAsia"/>
          <w:sz w:val="30"/>
          <w:szCs w:val="30"/>
        </w:rPr>
      </w:pPr>
      <w:bookmarkStart w:id="133" w:name="_Toc138590806"/>
      <w:bookmarkStart w:id="134" w:name="_Toc30976"/>
      <w:r>
        <w:rPr>
          <w:rFonts w:hint="eastAsia" w:asciiTheme="minorEastAsia" w:hAnsiTheme="minorEastAsia" w:eastAsiaTheme="minorEastAsia" w:cstheme="minorEastAsia"/>
          <w:sz w:val="30"/>
          <w:szCs w:val="30"/>
        </w:rPr>
        <w:t>第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章 结论</w:t>
      </w:r>
      <w:bookmarkEnd w:id="133"/>
      <w:bookmarkEnd w:id="134"/>
    </w:p>
    <w:p/>
    <w:p>
      <w:pPr>
        <w:widowControl/>
        <w:spacing w:line="560" w:lineRule="exact"/>
        <w:ind w:firstLine="560" w:firstLineChars="200"/>
        <w:rPr>
          <w:rFonts w:asciiTheme="minorEastAsia" w:hAnsiTheme="minorEastAsia" w:eastAsiaTheme="minorEastAsia" w:cstheme="minorEastAsia"/>
          <w:color w:val="000000"/>
          <w:sz w:val="28"/>
          <w:szCs w:val="28"/>
        </w:rPr>
      </w:pPr>
      <w:bookmarkStart w:id="135" w:name="附表一："/>
      <w:bookmarkEnd w:id="135"/>
      <w:bookmarkStart w:id="136" w:name="_bookmark77"/>
      <w:bookmarkEnd w:id="136"/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项目建成后，社会效益、生态效益显著，有利于改善生态环境，繁荣地方经济，有较大的社会经济效益，有利于扩大就业，促进社会综合事业的发展，改善人民的生活环境，方便百姓出行，有利于改善当地人文环境，提高文化教育水平和奈曼旗人民卫生健康水平。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项目技术方案合理，实施条件充分，投资规模适度，投资结构合理，资金来源有保障，</w:t>
      </w:r>
      <w:r>
        <w:rPr>
          <w:rFonts w:hint="eastAsia" w:ascii="宋体" w:hAnsi="宋体" w:eastAsia="宋体" w:cs="宋体"/>
          <w:sz w:val="28"/>
          <w:szCs w:val="28"/>
        </w:rPr>
        <w:t>具有较好的综合效益。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因此，建议项目尽快实施。</w:t>
      </w:r>
    </w:p>
    <w:p>
      <w:pPr>
        <w:widowControl/>
        <w:spacing w:line="560" w:lineRule="exact"/>
        <w:ind w:firstLine="440" w:firstLineChars="200"/>
        <w:rPr>
          <w:rFonts w:asciiTheme="minorEastAsia" w:hAnsiTheme="minorEastAsia" w:eastAsiaTheme="minorEastAsia" w:cstheme="minorEastAsia"/>
        </w:rPr>
      </w:pPr>
    </w:p>
    <w:sectPr>
      <w:headerReference r:id="rId3" w:type="default"/>
      <w:footerReference r:id="rId4" w:type="default"/>
      <w:pgSz w:w="11910" w:h="16840"/>
      <w:pgMar w:top="1300" w:right="1240" w:bottom="1320" w:left="1280" w:header="1024" w:footer="1057" w:gutter="0"/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roman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97444"/>
    <w:multiLevelType w:val="multilevel"/>
    <w:tmpl w:val="18397444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MmM1MThkZWYxZTk1OGI5YTE5OTk1MGIwM2Y0ZTgifQ=="/>
  </w:docVars>
  <w:rsids>
    <w:rsidRoot w:val="77FA4E66"/>
    <w:rsid w:val="00004C8F"/>
    <w:rsid w:val="00010B6C"/>
    <w:rsid w:val="00027EB9"/>
    <w:rsid w:val="00062C2B"/>
    <w:rsid w:val="00092A5C"/>
    <w:rsid w:val="00160B41"/>
    <w:rsid w:val="001954DF"/>
    <w:rsid w:val="001B795B"/>
    <w:rsid w:val="001D452D"/>
    <w:rsid w:val="002058EB"/>
    <w:rsid w:val="00214301"/>
    <w:rsid w:val="00241FB6"/>
    <w:rsid w:val="00324CAB"/>
    <w:rsid w:val="00367E52"/>
    <w:rsid w:val="00372BCB"/>
    <w:rsid w:val="00393729"/>
    <w:rsid w:val="003B3007"/>
    <w:rsid w:val="003E4C75"/>
    <w:rsid w:val="003E6594"/>
    <w:rsid w:val="0043095F"/>
    <w:rsid w:val="00447B10"/>
    <w:rsid w:val="004620EC"/>
    <w:rsid w:val="004D0600"/>
    <w:rsid w:val="004D60C8"/>
    <w:rsid w:val="004E23F5"/>
    <w:rsid w:val="00532B45"/>
    <w:rsid w:val="005A2467"/>
    <w:rsid w:val="0061342F"/>
    <w:rsid w:val="006146BA"/>
    <w:rsid w:val="00633F0A"/>
    <w:rsid w:val="00693BF5"/>
    <w:rsid w:val="006C0E06"/>
    <w:rsid w:val="00700AB9"/>
    <w:rsid w:val="00713B9F"/>
    <w:rsid w:val="007167A3"/>
    <w:rsid w:val="007313AE"/>
    <w:rsid w:val="00776549"/>
    <w:rsid w:val="007E23CF"/>
    <w:rsid w:val="007E2A5A"/>
    <w:rsid w:val="007E65C9"/>
    <w:rsid w:val="00844103"/>
    <w:rsid w:val="008A06C9"/>
    <w:rsid w:val="00904531"/>
    <w:rsid w:val="0096074D"/>
    <w:rsid w:val="009A4B2D"/>
    <w:rsid w:val="009F7C38"/>
    <w:rsid w:val="00A032E5"/>
    <w:rsid w:val="00A67969"/>
    <w:rsid w:val="00AE223D"/>
    <w:rsid w:val="00AE6755"/>
    <w:rsid w:val="00BA26C3"/>
    <w:rsid w:val="00BD4D13"/>
    <w:rsid w:val="00C022EA"/>
    <w:rsid w:val="00C13781"/>
    <w:rsid w:val="00C22608"/>
    <w:rsid w:val="00C51C33"/>
    <w:rsid w:val="00C869B7"/>
    <w:rsid w:val="00CC6C4E"/>
    <w:rsid w:val="00CD2837"/>
    <w:rsid w:val="00CF0286"/>
    <w:rsid w:val="00D03018"/>
    <w:rsid w:val="00D1442E"/>
    <w:rsid w:val="00D75DAC"/>
    <w:rsid w:val="00D86234"/>
    <w:rsid w:val="00E04296"/>
    <w:rsid w:val="00E2642C"/>
    <w:rsid w:val="00E72556"/>
    <w:rsid w:val="00E7541B"/>
    <w:rsid w:val="00E77DE2"/>
    <w:rsid w:val="00E8094D"/>
    <w:rsid w:val="00EB357D"/>
    <w:rsid w:val="00EB4E5D"/>
    <w:rsid w:val="00EB5BFE"/>
    <w:rsid w:val="00EE305F"/>
    <w:rsid w:val="00F21F91"/>
    <w:rsid w:val="00F53DA1"/>
    <w:rsid w:val="00F54BE2"/>
    <w:rsid w:val="00F63DAD"/>
    <w:rsid w:val="00F8251E"/>
    <w:rsid w:val="00F95663"/>
    <w:rsid w:val="00FA1731"/>
    <w:rsid w:val="00FA6F2D"/>
    <w:rsid w:val="02FC55A8"/>
    <w:rsid w:val="04DB183B"/>
    <w:rsid w:val="0B455EA2"/>
    <w:rsid w:val="0B7840B7"/>
    <w:rsid w:val="0BA2282F"/>
    <w:rsid w:val="0C491833"/>
    <w:rsid w:val="0CBC6942"/>
    <w:rsid w:val="0F1448A2"/>
    <w:rsid w:val="0F3E6389"/>
    <w:rsid w:val="10106884"/>
    <w:rsid w:val="12C96CA5"/>
    <w:rsid w:val="133A6D58"/>
    <w:rsid w:val="15EC1637"/>
    <w:rsid w:val="1DEB2FC8"/>
    <w:rsid w:val="26A10E3D"/>
    <w:rsid w:val="2D643BEF"/>
    <w:rsid w:val="2E8F4B68"/>
    <w:rsid w:val="304F4CCD"/>
    <w:rsid w:val="39CA4947"/>
    <w:rsid w:val="3BEA56AA"/>
    <w:rsid w:val="3BF37616"/>
    <w:rsid w:val="41EE7450"/>
    <w:rsid w:val="5B2B3293"/>
    <w:rsid w:val="62F8166B"/>
    <w:rsid w:val="6F3C24BB"/>
    <w:rsid w:val="6F95248B"/>
    <w:rsid w:val="77FA4E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1"/>
    <w:pPr>
      <w:spacing w:before="184"/>
      <w:ind w:left="548" w:right="685"/>
      <w:jc w:val="center"/>
      <w:outlineLvl w:val="0"/>
    </w:pPr>
    <w:rPr>
      <w:b/>
      <w:bCs/>
      <w:sz w:val="36"/>
      <w:szCs w:val="36"/>
    </w:rPr>
  </w:style>
  <w:style w:type="paragraph" w:styleId="3">
    <w:name w:val="heading 2"/>
    <w:basedOn w:val="1"/>
    <w:next w:val="1"/>
    <w:link w:val="19"/>
    <w:qFormat/>
    <w:uiPriority w:val="1"/>
    <w:pPr>
      <w:ind w:left="724" w:hanging="605"/>
      <w:outlineLvl w:val="1"/>
    </w:pPr>
    <w:rPr>
      <w:b/>
      <w:bCs/>
      <w:sz w:val="30"/>
      <w:szCs w:val="30"/>
    </w:rPr>
  </w:style>
  <w:style w:type="paragraph" w:styleId="4">
    <w:name w:val="heading 3"/>
    <w:basedOn w:val="1"/>
    <w:next w:val="1"/>
    <w:link w:val="27"/>
    <w:qFormat/>
    <w:uiPriority w:val="1"/>
    <w:pPr>
      <w:ind w:left="1526" w:hanging="848"/>
      <w:outlineLvl w:val="2"/>
    </w:pPr>
    <w:rPr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20"/>
    </w:pPr>
    <w:rPr>
      <w:sz w:val="28"/>
      <w:szCs w:val="28"/>
    </w:rPr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toc 3"/>
    <w:basedOn w:val="1"/>
    <w:next w:val="1"/>
    <w:qFormat/>
    <w:uiPriority w:val="39"/>
    <w:pPr>
      <w:spacing w:before="103"/>
      <w:ind w:left="1869" w:hanging="630"/>
    </w:pPr>
    <w:rPr>
      <w:rFonts w:ascii="黑体" w:hAnsi="黑体" w:eastAsia="黑体" w:cs="黑体"/>
      <w:sz w:val="21"/>
      <w:szCs w:val="21"/>
    </w:rPr>
  </w:style>
  <w:style w:type="paragraph" w:styleId="8">
    <w:name w:val="Balloon Text"/>
    <w:basedOn w:val="1"/>
    <w:link w:val="25"/>
    <w:qFormat/>
    <w:uiPriority w:val="0"/>
    <w:rPr>
      <w:sz w:val="18"/>
      <w:szCs w:val="18"/>
    </w:rPr>
  </w:style>
  <w:style w:type="paragraph" w:styleId="9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1">
    <w:name w:val="toc 1"/>
    <w:basedOn w:val="1"/>
    <w:next w:val="1"/>
    <w:qFormat/>
    <w:uiPriority w:val="39"/>
    <w:pPr>
      <w:spacing w:before="103"/>
      <w:ind w:left="120"/>
    </w:pPr>
    <w:rPr>
      <w:rFonts w:ascii="黑体" w:hAnsi="黑体" w:eastAsia="黑体" w:cs="黑体"/>
      <w:sz w:val="21"/>
      <w:szCs w:val="21"/>
    </w:rPr>
  </w:style>
  <w:style w:type="paragraph" w:styleId="12">
    <w:name w:val="toc 2"/>
    <w:basedOn w:val="1"/>
    <w:next w:val="1"/>
    <w:qFormat/>
    <w:uiPriority w:val="39"/>
    <w:pPr>
      <w:spacing w:before="108"/>
      <w:ind w:left="1099" w:hanging="421"/>
    </w:pPr>
    <w:rPr>
      <w:rFonts w:ascii="黑体" w:hAnsi="黑体" w:eastAsia="黑体" w:cs="黑体"/>
      <w:sz w:val="21"/>
      <w:szCs w:val="21"/>
    </w:rPr>
  </w:style>
  <w:style w:type="paragraph" w:styleId="13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4">
    <w:name w:val="Title"/>
    <w:basedOn w:val="1"/>
    <w:qFormat/>
    <w:uiPriority w:val="1"/>
    <w:pPr>
      <w:ind w:left="924" w:right="682"/>
      <w:jc w:val="center"/>
    </w:pPr>
    <w:rPr>
      <w:rFonts w:ascii="微软雅黑" w:hAnsi="微软雅黑" w:eastAsia="微软雅黑" w:cs="微软雅黑"/>
      <w:sz w:val="72"/>
      <w:szCs w:val="72"/>
    </w:rPr>
  </w:style>
  <w:style w:type="paragraph" w:styleId="15">
    <w:name w:val="Body Text First Indent 2"/>
    <w:basedOn w:val="6"/>
    <w:unhideWhenUsed/>
    <w:qFormat/>
    <w:uiPriority w:val="0"/>
    <w:pPr>
      <w:widowControl/>
      <w:spacing w:beforeLines="50" w:line="380" w:lineRule="exact"/>
      <w:ind w:firstLine="420" w:firstLineChars="200"/>
    </w:pPr>
    <w:rPr>
      <w:rFonts w:hint="eastAsia" w:ascii="Times New Roman" w:hAnsi="Times New Roman" w:cs="Times New Roman"/>
      <w:sz w:val="24"/>
      <w:szCs w:val="20"/>
    </w:r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2 Char"/>
    <w:basedOn w:val="17"/>
    <w:link w:val="3"/>
    <w:qFormat/>
    <w:uiPriority w:val="1"/>
    <w:rPr>
      <w:rFonts w:ascii="仿宋" w:hAnsi="仿宋" w:eastAsia="仿宋" w:cs="仿宋"/>
      <w:b/>
      <w:bCs/>
      <w:sz w:val="30"/>
      <w:szCs w:val="30"/>
    </w:rPr>
  </w:style>
  <w:style w:type="paragraph" w:styleId="20">
    <w:name w:val="List Paragraph"/>
    <w:basedOn w:val="1"/>
    <w:qFormat/>
    <w:uiPriority w:val="1"/>
    <w:pPr>
      <w:ind w:left="962" w:hanging="284"/>
    </w:pPr>
  </w:style>
  <w:style w:type="paragraph" w:customStyle="1" w:styleId="21">
    <w:name w:val="Table Paragraph"/>
    <w:basedOn w:val="1"/>
    <w:qFormat/>
    <w:uiPriority w:val="1"/>
  </w:style>
  <w:style w:type="paragraph" w:customStyle="1" w:styleId="22">
    <w:name w:val="列出段落1"/>
    <w:basedOn w:val="1"/>
    <w:qFormat/>
    <w:uiPriority w:val="0"/>
    <w:pPr>
      <w:autoSpaceDE/>
      <w:autoSpaceDN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23">
    <w:name w:val="页脚 Char"/>
    <w:basedOn w:val="17"/>
    <w:link w:val="9"/>
    <w:qFormat/>
    <w:uiPriority w:val="99"/>
    <w:rPr>
      <w:rFonts w:ascii="仿宋" w:hAnsi="仿宋" w:eastAsia="仿宋" w:cs="仿宋"/>
      <w:sz w:val="18"/>
      <w:szCs w:val="22"/>
    </w:rPr>
  </w:style>
  <w:style w:type="paragraph" w:customStyle="1" w:styleId="24">
    <w:name w:val="TOC Heading"/>
    <w:basedOn w:val="2"/>
    <w:next w:val="1"/>
    <w:semiHidden/>
    <w:unhideWhenUsed/>
    <w:qFormat/>
    <w:uiPriority w:val="39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sz w:val="28"/>
      <w:szCs w:val="28"/>
    </w:rPr>
  </w:style>
  <w:style w:type="character" w:customStyle="1" w:styleId="25">
    <w:name w:val="批注框文本 Char"/>
    <w:basedOn w:val="17"/>
    <w:link w:val="8"/>
    <w:qFormat/>
    <w:uiPriority w:val="0"/>
    <w:rPr>
      <w:rFonts w:ascii="仿宋" w:hAnsi="仿宋" w:eastAsia="仿宋" w:cs="仿宋"/>
      <w:sz w:val="18"/>
      <w:szCs w:val="18"/>
    </w:rPr>
  </w:style>
  <w:style w:type="character" w:customStyle="1" w:styleId="26">
    <w:name w:val="标题 1 Char"/>
    <w:basedOn w:val="17"/>
    <w:link w:val="2"/>
    <w:qFormat/>
    <w:uiPriority w:val="1"/>
    <w:rPr>
      <w:rFonts w:ascii="仿宋" w:hAnsi="仿宋" w:eastAsia="仿宋" w:cs="仿宋"/>
      <w:b/>
      <w:bCs/>
      <w:sz w:val="36"/>
      <w:szCs w:val="36"/>
    </w:rPr>
  </w:style>
  <w:style w:type="character" w:customStyle="1" w:styleId="27">
    <w:name w:val="标题 3 Char"/>
    <w:basedOn w:val="17"/>
    <w:link w:val="4"/>
    <w:qFormat/>
    <w:uiPriority w:val="1"/>
    <w:rPr>
      <w:rFonts w:ascii="仿宋" w:hAnsi="仿宋" w:eastAsia="仿宋" w:cs="仿宋"/>
      <w:b/>
      <w:bCs/>
      <w:sz w:val="28"/>
      <w:szCs w:val="28"/>
    </w:rPr>
  </w:style>
  <w:style w:type="paragraph" w:customStyle="1" w:styleId="28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9">
    <w:name w:val="WPSOffice手动目录 2"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6E6E21-8757-45B1-87C3-B1AEACAC40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18</Pages>
  <Words>6230</Words>
  <Characters>6490</Characters>
  <Lines>51</Lines>
  <Paragraphs>14</Paragraphs>
  <TotalTime>0</TotalTime>
  <ScaleCrop>false</ScaleCrop>
  <LinksUpToDate>false</LinksUpToDate>
  <CharactersWithSpaces>6666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2023-06-21T07:09:00Z</dcterms:created>
  <dc:creator>Administrator</dc:creator>
  <cp:lastModifiedBy>犀烛源流</cp:lastModifiedBy>
  <cp:lastPrinted>2023-06-25T05:29:00Z</cp:lastPrinted>
  <dcterms:modified xsi:type="dcterms:W3CDTF">2023-08-15T08:03:08Z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7C8FA488D3AD41F4B951EE1E259681D4_13</vt:lpwstr>
  </property>
</Properties>
</file>