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t>关于福兴社区申请党组织服务</w:t>
      </w:r>
    </w:p>
    <w:p>
      <w:pPr>
        <w:jc w:val="center"/>
        <w:rPr>
          <w:rFonts w:ascii="黑体" w:hAnsi="黑体" w:eastAsia="黑体"/>
          <w:sz w:val="32"/>
          <w:szCs w:val="32"/>
        </w:rPr>
      </w:pPr>
      <w:r>
        <w:rPr>
          <w:rFonts w:hint="eastAsia" w:ascii="黑体" w:hAnsi="黑体" w:eastAsia="黑体"/>
          <w:sz w:val="32"/>
          <w:szCs w:val="32"/>
        </w:rPr>
        <w:t>群众专项资金的公示</w:t>
      </w:r>
    </w:p>
    <w:p>
      <w:pPr>
        <w:ind w:firstLine="640" w:firstLineChars="200"/>
        <w:rPr>
          <w:rFonts w:hint="eastAsia" w:ascii="仿宋" w:hAnsi="仿宋" w:eastAsia="仿宋"/>
          <w:sz w:val="32"/>
          <w:szCs w:val="32"/>
        </w:rPr>
      </w:pPr>
      <w:r>
        <w:rPr>
          <w:rFonts w:hint="eastAsia" w:ascii="仿宋" w:hAnsi="仿宋" w:eastAsia="仿宋"/>
          <w:sz w:val="32"/>
          <w:szCs w:val="32"/>
        </w:rPr>
        <w:t>依照《内蒙古自治区社区党组织服务群众专项资金管理办法》的规定，为使用好社区党组织服务群众专项资金，解决涉及辖区居民生活中的实际困难或关系居民切身利益的实际问题，对草原街南、火车站南北巷道出入口破损处共计8处采用平砖、立砖进行整修。通过广泛征求党员群众意见和召开会议讨论研究，现进行公示。</w:t>
      </w:r>
    </w:p>
    <w:p>
      <w:pPr>
        <w:tabs>
          <w:tab w:val="left" w:pos="925"/>
        </w:tabs>
        <w:spacing w:line="560" w:lineRule="exact"/>
        <w:ind w:firstLine="562" w:firstLineChars="200"/>
        <w:rPr>
          <w:rFonts w:hint="eastAsia" w:ascii="宋体" w:hAnsi="宋体" w:cs="宋体"/>
          <w:color w:val="000000"/>
          <w:sz w:val="28"/>
          <w:szCs w:val="28"/>
        </w:rPr>
      </w:pPr>
      <w:r>
        <w:rPr>
          <w:rFonts w:hint="eastAsia" w:ascii="宋体" w:hAnsi="宋体" w:cs="宋体"/>
          <w:b/>
          <w:color w:val="000000"/>
          <w:sz w:val="28"/>
          <w:szCs w:val="28"/>
        </w:rPr>
        <w:t>明    细：</w:t>
      </w:r>
      <w:r>
        <w:rPr>
          <w:rFonts w:hint="eastAsia" w:ascii="宋体" w:hAnsi="宋体" w:cs="宋体"/>
          <w:color w:val="000000"/>
          <w:sz w:val="28"/>
          <w:szCs w:val="28"/>
        </w:rPr>
        <w:t>立砖每平方70元，平砖40元</w:t>
      </w:r>
    </w:p>
    <w:p>
      <w:pPr>
        <w:ind w:firstLine="640" w:firstLineChars="200"/>
        <w:rPr>
          <w:rFonts w:hint="eastAsia" w:ascii="仿宋" w:hAnsi="仿宋" w:eastAsia="仿宋"/>
          <w:sz w:val="32"/>
          <w:szCs w:val="32"/>
        </w:rPr>
      </w:pPr>
      <w:r>
        <w:rPr>
          <w:rFonts w:ascii="仿宋" w:hAnsi="仿宋" w:eastAsia="仿宋"/>
          <w:sz w:val="32"/>
          <w:szCs w:val="32"/>
        </w:rPr>
        <w:drawing>
          <wp:inline distT="0" distB="0" distL="0" distR="0">
            <wp:extent cx="5495925" cy="245745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495925" cy="2457450"/>
                    </a:xfrm>
                    <a:prstGeom prst="rect">
                      <a:avLst/>
                    </a:prstGeom>
                    <a:noFill/>
                    <a:ln w="9525">
                      <a:noFill/>
                      <a:miter lim="800000"/>
                      <a:headEnd/>
                      <a:tailEnd/>
                    </a:ln>
                  </pic:spPr>
                </pic:pic>
              </a:graphicData>
            </a:graphic>
          </wp:inline>
        </w:drawing>
      </w:r>
    </w:p>
    <w:p>
      <w:pPr>
        <w:ind w:firstLine="562" w:firstLineChars="200"/>
        <w:rPr>
          <w:rFonts w:ascii="仿宋" w:hAnsi="仿宋" w:eastAsia="仿宋"/>
          <w:sz w:val="32"/>
          <w:szCs w:val="32"/>
        </w:rPr>
      </w:pPr>
      <w:r>
        <w:rPr>
          <w:rFonts w:hint="eastAsia" w:ascii="宋体" w:hAnsi="宋体" w:cs="宋体"/>
          <w:b/>
          <w:color w:val="000000"/>
          <w:sz w:val="28"/>
          <w:szCs w:val="28"/>
        </w:rPr>
        <w:t>预算资金：12030</w:t>
      </w:r>
      <w:r>
        <w:rPr>
          <w:rFonts w:hint="eastAsia" w:ascii="宋体" w:hAnsi="宋体" w:cs="宋体"/>
          <w:color w:val="000000"/>
          <w:sz w:val="28"/>
          <w:szCs w:val="28"/>
        </w:rPr>
        <w:t>元</w:t>
      </w:r>
      <w:r>
        <w:rPr>
          <w:rFonts w:ascii="仿宋" w:hAnsi="仿宋" w:eastAsia="仿宋"/>
          <w:sz w:val="32"/>
          <w:szCs w:val="32"/>
        </w:rPr>
        <w:drawing>
          <wp:anchor distT="0" distB="0" distL="114300" distR="114300" simplePos="0" relativeHeight="251661312" behindDoc="1" locked="0" layoutInCell="1" allowOverlap="1">
            <wp:simplePos x="0" y="0"/>
            <wp:positionH relativeFrom="column">
              <wp:posOffset>1227455</wp:posOffset>
            </wp:positionH>
            <wp:positionV relativeFrom="paragraph">
              <wp:posOffset>7527925</wp:posOffset>
            </wp:positionV>
            <wp:extent cx="5276850" cy="251460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rcRect/>
                    <a:stretch>
                      <a:fillRect/>
                    </a:stretch>
                  </pic:blipFill>
                  <pic:spPr>
                    <a:xfrm>
                      <a:off x="0" y="0"/>
                      <a:ext cx="5276850" cy="2514600"/>
                    </a:xfrm>
                    <a:prstGeom prst="rect">
                      <a:avLst/>
                    </a:prstGeom>
                    <a:noFill/>
                    <a:ln w="9525">
                      <a:noFill/>
                      <a:miter lim="800000"/>
                      <a:headEnd/>
                      <a:tailEnd/>
                    </a:ln>
                  </pic:spPr>
                </pic:pic>
              </a:graphicData>
            </a:graphic>
          </wp:anchor>
        </w:drawing>
      </w:r>
      <w:r>
        <w:rPr>
          <w:rFonts w:ascii="仿宋" w:hAnsi="仿宋" w:eastAsia="仿宋"/>
          <w:sz w:val="32"/>
          <w:szCs w:val="32"/>
        </w:rPr>
        <w:drawing>
          <wp:anchor distT="0" distB="0" distL="114300" distR="114300" simplePos="0" relativeHeight="251660288" behindDoc="1" locked="0" layoutInCell="1" allowOverlap="1">
            <wp:simplePos x="0" y="0"/>
            <wp:positionH relativeFrom="column">
              <wp:posOffset>1227455</wp:posOffset>
            </wp:positionH>
            <wp:positionV relativeFrom="paragraph">
              <wp:posOffset>7527925</wp:posOffset>
            </wp:positionV>
            <wp:extent cx="5276850" cy="251460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srcRect/>
                    <a:stretch>
                      <a:fillRect/>
                    </a:stretch>
                  </pic:blipFill>
                  <pic:spPr>
                    <a:xfrm>
                      <a:off x="0" y="0"/>
                      <a:ext cx="5276850" cy="2514600"/>
                    </a:xfrm>
                    <a:prstGeom prst="rect">
                      <a:avLst/>
                    </a:prstGeom>
                    <a:noFill/>
                    <a:ln w="9525">
                      <a:noFill/>
                      <a:miter lim="800000"/>
                      <a:headEnd/>
                      <a:tailEnd/>
                    </a:ln>
                  </pic:spPr>
                </pic:pic>
              </a:graphicData>
            </a:graphic>
          </wp:anchor>
        </w:drawing>
      </w:r>
      <w:r>
        <w:rPr>
          <w:rFonts w:ascii="仿宋" w:hAnsi="仿宋" w:eastAsia="仿宋"/>
          <w:sz w:val="32"/>
          <w:szCs w:val="32"/>
        </w:rPr>
        <w:drawing>
          <wp:anchor distT="0" distB="0" distL="114300" distR="114300" simplePos="0" relativeHeight="251659264" behindDoc="1" locked="0" layoutInCell="1" allowOverlap="1">
            <wp:simplePos x="0" y="0"/>
            <wp:positionH relativeFrom="column">
              <wp:posOffset>1227455</wp:posOffset>
            </wp:positionH>
            <wp:positionV relativeFrom="paragraph">
              <wp:posOffset>7527925</wp:posOffset>
            </wp:positionV>
            <wp:extent cx="5276850" cy="2514600"/>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srcRect/>
                    <a:stretch>
                      <a:fillRect/>
                    </a:stretch>
                  </pic:blipFill>
                  <pic:spPr>
                    <a:xfrm>
                      <a:off x="0" y="0"/>
                      <a:ext cx="5276850" cy="2514600"/>
                    </a:xfrm>
                    <a:prstGeom prst="rect">
                      <a:avLst/>
                    </a:prstGeom>
                    <a:noFill/>
                    <a:ln w="9525">
                      <a:noFill/>
                      <a:miter lim="800000"/>
                      <a:headEnd/>
                      <a:tailEnd/>
                    </a:ln>
                  </pic:spPr>
                </pic:pic>
              </a:graphicData>
            </a:graphic>
          </wp:anchor>
        </w:drawing>
      </w:r>
    </w:p>
    <w:p>
      <w:pPr>
        <w:ind w:firstLine="640" w:firstLineChars="200"/>
        <w:rPr>
          <w:rFonts w:ascii="仿宋" w:hAnsi="仿宋" w:eastAsia="仿宋"/>
          <w:sz w:val="32"/>
          <w:szCs w:val="32"/>
        </w:rPr>
      </w:pPr>
      <w:r>
        <w:rPr>
          <w:rFonts w:hint="eastAsia" w:ascii="仿宋" w:hAnsi="仿宋" w:eastAsia="仿宋"/>
          <w:sz w:val="32"/>
          <w:szCs w:val="32"/>
        </w:rPr>
        <w:t>公示日期2023年07月04日－－2023年07月10日</w:t>
      </w:r>
    </w:p>
    <w:p>
      <w:pPr>
        <w:ind w:firstLine="640" w:firstLineChars="200"/>
        <w:rPr>
          <w:rFonts w:ascii="仿宋" w:hAnsi="仿宋" w:eastAsia="仿宋"/>
          <w:sz w:val="32"/>
          <w:szCs w:val="32"/>
        </w:rPr>
      </w:pPr>
      <w:r>
        <w:rPr>
          <w:rFonts w:hint="eastAsia" w:ascii="仿宋" w:hAnsi="仿宋" w:eastAsia="仿宋"/>
          <w:sz w:val="32"/>
          <w:szCs w:val="32"/>
        </w:rPr>
        <w:t>公示期内如有异议，请广大党员群众及时向福兴社区进行反映。</w:t>
      </w:r>
    </w:p>
    <w:p>
      <w:pPr>
        <w:ind w:firstLine="640" w:firstLineChars="200"/>
        <w:rPr>
          <w:rFonts w:ascii="仿宋" w:hAnsi="仿宋" w:eastAsia="仿宋"/>
          <w:sz w:val="32"/>
          <w:szCs w:val="32"/>
        </w:rPr>
      </w:pPr>
      <w:r>
        <w:rPr>
          <w:rFonts w:hint="eastAsia" w:ascii="仿宋" w:hAnsi="仿宋" w:eastAsia="仿宋"/>
          <w:sz w:val="32"/>
          <w:szCs w:val="32"/>
        </w:rPr>
        <w:t>联系电话：0475-4455032</w:t>
      </w:r>
    </w:p>
    <w:p>
      <w:pPr>
        <w:ind w:firstLine="2560" w:firstLineChars="800"/>
        <w:rPr>
          <w:rFonts w:ascii="仿宋" w:hAnsi="仿宋" w:eastAsia="仿宋"/>
          <w:sz w:val="32"/>
          <w:szCs w:val="32"/>
        </w:rPr>
      </w:pPr>
      <w:r>
        <w:rPr>
          <w:rFonts w:hint="eastAsia" w:ascii="仿宋" w:hAnsi="仿宋" w:eastAsia="仿宋"/>
          <w:sz w:val="32"/>
          <w:szCs w:val="32"/>
        </w:rPr>
        <w:t>中共奈曼旗大他拉街道福兴社区委员会</w:t>
      </w:r>
    </w:p>
    <w:p>
      <w:pPr>
        <w:ind w:firstLine="3840" w:firstLineChars="1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bookmarkStart w:id="0" w:name="_GoBack"/>
      <w:bookmarkEnd w:id="0"/>
      <w:r>
        <w:rPr>
          <w:rFonts w:hint="eastAsia" w:ascii="仿宋" w:hAnsi="仿宋" w:eastAsia="仿宋"/>
          <w:sz w:val="32"/>
          <w:szCs w:val="32"/>
        </w:rPr>
        <w:t>年07月04日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FkNWQ2NzVhZGNjOWZkMmNiZTYwNGY4ZDlhODAxNWIifQ=="/>
  </w:docVars>
  <w:rsids>
    <w:rsidRoot w:val="00E55EFA"/>
    <w:rsid w:val="0007761F"/>
    <w:rsid w:val="00B910A6"/>
    <w:rsid w:val="00CB3DE8"/>
    <w:rsid w:val="00D90418"/>
    <w:rsid w:val="00E55EFA"/>
    <w:rsid w:val="5163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46</Words>
  <Characters>267</Characters>
  <Lines>2</Lines>
  <Paragraphs>1</Paragraphs>
  <TotalTime>6</TotalTime>
  <ScaleCrop>false</ScaleCrop>
  <LinksUpToDate>false</LinksUpToDate>
  <CharactersWithSpaces>312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2023-07-19T13:26:00Z</dcterms:created>
  <dc:creator>admin12</dc:creator>
  <cp:lastModifiedBy>lenovo</cp:lastModifiedBy>
  <cp:lastPrinted>2023-08-03T03:01:31Z</cp:lastPrinted>
  <dcterms:modified xsi:type="dcterms:W3CDTF">2023-08-03T03:02:32Z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7C75F23E3CFB4D449B1B3A600EBD9119_12</vt:lpwstr>
  </property>
</Properties>
</file>