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5B" w:rsidRDefault="000B0AB7">
      <w:pPr>
        <w:pStyle w:val="1"/>
        <w:widowControl/>
        <w:jc w:val="center"/>
        <w:rPr>
          <w:rFonts w:ascii="方正小标宋简体" w:eastAsia="方正小标宋简体" w:hAnsi="方正小标宋简体" w:cs="方正小标宋简体" w:hint="default"/>
          <w:sz w:val="44"/>
          <w:szCs w:val="44"/>
        </w:rPr>
      </w:pPr>
      <w:r>
        <w:rPr>
          <w:rFonts w:ascii="方正小标宋简体" w:eastAsia="方正小标宋简体" w:hAnsi="方正小标宋简体" w:cs="方正小标宋简体"/>
          <w:sz w:val="44"/>
          <w:szCs w:val="44"/>
        </w:rPr>
        <w:t>沙日浩来镇召开</w:t>
      </w:r>
      <w:r>
        <w:rPr>
          <w:rFonts w:ascii="方正小标宋简体" w:eastAsia="方正小标宋简体" w:hAnsi="方正小标宋简体" w:cs="方正小标宋简体"/>
          <w:sz w:val="44"/>
          <w:szCs w:val="44"/>
        </w:rPr>
        <w:t>2023</w:t>
      </w:r>
      <w:r>
        <w:rPr>
          <w:rFonts w:ascii="方正小标宋简体" w:eastAsia="方正小标宋简体" w:hAnsi="方正小标宋简体" w:cs="方正小标宋简体"/>
          <w:sz w:val="44"/>
          <w:szCs w:val="44"/>
        </w:rPr>
        <w:t>年生态护林员森林草原防火宣传及技术培训会</w:t>
      </w:r>
    </w:p>
    <w:p w:rsidR="00962A5B" w:rsidRDefault="000B0A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为进一步提高全镇森林草原防灭火能力，确保镇域内森林草原资源安全和人民生命财产安全，提升生态护林员森林资源管护水平，增强防火安全意识。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日，沙日浩来镇召开</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年生态护林员森林草原防火宣传及技术培训会，全镇护林员参加培训。</w:t>
      </w:r>
    </w:p>
    <w:p w:rsidR="00962A5B" w:rsidRDefault="000B0A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本次培训对生态护林员巡护软件使用方法及操作流程进行了详细讲解，并督促各嘎查村护林员使用生态护林员</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做好巡山工作，及时开展</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年春季造林工作。</w:t>
      </w:r>
    </w:p>
    <w:p w:rsidR="00962A5B" w:rsidRDefault="000B0A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强调，一要坚持以党的二十大精神和总体国家安全观为指导，认真贯彻“预防为主、积极消灭、防抗救相结合”的防灭火方针；二要各相关部门密切配合，通力协作，做到反应迅速，组织有序、以人为本、科学扑救，确保</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打早、打小、打了”，最大限度地减少火灾损失；三要广泛深入开展《森林法》《森林防火条例》《草原防火条例》和进山作业、游玩有关规定的宣传，做到家喻户晓，人人皆知，切实增强进山人员防火意识；四要落实村两委干部和护林员包片、包山头、包路口制度，护林员要严格执行巡山制度，对自己所管辖的山场要实行常年性全天候巡山执勤。</w:t>
      </w:r>
    </w:p>
    <w:p w:rsidR="00962A5B" w:rsidRDefault="000B0A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通过此次培训，提升了我镇护林员森林草原防火相关工作的业务水平，增强了护林员工作责任意识，为筑牢沙日浩来镇森林草原防火安全防线奠定了坚实基础。沙日浩来镇今后将进一步加强护林员队伍建设，充分发挥护林员在生态建设、林草管护中的作用，努力提升林草管护水平。</w:t>
      </w:r>
    </w:p>
    <w:sectPr w:rsidR="00962A5B" w:rsidSect="00962A5B">
      <w:pgSz w:w="11906" w:h="16838"/>
      <w:pgMar w:top="2098" w:right="1474" w:bottom="1984"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charset w:val="86"/>
    <w:family w:val="auto"/>
    <w:pitch w:val="default"/>
    <w:sig w:usb0="00000001" w:usb1="080E0000" w:usb2="00000000" w:usb3="00000000" w:csb0="00040000" w:csb1="00000000"/>
  </w:font>
  <w:font w:name="仿宋_GB2312">
    <w:charset w:val="86"/>
    <w:family w:val="auto"/>
    <w:pitch w:val="default"/>
    <w:sig w:usb0="00000001"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UyNTY2YWNlZThhYTc2NjAwNjkxOWQxYTc2MzJkZmUifQ=="/>
  </w:docVars>
  <w:rsids>
    <w:rsidRoot w:val="00962A5B"/>
    <w:rsid w:val="000B0AB7"/>
    <w:rsid w:val="00962A5B"/>
    <w:rsid w:val="38FB0A39"/>
    <w:rsid w:val="3E3F0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A5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62A5B"/>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62A5B"/>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2023-02-23T01:20:00Z</dcterms:created>
  <dcterms:modified xsi:type="dcterms:W3CDTF">2023-08-01T03:54:00Z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7D0F2B0F77FA4D5AAE358A91FA993E1F</vt:lpwstr>
  </property>
</Properties>
</file>