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222222"/>
          <w:spacing w:val="23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222222"/>
          <w:spacing w:val="23"/>
          <w:sz w:val="44"/>
          <w:szCs w:val="44"/>
          <w:shd w:val="clear" w:fill="FFFFFF"/>
          <w:lang w:val="en-US" w:eastAsia="zh-CN"/>
        </w:rPr>
        <w:t>沙日浩来镇召开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222222"/>
          <w:spacing w:val="23"/>
          <w:sz w:val="44"/>
          <w:szCs w:val="44"/>
          <w:shd w:val="clear" w:fill="FFFFFF"/>
        </w:rPr>
        <w:t>2022年度党组织书记抓基层党建工作述职评议会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23"/>
          <w:sz w:val="25"/>
          <w:szCs w:val="25"/>
          <w:shd w:val="clear" w:fill="FFFFFF"/>
        </w:rPr>
        <w:t>1月6日下午，我镇召开2022年度党组织书记抓基层党建工作述职评议会，镇党委书记刘庆红主持会议。会上，全镇各基层党支部书记从基层党建工作开展情况、存在的主要问题、下年度工作计划三方面依次进行公开述职，镇党政领导对各党支部基层党建工作进行点评，并填写2022年度沙日浩来镇党组织书记</w:t>
      </w:r>
      <w:bookmarkStart w:id="0" w:name="_GoBack"/>
      <w:bookmarkEnd w:id="0"/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23"/>
          <w:sz w:val="25"/>
          <w:szCs w:val="25"/>
          <w:shd w:val="clear" w:fill="FFFFFF"/>
        </w:rPr>
        <w:t>抓基层党建工作述职评议表。镇党委书记刘庆红强调，做好基层党建工作，一是要把党建工作摆在突出位置，以抓党建促乡村振兴为主要方向，做到党建工作与中心业务深度融合。二是拓宽集体经济发展思路，增强“造血”功能，确保集体经济稳步增收。三是加强党员队伍建设，提升基层党组织凝聚力、战斗力，深入挖掘推广一批叫得响、树得起的党建特色品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NjNkMTY0M2UwNGJjY2UwNTE2ZjMwZjc1ZWJmYTEifQ=="/>
  </w:docVars>
  <w:rsids>
    <w:rsidRoot w:val="00000000"/>
    <w:rsid w:val="3D2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2023-01-11T01:31:03Z</dcterms:created>
  <dc:creator>lenovo</dc:creator>
  <cp:lastModifiedBy>lenovo</cp:lastModifiedBy>
  <dcterms:modified xsi:type="dcterms:W3CDTF">2023-01-11T01:31:52Z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704F2AA3D69A4A6A8C80ECB1B0C7611B</vt:lpwstr>
  </property>
</Properties>
</file>