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50"/>
        <w:rPr>
          <w:sz w:val="32"/>
          <w:szCs w:val="32"/>
        </w:rPr>
      </w:pPr>
      <w:r>
        <w:rPr>
          <w:rFonts w:hint="eastAsia"/>
          <w:sz w:val="32"/>
          <w:szCs w:val="32"/>
        </w:rPr>
        <w:t>伊和达沁嘎查防汛抗旱应急预案</w:t>
      </w:r>
    </w:p>
    <w:p>
      <w:pPr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为有效应对突发性暴雨、洪涝、冰雹等自然灾害，确保我村人民群众生命财产安全，最大限度减少灾害造成的损失，根据《固日班花苏木202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年防汛抗旱预案的通知》结合我嘎查实际，特制定本预案：</w:t>
      </w:r>
    </w:p>
    <w:p>
      <w:pPr>
        <w:tabs>
          <w:tab w:val="left" w:pos="675"/>
        </w:tabs>
        <w:rPr>
          <w:rFonts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一、应急机构</w:t>
      </w:r>
    </w:p>
    <w:p>
      <w:pPr>
        <w:tabs>
          <w:tab w:val="left" w:pos="675"/>
        </w:tabs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（一）、组织机构：成立以支部书记为组长，嘎查“两委”班子为成员的领导小组。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</w:p>
    <w:p>
      <w:pPr>
        <w:tabs>
          <w:tab w:val="left" w:pos="675"/>
        </w:tabs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（二）、应急行动</w:t>
      </w:r>
    </w:p>
    <w:p>
      <w:pPr>
        <w:tabs>
          <w:tab w:val="left" w:pos="675"/>
        </w:tabs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1、掌握汛情、制定救灾抢险方案及对策；</w:t>
      </w:r>
    </w:p>
    <w:p>
      <w:pPr>
        <w:tabs>
          <w:tab w:val="left" w:pos="675"/>
        </w:tabs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2、汛情来临时及时向上级防汛抗旱领导小组汇报；</w:t>
      </w:r>
    </w:p>
    <w:p>
      <w:pPr>
        <w:tabs>
          <w:tab w:val="left" w:pos="675"/>
        </w:tabs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3、有序的组织好应急抢险车辆、抢险队员及时参加抢险救灾工作；</w:t>
      </w:r>
    </w:p>
    <w:p>
      <w:pPr>
        <w:tabs>
          <w:tab w:val="left" w:pos="675"/>
        </w:tabs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4、根据灾情的发展情况及时请求有关部门的支援；</w:t>
      </w:r>
    </w:p>
    <w:p>
      <w:pPr>
        <w:tabs>
          <w:tab w:val="left" w:pos="675"/>
        </w:tabs>
        <w:ind w:firstLine="640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5、根据灾情组织群众转移至安全区域；</w:t>
      </w:r>
    </w:p>
    <w:p>
      <w:pPr>
        <w:tabs>
          <w:tab w:val="left" w:pos="675"/>
        </w:tabs>
        <w:ind w:firstLine="640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6、灾情发生后组织群众开展生产、生活自救；</w:t>
      </w:r>
    </w:p>
    <w:p>
      <w:pPr>
        <w:tabs>
          <w:tab w:val="left" w:pos="675"/>
        </w:tabs>
        <w:ind w:firstLine="640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二、汛情来临时召开临时指挥会议，做好临时预报，制定临时预案；</w:t>
      </w:r>
    </w:p>
    <w:p>
      <w:pPr>
        <w:tabs>
          <w:tab w:val="left" w:pos="675"/>
        </w:tabs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三、首先安排好救灾临时安置点，确保临时安置点的安全，确保救灾物资、食物、饮用水安全；</w:t>
      </w:r>
    </w:p>
    <w:p>
      <w:pPr>
        <w:tabs>
          <w:tab w:val="left" w:pos="675"/>
        </w:tabs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四、认真细致排查低洼处住房户、鳏寡独居等群体，并做好救灾临时疏导安置工作；</w:t>
      </w:r>
    </w:p>
    <w:p>
      <w:pPr>
        <w:tabs>
          <w:tab w:val="left" w:pos="675"/>
        </w:tabs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五、汛情来临时要昼夜看护容易出现危险的路段、河道，设立警示牌、安置点标识、转移标识等，由专人看护危险路段、河道确保群众及过往行人出行安全，应急物质运输。</w:t>
      </w:r>
    </w:p>
    <w:p>
      <w:pPr>
        <w:tabs>
          <w:tab w:val="left" w:pos="675"/>
        </w:tabs>
        <w:ind w:firstLine="640" w:firstLineChars="200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六、应急物资到位，每个巡查人员和领导小组成员购置雨衣一套、手电一把，应急灯一盏、应急编制袋1000个、铁锹一把等必备应急物资，放置到村部统一管理。</w:t>
      </w:r>
    </w:p>
    <w:p>
      <w:pPr>
        <w:tabs>
          <w:tab w:val="left" w:pos="675"/>
        </w:tabs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七、在防汛抗旱期间，防汛领导小组成员要24小时开机，确保通讯畅通。</w:t>
      </w:r>
    </w:p>
    <w:p>
      <w:pPr>
        <w:rPr>
          <w:rFonts w:ascii="仿宋" w:hAnsi="仿宋" w:eastAsia="仿宋" w:cs="仿宋"/>
          <w:b w:val="0"/>
          <w:bCs/>
          <w:sz w:val="32"/>
          <w:szCs w:val="32"/>
        </w:rPr>
      </w:pPr>
    </w:p>
    <w:p>
      <w:pPr>
        <w:rPr>
          <w:rFonts w:ascii="仿宋" w:hAnsi="仿宋" w:eastAsia="仿宋" w:cs="仿宋"/>
          <w:b w:val="0"/>
          <w:bCs/>
          <w:sz w:val="32"/>
          <w:szCs w:val="32"/>
        </w:rPr>
      </w:pPr>
      <w:bookmarkStart w:id="0" w:name="_GoBack"/>
      <w:bookmarkEnd w:id="0"/>
    </w:p>
    <w:p>
      <w:pPr>
        <w:ind w:right="320"/>
        <w:jc w:val="righ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伊和达沁嘎查党支部</w:t>
      </w:r>
    </w:p>
    <w:p>
      <w:pPr>
        <w:tabs>
          <w:tab w:val="left" w:pos="3100"/>
        </w:tabs>
        <w:wordWrap w:val="0"/>
        <w:jc w:val="righ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 伊和达沁嘎查村民委员会</w:t>
      </w:r>
    </w:p>
    <w:p>
      <w:pPr>
        <w:jc w:val="righ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          </w:t>
      </w:r>
    </w:p>
    <w:p>
      <w:pPr>
        <w:ind w:right="480"/>
        <w:jc w:val="righ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</w:p>
    <w:p>
      <w:pPr>
        <w:rPr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2FlOWFkY2ZmYmQ4YzUxOWIyNmU0NzBmMzE5MTkifQ=="/>
  </w:docVars>
  <w:rsids>
    <w:rsidRoot w:val="00B01DC0"/>
    <w:rsid w:val="00003EFA"/>
    <w:rsid w:val="00067209"/>
    <w:rsid w:val="0011220A"/>
    <w:rsid w:val="00154575"/>
    <w:rsid w:val="00376EC5"/>
    <w:rsid w:val="00493CB4"/>
    <w:rsid w:val="00494A46"/>
    <w:rsid w:val="00512541"/>
    <w:rsid w:val="00606B8D"/>
    <w:rsid w:val="007113D6"/>
    <w:rsid w:val="00794C1A"/>
    <w:rsid w:val="0083793C"/>
    <w:rsid w:val="00847139"/>
    <w:rsid w:val="009262F4"/>
    <w:rsid w:val="009A5B27"/>
    <w:rsid w:val="009F7792"/>
    <w:rsid w:val="00B01DC0"/>
    <w:rsid w:val="00BA4FD1"/>
    <w:rsid w:val="00E0251B"/>
    <w:rsid w:val="00ED4BE5"/>
    <w:rsid w:val="00F33A6F"/>
    <w:rsid w:val="03EA1E1B"/>
    <w:rsid w:val="05164344"/>
    <w:rsid w:val="0D3A6942"/>
    <w:rsid w:val="1D83127A"/>
    <w:rsid w:val="47D920AB"/>
    <w:rsid w:val="4F722481"/>
    <w:rsid w:val="61B3520E"/>
    <w:rsid w:val="63935C8D"/>
    <w:rsid w:val="65CC6FD8"/>
    <w:rsid w:val="65FC2ECC"/>
    <w:rsid w:val="681C60B1"/>
    <w:rsid w:val="6A7118C2"/>
    <w:rsid w:val="70516153"/>
    <w:rsid w:val="76FC047D"/>
    <w:rsid w:val="7F9C0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color w:val="000000" w:themeColor="text1"/>
      <w:kern w:val="2"/>
      <w:sz w:val="180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b/>
      <w:color w:val="000000" w:themeColor="text1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b/>
      <w:color w:val="000000" w:themeColor="text1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609</Characters>
  <Lines>4</Lines>
  <Paragraphs>1</Paragraphs>
  <TotalTime>88</TotalTime>
  <ScaleCrop>false</ScaleCrop>
  <LinksUpToDate>false</LinksUpToDate>
  <CharactersWithSpaces>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2019-06-21T09:36:00Z</dcterms:created>
  <dc:creator>微软用户</dc:creator>
  <cp:lastModifiedBy>twinkle.</cp:lastModifiedBy>
  <dcterms:modified xsi:type="dcterms:W3CDTF">2023-07-07T03:16:58Z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0A74C35885624D02890BC127EC8969C7_13</vt:lpwstr>
  </property>
</Properties>
</file>