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黑体" w:hAnsi="黑体" w:eastAsia="黑体" w:cs="黑体"/>
          <w:i w:val="0"/>
          <w:iCs w:val="0"/>
          <w:caps w:val="0"/>
          <w:spacing w:val="7"/>
          <w:sz w:val="44"/>
          <w:szCs w:val="44"/>
        </w:rPr>
      </w:pPr>
      <w:r>
        <w:rPr>
          <w:rFonts w:hint="eastAsia" w:ascii="黑体" w:hAnsi="黑体" w:eastAsia="黑体" w:cs="黑体"/>
          <w:i w:val="0"/>
          <w:iCs w:val="0"/>
          <w:caps w:val="0"/>
          <w:spacing w:val="7"/>
          <w:sz w:val="44"/>
          <w:szCs w:val="44"/>
          <w:bdr w:val="none" w:color="auto" w:sz="0" w:space="0"/>
          <w:shd w:val="clear" w:fill="FFFFFF"/>
        </w:rPr>
        <w:t>五福堂社区开展庆祝建党102周年“永远跟党走，奋进新征程”主题党日活动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热烈庆祝中国共产党建党102周年！七月的党旗冉冉升起，在中国共产党第102个生日来临之际，五福堂社区党委开展了“永远跟党走 奋进新征程 ”主题党日活动。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b/>
          <w:bCs w:val="0"/>
          <w:sz w:val="32"/>
          <w:szCs w:val="32"/>
        </w:rPr>
      </w:pPr>
      <w:r>
        <w:rPr>
          <w:rStyle w:val="6"/>
          <w:rFonts w:hint="eastAsia" w:ascii="仿宋_GB2312" w:hAnsi="仿宋_GB2312" w:eastAsia="仿宋_GB2312" w:cs="仿宋_GB2312"/>
          <w:b/>
          <w:bCs w:val="0"/>
          <w:sz w:val="32"/>
          <w:szCs w:val="32"/>
          <w:bdr w:val="none" w:color="auto" w:sz="0" w:space="0"/>
        </w:rPr>
        <w:t>一、建党节主题党日活动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为隆重庆祝中国共产党成立102周年，立足百年党史新起点、着眼新时代新跨越、展现党员良好精神面貌， 6月30日，五福堂社区开展了“永远跟党走，奋进新征程”主题党日活动。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庆七一·全体党员共唱国歌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活动在庄严的国歌声中开始，全体党员干部庄严肃立，跟着音乐的的旋律，同唱《义勇军进行曲》，激发大家战胜困难的决心、凝聚团结一致谋发展的力量，用歌声表达了对党和国家的热爱之情。</w:t>
      </w:r>
      <w:r>
        <w:rPr>
          <w:rFonts w:hint="eastAsia" w:ascii="仿宋_GB2312" w:hAnsi="仿宋_GB2312" w:eastAsia="仿宋_GB2312" w:cs="仿宋_GB2312"/>
          <w:kern w:val="0"/>
          <w:sz w:val="32"/>
          <w:szCs w:val="32"/>
          <w:lang w:val="en-US" w:eastAsia="zh-CN" w:bidi="ar"/>
        </w:rPr>
        <w:drawing>
          <wp:inline distT="0" distB="0" distL="114300" distR="114300">
            <wp:extent cx="5149215" cy="2699385"/>
            <wp:effectExtent l="0" t="0" r="1905" b="1333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4"/>
                    <a:stretch>
                      <a:fillRect/>
                    </a:stretch>
                  </pic:blipFill>
                  <pic:spPr>
                    <a:xfrm>
                      <a:off x="0" y="0"/>
                      <a:ext cx="5149215" cy="2699385"/>
                    </a:xfrm>
                    <a:prstGeom prst="rect">
                      <a:avLst/>
                    </a:prstGeom>
                    <a:noFill/>
                    <a:ln w="9525">
                      <a:noFill/>
                    </a:ln>
                  </pic:spPr>
                </pic:pic>
              </a:graphicData>
            </a:graphic>
          </wp:inline>
        </w:drawing>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drawing>
          <wp:inline distT="0" distB="0" distL="114300" distR="114300">
            <wp:extent cx="5371465" cy="3044825"/>
            <wp:effectExtent l="0" t="0" r="8255" b="3175"/>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5"/>
                    <a:stretch>
                      <a:fillRect/>
                    </a:stretch>
                  </pic:blipFill>
                  <pic:spPr>
                    <a:xfrm>
                      <a:off x="0" y="0"/>
                      <a:ext cx="5371465" cy="30448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庆七一·重温入党誓词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我志愿加入中国共产党，拥护党的纲领，遵守党的章程，履行党的义务……”领誓人带领全体党员重温入党誓词，用铿锵有力的声音许下共产党人最为神圣的承诺，以坚定有力的宣誓表达不忘初心的信念及决心。</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drawing>
          <wp:inline distT="0" distB="0" distL="114300" distR="114300">
            <wp:extent cx="304800" cy="304800"/>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Style w:val="6"/>
          <w:rFonts w:hint="eastAsia" w:ascii="仿宋_GB2312" w:hAnsi="仿宋_GB2312" w:eastAsia="仿宋_GB2312" w:cs="仿宋_GB2312"/>
          <w:sz w:val="32"/>
          <w:szCs w:val="32"/>
          <w:bdr w:val="none" w:color="auto" w:sz="0" w:space="0"/>
        </w:rPr>
        <w:t>二、建党节主题党日活动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庆七一·集体学习活动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社区党委副书记李伟带领大家一起学习了党的二十大精神。从党的二十大的主题和主要成果，过去五年的工作和新时代十年的伟大变革，新时代新征程中国共产党的使命任务，发展全过程人民民主，保障人民当家作主，增进民生福祉，提高人民生活品质，增强党组织政治功能和组织功能，对党的二十大精神进行了全面深入的阐释。</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drawing>
          <wp:inline distT="0" distB="0" distL="114300" distR="114300">
            <wp:extent cx="5313045" cy="2930525"/>
            <wp:effectExtent l="0" t="0" r="5715" b="10795"/>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7"/>
                    <a:stretch>
                      <a:fillRect/>
                    </a:stretch>
                  </pic:blipFill>
                  <pic:spPr>
                    <a:xfrm>
                      <a:off x="0" y="0"/>
                      <a:ext cx="5313045" cy="2930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社区居委会副主任贾丽君带领大家一起学习了习近平新时代中国特色社会主义思想并号召所有党员同志坚持学思用贯通、知信行统一，把习近平新时代中国特色社会主义思想转化为坚定理想、锤炼党性和指导实践、推动工作的强大力量，努力在以学铸魂、以学增智、以学正风、以学促干方面取得实实在在的成效。</w:t>
      </w:r>
      <w:r>
        <w:rPr>
          <w:rFonts w:hint="eastAsia" w:ascii="仿宋_GB2312" w:hAnsi="仿宋_GB2312" w:eastAsia="仿宋_GB2312" w:cs="仿宋_GB2312"/>
          <w:kern w:val="0"/>
          <w:sz w:val="32"/>
          <w:szCs w:val="32"/>
          <w:lang w:val="en-US" w:eastAsia="zh-CN" w:bidi="ar"/>
        </w:rPr>
        <w:drawing>
          <wp:inline distT="0" distB="0" distL="114300" distR="114300">
            <wp:extent cx="5318760" cy="3094990"/>
            <wp:effectExtent l="0" t="0" r="0" b="13970"/>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8"/>
                    <a:stretch>
                      <a:fillRect/>
                    </a:stretch>
                  </pic:blipFill>
                  <pic:spPr>
                    <a:xfrm>
                      <a:off x="0" y="0"/>
                      <a:ext cx="5318760" cy="3094990"/>
                    </a:xfrm>
                    <a:prstGeom prst="rect">
                      <a:avLst/>
                    </a:prstGeom>
                    <a:noFill/>
                    <a:ln w="9525">
                      <a:noFill/>
                    </a:ln>
                  </pic:spPr>
                </pic:pic>
              </a:graphicData>
            </a:graphic>
          </wp:inline>
        </w:drawing>
      </w:r>
    </w:p>
    <w:p>
      <w:pPr>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drawing>
          <wp:inline distT="0" distB="0" distL="114300" distR="114300">
            <wp:extent cx="5458460" cy="3030855"/>
            <wp:effectExtent l="0" t="0" r="12700" b="1905"/>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9"/>
                    <a:stretch>
                      <a:fillRect/>
                    </a:stretch>
                  </pic:blipFill>
                  <pic:spPr>
                    <a:xfrm>
                      <a:off x="0" y="0"/>
                      <a:ext cx="5458460" cy="30308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庆七一·书记讲党课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社区党委书记陈秀荣以“全面加强民族团结进步宣传教育，铸牢中华民族共同体意识”为题，为全体社区党员讲授专题党课。党课围绕习近平总书记关于铸牢中华民族共同体意识这一重大原创性论断提出的重大意义和铸牢中华民族共同体意识是实现中华民族伟大复兴中国梦的必然要求、是全面建成小康社会、全面建设社会主义现代化国家的重要保证以及把民族团结进步事业作为基础性事业抓紧抓好等方面内容，做了认真细致讲解。通过此次党课使社区党员干部认识到民族团结工作的重要意义和深刻内涵，进一步增强了党员干部的民族团结意识。</w:t>
      </w:r>
    </w:p>
    <w:p>
      <w:pPr>
        <w:keepNext w:val="0"/>
        <w:keepLines w:val="0"/>
        <w:widowControl/>
        <w:suppressLineNumbers w:val="0"/>
        <w:jc w:val="left"/>
        <w:rPr>
          <w:rStyle w:val="6"/>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kern w:val="0"/>
          <w:sz w:val="32"/>
          <w:szCs w:val="32"/>
          <w:bdr w:val="none" w:color="auto" w:sz="0" w:space="0"/>
          <w:lang w:val="en-US" w:eastAsia="zh-CN" w:bidi="ar"/>
        </w:rPr>
        <w:drawing>
          <wp:inline distT="0" distB="0" distL="114300" distR="114300">
            <wp:extent cx="304800" cy="304800"/>
            <wp:effectExtent l="0" t="0" r="0" b="0"/>
            <wp:docPr id="1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sz w:val="32"/>
          <w:szCs w:val="32"/>
          <w:bdr w:val="none" w:color="auto" w:sz="0" w:space="0"/>
        </w:rPr>
        <w:t>三、建党节主题党日活动</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庆七一·集体观看《党旗在一线飘扬》专题教育片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基层治理，事关人民群众生活、工作的点点滴滴。《党旗在一线飘扬》介绍了天津市、银川市等街道社区党组织解决矛盾纠纷问题、党员亮身份做表率等事迹，有很强的可学性。启示社区党组织和党员要践行党的群众路线，强化为民情怀，着力解决老百姓“急难愁盼”的具体问题，增强了人民群众的获得感、幸福感、幸福感。</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drawing>
          <wp:inline distT="0" distB="0" distL="114300" distR="114300">
            <wp:extent cx="304800" cy="304800"/>
            <wp:effectExtent l="0" t="0" r="0" b="0"/>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sz w:val="32"/>
          <w:szCs w:val="32"/>
          <w:bdr w:val="none" w:color="auto" w:sz="0" w:space="0"/>
        </w:rPr>
        <w:t>庆七一·走访老党员颁发“光荣在党50年”纪念章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在中国共产党成立102周年来临之际，为进一步增强党员的荣誉感、归属感和使命感，激励新时期广大党员传承和发扬党的优良作风，五福堂社区党委走访了社区老党员并颁发“光荣在党50年”纪念章，为他们送去温暖与关怀，并向他们致以亲切问候和崇高的敬意。</w:t>
      </w:r>
      <w:r>
        <w:rPr>
          <w:rFonts w:hint="eastAsia" w:ascii="仿宋_GB2312" w:hAnsi="仿宋_GB2312" w:eastAsia="仿宋_GB2312" w:cs="仿宋_GB2312"/>
          <w:kern w:val="0"/>
          <w:sz w:val="32"/>
          <w:szCs w:val="32"/>
          <w:lang w:val="en-US" w:eastAsia="zh-CN" w:bidi="ar"/>
        </w:rPr>
        <w:drawing>
          <wp:inline distT="0" distB="0" distL="114300" distR="114300">
            <wp:extent cx="5266690" cy="2919730"/>
            <wp:effectExtent l="0" t="0" r="6350" b="6350"/>
            <wp:docPr id="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G_270"/>
                    <pic:cNvPicPr>
                      <a:picLocks noChangeAspect="1"/>
                    </pic:cNvPicPr>
                  </pic:nvPicPr>
                  <pic:blipFill>
                    <a:blip r:embed="rId10"/>
                    <a:stretch>
                      <a:fillRect/>
                    </a:stretch>
                  </pic:blipFill>
                  <pic:spPr>
                    <a:xfrm>
                      <a:off x="0" y="0"/>
                      <a:ext cx="5266690" cy="2919730"/>
                    </a:xfrm>
                    <a:prstGeom prst="rect">
                      <a:avLst/>
                    </a:prstGeom>
                    <a:noFill/>
                    <a:ln w="9525">
                      <a:noFill/>
                    </a:ln>
                  </pic:spPr>
                </pic:pic>
              </a:graphicData>
            </a:graphic>
          </wp:inline>
        </w:drawing>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drawing>
          <wp:inline distT="0" distB="0" distL="114300" distR="114300">
            <wp:extent cx="5400040" cy="3061970"/>
            <wp:effectExtent l="0" t="0" r="10160" b="1270"/>
            <wp:docPr id="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71"/>
                    <pic:cNvPicPr>
                      <a:picLocks noChangeAspect="1"/>
                    </pic:cNvPicPr>
                  </pic:nvPicPr>
                  <pic:blipFill>
                    <a:blip r:embed="rId11"/>
                    <a:stretch>
                      <a:fillRect/>
                    </a:stretch>
                  </pic:blipFill>
                  <pic:spPr>
                    <a:xfrm>
                      <a:off x="0" y="0"/>
                      <a:ext cx="5400040" cy="30619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此次庆祝建党102周年“永远跟党走，奋进新征程”主题党日活动，进一步增强了党组织的凝聚力和战斗力，激发了党员“不忘初心、牢记使命”，坚定理想信念，发挥共产党员先锋模范作用的热情。这既是对伟大的中国共产党成立102周年的热烈庆祝，也是对广大共产党员的一次深刻党性教育。</w:t>
      </w:r>
    </w:p>
    <w:p>
      <w:pPr>
        <w:keepNext w:val="0"/>
        <w:keepLines w:val="0"/>
        <w:widowControl/>
        <w:suppressLineNumbers w:val="0"/>
        <w:jc w:val="lef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kern w:val="0"/>
          <w:sz w:val="32"/>
          <w:szCs w:val="32"/>
          <w:lang w:val="en-US" w:eastAsia="zh-CN" w:bidi="ar"/>
        </w:rPr>
        <w:drawing>
          <wp:inline distT="0" distB="0" distL="114300" distR="114300">
            <wp:extent cx="5400040" cy="3024505"/>
            <wp:effectExtent l="0" t="0" r="10160" b="8255"/>
            <wp:docPr id="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72"/>
                    <pic:cNvPicPr>
                      <a:picLocks noChangeAspect="1"/>
                    </pic:cNvPicPr>
                  </pic:nvPicPr>
                  <pic:blipFill>
                    <a:blip r:embed="rId12"/>
                    <a:stretch>
                      <a:fillRect/>
                    </a:stretch>
                  </pic:blipFill>
                  <pic:spPr>
                    <a:xfrm>
                      <a:off x="0" y="0"/>
                      <a:ext cx="5400040" cy="3024505"/>
                    </a:xfrm>
                    <a:prstGeom prst="rect">
                      <a:avLst/>
                    </a:prstGeom>
                    <a:noFill/>
                    <a:ln w="9525">
                      <a:noFill/>
                    </a:ln>
                  </pic:spPr>
                </pic:pic>
              </a:graphicData>
            </a:graphic>
          </wp:inline>
        </w:drawing>
      </w:r>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4DD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NUL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2023-07-12T00:50:08Z</dcterms:created>
  <dc:creator>Administrator</dc:creator>
  <cp:lastModifiedBy>Administrator</cp:lastModifiedBy>
  <dcterms:modified xsi:type="dcterms:W3CDTF">2023-07-12T02:57:40Z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D8F75ED85CEF4A4BABF8CE879D233B95_12</vt:lpwstr>
  </property>
</Properties>
</file>