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44"/>
          <w:szCs w:val="44"/>
          <w:u w:val="none"/>
          <w:lang w:val="en-US" w:eastAsia="zh-CN"/>
        </w:rPr>
      </w:pPr>
      <w:r>
        <w:rPr>
          <w:rFonts w:hint="eastAsia" w:ascii="新宋体" w:hAnsi="新宋体" w:eastAsia="新宋体" w:cs="新宋体"/>
          <w:b/>
          <w:bCs/>
          <w:sz w:val="44"/>
          <w:szCs w:val="44"/>
          <w:u w:val="none"/>
          <w:lang w:val="en-US" w:eastAsia="zh-CN"/>
        </w:rPr>
        <w:t>奈曼</w:t>
      </w:r>
      <w:r>
        <w:rPr>
          <w:rFonts w:hint="eastAsia" w:ascii="新宋体" w:hAnsi="新宋体" w:eastAsia="新宋体" w:cs="新宋体"/>
          <w:b/>
          <w:bCs/>
          <w:sz w:val="44"/>
          <w:szCs w:val="44"/>
          <w:u w:val="none"/>
          <w:lang w:eastAsia="zh-CN"/>
        </w:rPr>
        <w:t>旗</w:t>
      </w:r>
      <w:r>
        <w:rPr>
          <w:rFonts w:hint="eastAsia" w:ascii="新宋体" w:hAnsi="新宋体" w:eastAsia="新宋体" w:cs="新宋体"/>
          <w:b/>
          <w:bCs/>
          <w:sz w:val="44"/>
          <w:szCs w:val="52"/>
          <w:u w:val="none"/>
          <w:lang w:val="en-US" w:eastAsia="zh-CN"/>
        </w:rPr>
        <w:t>土城子</w:t>
      </w:r>
      <w:r>
        <w:rPr>
          <w:rFonts w:hint="eastAsia" w:ascii="新宋体" w:hAnsi="新宋体" w:eastAsia="新宋体" w:cs="新宋体"/>
          <w:b/>
          <w:bCs/>
          <w:sz w:val="44"/>
          <w:szCs w:val="44"/>
          <w:u w:val="none"/>
          <w:lang w:val="en-US" w:eastAsia="zh-CN"/>
        </w:rPr>
        <w:t>乡七家子村</w:t>
      </w:r>
    </w:p>
    <w:p>
      <w:pPr>
        <w:jc w:val="center"/>
        <w:rPr>
          <w:rFonts w:hint="eastAsia" w:ascii="新宋体" w:hAnsi="新宋体" w:eastAsia="新宋体" w:cs="新宋体"/>
          <w:b/>
          <w:bCs/>
          <w:sz w:val="44"/>
          <w:szCs w:val="44"/>
          <w:u w:val="none"/>
          <w:lang w:val="en-US" w:eastAsia="zh-CN"/>
        </w:rPr>
      </w:pPr>
      <w:r>
        <w:rPr>
          <w:rFonts w:hint="eastAsia" w:ascii="新宋体" w:hAnsi="新宋体" w:eastAsia="新宋体" w:cs="新宋体"/>
          <w:b/>
          <w:bCs/>
          <w:sz w:val="44"/>
          <w:szCs w:val="44"/>
          <w:u w:val="none"/>
          <w:lang w:val="en-US" w:eastAsia="zh-CN"/>
        </w:rPr>
        <w:t>村情档案</w:t>
      </w:r>
    </w:p>
    <w:p>
      <w:pPr>
        <w:jc w:val="center"/>
        <w:rPr>
          <w:rFonts w:hint="eastAsia" w:ascii="新宋体" w:hAnsi="新宋体" w:eastAsia="新宋体" w:cs="新宋体"/>
          <w:b/>
          <w:bCs/>
          <w:sz w:val="44"/>
          <w:szCs w:val="44"/>
          <w:u w:val="none"/>
          <w:lang w:val="en-US" w:eastAsia="zh-CN"/>
        </w:rPr>
      </w:pPr>
    </w:p>
    <w:p>
      <w:pPr>
        <w:jc w:val="both"/>
        <w:rPr>
          <w:rFonts w:hint="default" w:ascii="新宋体" w:hAnsi="新宋体" w:eastAsia="新宋体" w:cs="新宋体"/>
          <w:b/>
          <w:bCs/>
          <w:sz w:val="44"/>
          <w:szCs w:val="44"/>
          <w:u w:val="none"/>
          <w:lang w:val="en-US" w:eastAsia="zh-CN"/>
        </w:rPr>
      </w:pPr>
    </w:p>
    <w:p>
      <w:pPr>
        <w:jc w:val="both"/>
        <w:rPr>
          <w:rFonts w:hint="default" w:ascii="新宋体" w:hAnsi="新宋体" w:eastAsia="新宋体" w:cs="新宋体"/>
          <w:b/>
          <w:bCs/>
          <w:sz w:val="44"/>
          <w:szCs w:val="44"/>
          <w:u w:val="none"/>
          <w:lang w:val="en-US" w:eastAsia="zh-CN"/>
        </w:rPr>
      </w:pPr>
    </w:p>
    <w:p>
      <w:pPr>
        <w:jc w:val="both"/>
        <w:rPr>
          <w:rFonts w:hint="eastAsia" w:ascii="新宋体" w:hAnsi="新宋体" w:eastAsia="新宋体" w:cs="新宋体"/>
          <w:b/>
          <w:bCs/>
          <w:sz w:val="32"/>
          <w:szCs w:val="32"/>
          <w:u w:val="none"/>
          <w:lang w:val="en-US" w:eastAsia="zh-CN"/>
        </w:rPr>
      </w:pPr>
    </w:p>
    <w:p>
      <w:pPr>
        <w:ind w:firstLine="2891" w:firstLineChars="900"/>
        <w:jc w:val="both"/>
        <w:rPr>
          <w:rFonts w:hint="default" w:ascii="新宋体" w:hAnsi="新宋体" w:eastAsia="新宋体" w:cs="新宋体"/>
          <w:b/>
          <w:bCs/>
          <w:sz w:val="32"/>
          <w:szCs w:val="32"/>
          <w:u w:val="none"/>
          <w:lang w:val="en-US" w:eastAsia="zh-CN"/>
        </w:rPr>
      </w:pPr>
      <w:r>
        <w:rPr>
          <w:rFonts w:hint="eastAsia" w:ascii="新宋体" w:hAnsi="新宋体" w:eastAsia="新宋体" w:cs="新宋体"/>
          <w:b/>
          <w:bCs/>
          <w:sz w:val="32"/>
          <w:szCs w:val="32"/>
          <w:u w:val="none"/>
          <w:lang w:val="en-US" w:eastAsia="zh-CN"/>
        </w:rPr>
        <w:t xml:space="preserve">填报人签字：               联系电话：        </w:t>
      </w:r>
    </w:p>
    <w:p>
      <w:pPr>
        <w:ind w:firstLine="2891" w:firstLineChars="900"/>
        <w:jc w:val="both"/>
        <w:rPr>
          <w:rFonts w:hint="eastAsia" w:ascii="新宋体" w:hAnsi="新宋体" w:eastAsia="新宋体" w:cs="新宋体"/>
          <w:b/>
          <w:bCs/>
          <w:sz w:val="32"/>
          <w:szCs w:val="32"/>
          <w:u w:val="none"/>
          <w:lang w:val="en-US" w:eastAsia="zh-CN"/>
        </w:rPr>
      </w:pPr>
    </w:p>
    <w:p>
      <w:pPr>
        <w:ind w:firstLine="2891" w:firstLineChars="900"/>
        <w:jc w:val="both"/>
        <w:rPr>
          <w:rFonts w:hint="default" w:ascii="新宋体" w:hAnsi="新宋体" w:eastAsia="新宋体" w:cs="新宋体"/>
          <w:b/>
          <w:bCs/>
          <w:sz w:val="32"/>
          <w:szCs w:val="32"/>
          <w:u w:val="none"/>
          <w:lang w:val="en-US" w:eastAsia="zh-CN"/>
        </w:rPr>
      </w:pPr>
      <w:r>
        <w:rPr>
          <w:rFonts w:hint="eastAsia" w:ascii="新宋体" w:hAnsi="新宋体" w:eastAsia="新宋体" w:cs="新宋体"/>
          <w:b/>
          <w:bCs/>
          <w:sz w:val="32"/>
          <w:szCs w:val="32"/>
          <w:u w:val="none"/>
          <w:lang w:val="en-US" w:eastAsia="zh-CN"/>
        </w:rPr>
        <w:t xml:space="preserve">嘎查村（社区）审核人签字(盖章)：               </w:t>
      </w:r>
    </w:p>
    <w:p>
      <w:pPr>
        <w:ind w:firstLine="2891" w:firstLineChars="900"/>
        <w:jc w:val="both"/>
        <w:rPr>
          <w:rFonts w:hint="eastAsia" w:ascii="新宋体" w:hAnsi="新宋体" w:eastAsia="新宋体" w:cs="新宋体"/>
          <w:b/>
          <w:bCs/>
          <w:sz w:val="32"/>
          <w:szCs w:val="32"/>
          <w:u w:val="none"/>
          <w:lang w:val="en-US" w:eastAsia="zh-CN"/>
        </w:rPr>
      </w:pPr>
    </w:p>
    <w:p>
      <w:pPr>
        <w:ind w:firstLine="2891" w:firstLineChars="900"/>
        <w:jc w:val="both"/>
        <w:rPr>
          <w:rFonts w:hint="eastAsia" w:ascii="新宋体" w:hAnsi="新宋体" w:eastAsia="新宋体" w:cs="新宋体"/>
          <w:b/>
          <w:bCs/>
          <w:sz w:val="32"/>
          <w:szCs w:val="32"/>
          <w:u w:val="none"/>
          <w:lang w:val="en-US" w:eastAsia="zh-CN"/>
        </w:rPr>
      </w:pPr>
      <w:r>
        <w:rPr>
          <w:rFonts w:hint="eastAsia" w:ascii="新宋体" w:hAnsi="新宋体" w:eastAsia="新宋体" w:cs="新宋体"/>
          <w:b/>
          <w:bCs/>
          <w:sz w:val="32"/>
          <w:szCs w:val="32"/>
          <w:u w:val="none"/>
          <w:lang w:val="en-US" w:eastAsia="zh-CN"/>
        </w:rPr>
        <w:t xml:space="preserve">苏木（乡、镇、社区服务中心）审核人签字（盖章）：         </w:t>
      </w:r>
    </w:p>
    <w:p>
      <w:pPr>
        <w:ind w:firstLine="4176" w:firstLineChars="1300"/>
        <w:jc w:val="both"/>
        <w:rPr>
          <w:rFonts w:hint="eastAsia" w:ascii="新宋体" w:hAnsi="新宋体" w:eastAsia="新宋体" w:cs="新宋体"/>
          <w:b/>
          <w:bCs/>
          <w:sz w:val="32"/>
          <w:szCs w:val="32"/>
          <w:u w:val="none"/>
          <w:lang w:val="en-US" w:eastAsia="zh-CN"/>
        </w:rPr>
      </w:pPr>
    </w:p>
    <w:p>
      <w:pPr>
        <w:ind w:firstLine="4176" w:firstLineChars="1300"/>
        <w:jc w:val="both"/>
        <w:rPr>
          <w:rFonts w:hint="eastAsia" w:ascii="新宋体" w:hAnsi="新宋体" w:eastAsia="新宋体" w:cs="新宋体"/>
          <w:b/>
          <w:bCs/>
          <w:sz w:val="32"/>
          <w:szCs w:val="32"/>
          <w:u w:val="none"/>
          <w:lang w:val="en-US" w:eastAsia="zh-CN"/>
        </w:rPr>
      </w:pPr>
      <w:r>
        <w:rPr>
          <w:rFonts w:hint="eastAsia" w:ascii="新宋体" w:hAnsi="新宋体" w:eastAsia="新宋体" w:cs="新宋体"/>
          <w:b/>
          <w:bCs/>
          <w:sz w:val="32"/>
          <w:szCs w:val="32"/>
          <w:u w:val="none"/>
          <w:lang w:val="en-US" w:eastAsia="zh-CN"/>
        </w:rPr>
        <w:t>2023年7月10日</w:t>
      </w:r>
    </w:p>
    <w:p>
      <w:pPr>
        <w:numPr>
          <w:ilvl w:val="0"/>
          <w:numId w:val="1"/>
        </w:numPr>
        <w:ind w:firstLine="5760" w:firstLineChars="1800"/>
        <w:jc w:val="both"/>
        <w:rPr>
          <w:rFonts w:hint="eastAsia" w:ascii="黑体" w:hAnsi="黑体" w:eastAsia="黑体" w:cs="黑体"/>
          <w:b w:val="0"/>
          <w:bCs w:val="0"/>
          <w:sz w:val="32"/>
          <w:szCs w:val="32"/>
          <w:u w:val="none"/>
          <w:lang w:val="en-US" w:eastAsia="zh-CN"/>
        </w:rPr>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pPr>
    </w:p>
    <w:p>
      <w:pPr>
        <w:numPr>
          <w:ilvl w:val="0"/>
          <w:numId w:val="0"/>
        </w:numPr>
        <w:jc w:val="center"/>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一、嘎查村（社区）概况</w:t>
      </w:r>
    </w:p>
    <w:p>
      <w:pPr>
        <w:numPr>
          <w:ilvl w:val="0"/>
          <w:numId w:val="2"/>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七家子村处于土城子乡的东北部5公里处，东邻沙日浩来镇伊马钦村，西与后头沟村相接，南靠束龙沟村，北和糖房村相连。</w:t>
      </w:r>
    </w:p>
    <w:p>
      <w:pPr>
        <w:numPr>
          <w:ilvl w:val="0"/>
          <w:numId w:val="2"/>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七家子村共有户籍居民582户、1502人，常住386户、1322人，分4个小组、有4个自然屯，耕地面积9338亩，人均耕地面积7亩，主要农作物是玉米；林地面积13340亩，无草牧场。</w:t>
      </w:r>
    </w:p>
    <w:p>
      <w:pPr>
        <w:numPr>
          <w:ilvl w:val="0"/>
          <w:numId w:val="2"/>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养殖业发展情况：现存栏牛632头，基础母牛428头，养殖户有110户，在全村占比28%；羊7452只，养殖户有186户，在全村占比48%。</w:t>
      </w:r>
    </w:p>
    <w:p>
      <w:pPr>
        <w:numPr>
          <w:ilvl w:val="0"/>
          <w:numId w:val="2"/>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地域优势情况：七家子村东与大阜线接壤；毗邻辽宁省阜新市、北票市、西与赤峰市敖汉旗相连；交通便利、七家子村境内有水库一座，水源面积180亩，七家子村水库鱼远近闻名，每年盛产花鲢、鲤鱼、鲫鱼20万尾。</w:t>
      </w:r>
    </w:p>
    <w:p>
      <w:pPr>
        <w:numPr>
          <w:ilvl w:val="0"/>
          <w:numId w:val="2"/>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驻村帮扶情况：奈曼旗教育体育局是七家子村帮扶单位，现有驻村工作队2人；三类户2户4人；</w:t>
      </w:r>
      <w:r>
        <w:rPr>
          <w:rFonts w:hint="eastAsia" w:ascii="仿宋" w:hAnsi="仿宋" w:eastAsia="仿宋" w:cs="方正仿宋简体"/>
          <w:sz w:val="32"/>
          <w:szCs w:val="32"/>
        </w:rPr>
        <w:t>现有农村低保户13</w:t>
      </w:r>
      <w:r>
        <w:rPr>
          <w:rFonts w:hint="eastAsia" w:ascii="仿宋" w:hAnsi="仿宋" w:eastAsia="仿宋" w:cs="方正仿宋简体"/>
          <w:sz w:val="32"/>
          <w:szCs w:val="32"/>
          <w:lang w:val="en-US" w:eastAsia="zh-CN"/>
        </w:rPr>
        <w:t>5</w:t>
      </w:r>
      <w:r>
        <w:rPr>
          <w:rFonts w:hint="eastAsia" w:ascii="仿宋" w:hAnsi="仿宋" w:eastAsia="仿宋" w:cs="方正仿宋简体"/>
          <w:sz w:val="32"/>
          <w:szCs w:val="32"/>
        </w:rPr>
        <w:t>户</w:t>
      </w:r>
      <w:r>
        <w:rPr>
          <w:rFonts w:hint="eastAsia" w:ascii="仿宋" w:hAnsi="仿宋" w:eastAsia="仿宋" w:cs="方正仿宋简体"/>
          <w:sz w:val="32"/>
          <w:szCs w:val="32"/>
          <w:lang w:val="en-US" w:eastAsia="zh-CN"/>
        </w:rPr>
        <w:t>219</w:t>
      </w:r>
      <w:r>
        <w:rPr>
          <w:rFonts w:hint="eastAsia" w:ascii="仿宋" w:hAnsi="仿宋" w:eastAsia="仿宋" w:cs="方正仿宋简体"/>
          <w:sz w:val="32"/>
          <w:szCs w:val="32"/>
        </w:rPr>
        <w:t>口人、</w:t>
      </w:r>
      <w:r>
        <w:rPr>
          <w:rFonts w:hint="eastAsia" w:ascii="仿宋" w:hAnsi="仿宋" w:eastAsia="仿宋" w:cs="方正仿宋简体"/>
          <w:sz w:val="32"/>
          <w:szCs w:val="32"/>
          <w:lang w:eastAsia="zh-CN"/>
        </w:rPr>
        <w:t>其中正常脱贫户</w:t>
      </w:r>
      <w:r>
        <w:rPr>
          <w:rFonts w:hint="eastAsia" w:ascii="仿宋" w:hAnsi="仿宋" w:eastAsia="仿宋" w:cs="方正仿宋简体"/>
          <w:sz w:val="32"/>
          <w:szCs w:val="32"/>
          <w:lang w:val="en-US" w:eastAsia="zh-CN"/>
        </w:rPr>
        <w:t>39户63口人；</w:t>
      </w:r>
      <w:r>
        <w:rPr>
          <w:rFonts w:hint="eastAsia" w:ascii="仿宋" w:hAnsi="仿宋" w:eastAsia="仿宋" w:cs="方正仿宋简体"/>
          <w:sz w:val="32"/>
          <w:szCs w:val="32"/>
        </w:rPr>
        <w:t>残疾人</w:t>
      </w:r>
      <w:r>
        <w:rPr>
          <w:rFonts w:hint="eastAsia" w:ascii="仿宋" w:hAnsi="仿宋" w:eastAsia="仿宋" w:cs="方正仿宋简体"/>
          <w:sz w:val="32"/>
          <w:szCs w:val="32"/>
          <w:lang w:val="en-US" w:eastAsia="zh-CN"/>
        </w:rPr>
        <w:t>73</w:t>
      </w:r>
      <w:r>
        <w:rPr>
          <w:rFonts w:hint="eastAsia" w:ascii="仿宋" w:hAnsi="仿宋" w:eastAsia="仿宋" w:cs="方正仿宋简体"/>
          <w:sz w:val="32"/>
          <w:szCs w:val="32"/>
        </w:rPr>
        <w:t>人</w:t>
      </w:r>
      <w:r>
        <w:rPr>
          <w:rFonts w:hint="eastAsia" w:ascii="仿宋" w:hAnsi="仿宋" w:eastAsia="仿宋" w:cs="方正仿宋简体"/>
          <w:sz w:val="32"/>
          <w:szCs w:val="32"/>
          <w:lang w:eastAsia="zh-CN"/>
        </w:rPr>
        <w:t>，其中正常脱贫户</w:t>
      </w:r>
      <w:r>
        <w:rPr>
          <w:rFonts w:hint="eastAsia" w:ascii="仿宋" w:hAnsi="仿宋" w:eastAsia="仿宋" w:cs="方正仿宋简体"/>
          <w:sz w:val="32"/>
          <w:szCs w:val="32"/>
          <w:lang w:val="en-US" w:eastAsia="zh-CN"/>
        </w:rPr>
        <w:t>16人</w:t>
      </w:r>
      <w:r>
        <w:rPr>
          <w:rFonts w:hint="eastAsia" w:ascii="仿宋" w:hAnsi="仿宋" w:eastAsia="仿宋" w:cs="方正仿宋简体"/>
          <w:sz w:val="32"/>
          <w:szCs w:val="32"/>
        </w:rPr>
        <w:t>。</w:t>
      </w:r>
    </w:p>
    <w:p>
      <w:pPr>
        <w:numPr>
          <w:ilvl w:val="0"/>
          <w:numId w:val="0"/>
        </w:numPr>
        <w:jc w:val="left"/>
        <w:rPr>
          <w:rFonts w:hint="default" w:ascii="仿宋" w:hAnsi="仿宋" w:eastAsia="仿宋" w:cs="仿宋"/>
          <w:b w:val="0"/>
          <w:bCs w:val="0"/>
          <w:sz w:val="32"/>
          <w:szCs w:val="32"/>
          <w:u w:val="none"/>
          <w:lang w:val="en-US" w:eastAsia="zh-CN"/>
        </w:rPr>
      </w:pPr>
    </w:p>
    <w:p>
      <w:pPr>
        <w:numPr>
          <w:ilvl w:val="0"/>
          <w:numId w:val="0"/>
        </w:numPr>
        <w:jc w:val="left"/>
        <w:rPr>
          <w:rFonts w:hint="eastAsia" w:ascii="仿宋" w:hAnsi="仿宋" w:eastAsia="仿宋" w:cs="仿宋"/>
          <w:b w:val="0"/>
          <w:bCs w:val="0"/>
          <w:sz w:val="32"/>
          <w:szCs w:val="32"/>
          <w:u w:val="none"/>
          <w:lang w:val="en-US" w:eastAsia="zh-CN"/>
        </w:rPr>
      </w:pPr>
    </w:p>
    <w:p>
      <w:pPr>
        <w:numPr>
          <w:ilvl w:val="0"/>
          <w:numId w:val="0"/>
        </w:numPr>
        <w:ind w:leftChars="1800" w:firstLine="1280" w:firstLineChars="400"/>
        <w:jc w:val="left"/>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二、基础设施建设情况</w:t>
      </w:r>
    </w:p>
    <w:p>
      <w:pPr>
        <w:numPr>
          <w:ilvl w:val="0"/>
          <w:numId w:val="3"/>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饮用水情况：七家子村现全部实现自来水入户，是自来水还是自备井水，自备井是否深水井；如既有自来水也有自备井，自来水用户386户、1322人，占全村比例100%，自来水供应稳定，水质、水量充分满足日常生产生活需要。供水管道无老化现象。</w:t>
      </w:r>
    </w:p>
    <w:p>
      <w:pPr>
        <w:numPr>
          <w:ilvl w:val="0"/>
          <w:numId w:val="3"/>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电力情况：2019年七家子村全村电网改造全部完成。现电压稳定电价合理。</w:t>
      </w:r>
    </w:p>
    <w:p>
      <w:pPr>
        <w:numPr>
          <w:ilvl w:val="0"/>
          <w:numId w:val="3"/>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道路情况：七家子村现有水泥路70公里，其中村村通经过本村的有4条，全部畅通，街巷道路水泥路40公里、土路80公里。水泥路破损路面有15公里。</w:t>
      </w:r>
    </w:p>
    <w:p>
      <w:pPr>
        <w:numPr>
          <w:ilvl w:val="0"/>
          <w:numId w:val="3"/>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网络：网络已实现全覆盖。</w:t>
      </w:r>
    </w:p>
    <w:p>
      <w:pPr>
        <w:numPr>
          <w:ilvl w:val="0"/>
          <w:numId w:val="3"/>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卫生所、学校、幼儿园情况：七家子村现有卫生所1处，80平米，有工作人员1人，能够满足群众日常看病需求。建有学校、幼儿园各一座，学校、幼儿园基础设施齐全，教学场地2000平方米、教职工2人；教具完备。</w:t>
      </w:r>
    </w:p>
    <w:p>
      <w:pPr>
        <w:numPr>
          <w:ilvl w:val="0"/>
          <w:numId w:val="3"/>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文化广场建设情况：七家子村现有文化广场2座，位置在大坝小组和平房小组，大坝小组广场面积1544平米、无健身器材等设施；平房小组广场面积1450平方米；有健身器材12套，凉亭一座。能够满足群众休闲娱乐，有专人负责维护（大坝：张有发、平房：刘跃明）。七家子村4个小组现有路灯206盏、破损14盏。现村部草原书屋1处，书籍422册，草原书屋管理员1名。2023年开展新时代文明实践志愿活动7次。</w:t>
      </w:r>
    </w:p>
    <w:p>
      <w:pPr>
        <w:numPr>
          <w:ilvl w:val="0"/>
          <w:numId w:val="0"/>
        </w:numPr>
        <w:ind w:leftChars="0"/>
        <w:jc w:val="left"/>
        <w:rPr>
          <w:rFonts w:hint="default" w:ascii="仿宋" w:hAnsi="仿宋" w:eastAsia="仿宋" w:cs="仿宋"/>
          <w:kern w:val="2"/>
          <w:sz w:val="21"/>
          <w:szCs w:val="24"/>
          <w:u w:val="none"/>
          <w:lang w:val="en-US" w:eastAsia="zh-CN" w:bidi="ar-SA"/>
        </w:rPr>
      </w:pPr>
      <w:r>
        <w:rPr>
          <w:rFonts w:hint="eastAsia" w:ascii="仿宋" w:hAnsi="仿宋" w:eastAsia="仿宋" w:cs="仿宋"/>
          <w:b w:val="0"/>
          <w:bCs w:val="0"/>
          <w:sz w:val="32"/>
          <w:szCs w:val="32"/>
          <w:u w:val="none"/>
          <w:lang w:val="en-US" w:eastAsia="zh-CN"/>
        </w:rPr>
        <w:t>7.农户住房情况：居民住房共401栋，B级401栋、无D级房屋。进城购买楼房的有31户。长期闲置空房15栋。</w:t>
      </w:r>
    </w:p>
    <w:p>
      <w:pPr>
        <w:numPr>
          <w:ilvl w:val="0"/>
          <w:numId w:val="0"/>
        </w:numPr>
        <w:ind w:left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8.环境卫生情况：建有垃圾收集点2个，日常垃圾清运通过电动车方式由8名保洁员负责，保洁员定期清扫垃圾。无统一的消毒设备。定期通过发放宣传手册、宣传单、播放广播等方式进行卫生宣传。村屯绿化8公里，绿化覆盖率达11%。</w:t>
      </w:r>
    </w:p>
    <w:p>
      <w:pPr>
        <w:numPr>
          <w:ilvl w:val="0"/>
          <w:numId w:val="0"/>
        </w:numPr>
        <w:ind w:left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9.2020年度厕所改造完成168户，厕所使用率达100%。</w:t>
      </w:r>
    </w:p>
    <w:p>
      <w:pPr>
        <w:numPr>
          <w:ilvl w:val="0"/>
          <w:numId w:val="0"/>
        </w:numPr>
        <w:ind w:left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10.农用井6眼，管灌设备及管道、线路正在施工中，井房建完未投入使用。</w:t>
      </w:r>
    </w:p>
    <w:p>
      <w:pPr>
        <w:numPr>
          <w:ilvl w:val="0"/>
          <w:numId w:val="0"/>
        </w:numPr>
        <w:ind w:leftChars="0"/>
        <w:jc w:val="left"/>
        <w:rPr>
          <w:rFonts w:hint="eastAsia" w:ascii="仿宋" w:hAnsi="仿宋" w:eastAsia="仿宋" w:cs="仿宋"/>
          <w:b w:val="0"/>
          <w:bCs w:val="0"/>
          <w:sz w:val="32"/>
          <w:szCs w:val="32"/>
          <w:u w:val="none"/>
          <w:lang w:val="en-US" w:eastAsia="zh-CN"/>
        </w:rPr>
      </w:pPr>
    </w:p>
    <w:p>
      <w:pPr>
        <w:numPr>
          <w:ilvl w:val="0"/>
          <w:numId w:val="0"/>
        </w:numPr>
        <w:ind w:leftChars="0"/>
        <w:jc w:val="left"/>
        <w:rPr>
          <w:rFonts w:hint="eastAsia" w:ascii="新宋体" w:hAnsi="新宋体" w:eastAsia="新宋体" w:cs="新宋体"/>
          <w:b w:val="0"/>
          <w:bCs w:val="0"/>
          <w:sz w:val="32"/>
          <w:szCs w:val="32"/>
          <w:u w:val="none"/>
          <w:lang w:val="en-US" w:eastAsia="zh-CN"/>
        </w:rPr>
      </w:pPr>
    </w:p>
    <w:p>
      <w:pPr>
        <w:numPr>
          <w:ilvl w:val="0"/>
          <w:numId w:val="0"/>
        </w:numPr>
        <w:ind w:leftChars="0"/>
        <w:jc w:val="left"/>
        <w:rPr>
          <w:rFonts w:hint="eastAsia" w:ascii="新宋体" w:hAnsi="新宋体" w:eastAsia="新宋体" w:cs="新宋体"/>
          <w:b w:val="0"/>
          <w:bCs w:val="0"/>
          <w:sz w:val="32"/>
          <w:szCs w:val="32"/>
          <w:u w:val="none"/>
          <w:lang w:val="en-US" w:eastAsia="zh-CN"/>
        </w:rPr>
      </w:pPr>
    </w:p>
    <w:p>
      <w:pPr>
        <w:numPr>
          <w:ilvl w:val="0"/>
          <w:numId w:val="0"/>
        </w:numPr>
        <w:ind w:leftChars="0"/>
        <w:jc w:val="left"/>
        <w:rPr>
          <w:rFonts w:hint="eastAsia" w:ascii="新宋体" w:hAnsi="新宋体" w:eastAsia="新宋体" w:cs="新宋体"/>
          <w:b w:val="0"/>
          <w:bCs w:val="0"/>
          <w:sz w:val="32"/>
          <w:szCs w:val="32"/>
          <w:u w:val="none"/>
          <w:lang w:val="en-US" w:eastAsia="zh-CN"/>
        </w:rPr>
      </w:pPr>
    </w:p>
    <w:p>
      <w:pPr>
        <w:numPr>
          <w:ilvl w:val="0"/>
          <w:numId w:val="0"/>
        </w:numPr>
        <w:ind w:leftChars="0"/>
        <w:jc w:val="left"/>
        <w:rPr>
          <w:rFonts w:hint="eastAsia" w:ascii="新宋体" w:hAnsi="新宋体" w:eastAsia="新宋体" w:cs="新宋体"/>
          <w:b w:val="0"/>
          <w:bCs w:val="0"/>
          <w:sz w:val="32"/>
          <w:szCs w:val="32"/>
          <w:u w:val="none"/>
          <w:lang w:val="en-US" w:eastAsia="zh-CN"/>
        </w:rPr>
      </w:pPr>
    </w:p>
    <w:p>
      <w:pPr>
        <w:numPr>
          <w:ilvl w:val="0"/>
          <w:numId w:val="0"/>
        </w:numPr>
        <w:ind w:firstLine="5120" w:firstLineChars="16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三、村(社区）级组织建设情况</w:t>
      </w:r>
    </w:p>
    <w:p>
      <w:pPr>
        <w:numPr>
          <w:ilvl w:val="0"/>
          <w:numId w:val="4"/>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党支部班子情况：支委会共4人组成，其中男4人、专科3人、高中1人。35-45岁2人，45-55岁2人。书记张桂彬，组织委员赵春雷，宣传委员宿桂飞，纪检兼统战委员李艳峰。（附党支部委员花名册）。</w:t>
      </w:r>
    </w:p>
    <w:p>
      <w:pPr>
        <w:numPr>
          <w:ilvl w:val="0"/>
          <w:numId w:val="4"/>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村委会班子情况：村委会共5人组成，其中男4人、女1人，专科3人、高中2人。35岁以下1人，35-45岁1人，45-55岁2人，55-60岁1人。主任张桂彬，委员赵春雷，委员李艳峰，委员李继萍，委员段继芳。（附村委会委员花名册）。</w:t>
      </w:r>
    </w:p>
    <w:p>
      <w:pPr>
        <w:numPr>
          <w:ilvl w:val="0"/>
          <w:numId w:val="4"/>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党员队伍建设情况：党员共42名，预备党员2名。其中男33名、女9名，大学本科以上学历5名，专科10名、高中7名，初中20名。35岁以下9名，35-45岁18名，45-55岁11名，55-60岁1名，60岁以上3名。党员积极发挥先锋模范作用，带领群众发家致富。流动党员15名，由土城子乡第二流动支部和村党支部联合协调管理。近五年发展党员3名，发展党员程序规范，不存在发展党员不严肃、不规范问题。不存在长期不发展党员问题。（2018年、2019年未发展党员，2020年发展党员一名、2021年发展党员一名，2022年发展党员一名）。（附党员花名册和流动党员花名册）。</w:t>
      </w:r>
    </w:p>
    <w:p>
      <w:pPr>
        <w:numPr>
          <w:ilvl w:val="0"/>
          <w:numId w:val="0"/>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4.村“两委”凝聚力、执行力、引领力现状：初步由工作队对嘎查村“两委”班子进行综合评价，实事求是给出评定,再由苏木乡镇党委组织部门根据每年综合考核情况定为好、中、差三个等次。</w:t>
      </w:r>
    </w:p>
    <w:p>
      <w:pPr>
        <w:numPr>
          <w:ilvl w:val="0"/>
          <w:numId w:val="0"/>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5.5年来村级无问题线索、干部无受党纪政务处分组织处理以及违法处理情况：村级初步统计，由旗、乡两级纪委审核补充。（附问题线索统计表、受党纪政务处分组织处理以及违法处理干部花名册）</w:t>
      </w:r>
    </w:p>
    <w:p>
      <w:pPr>
        <w:widowControl w:val="0"/>
        <w:numPr>
          <w:ilvl w:val="0"/>
          <w:numId w:val="0"/>
        </w:numPr>
        <w:ind w:left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6.村务监督委员会三人，对村级财务等重大事项发挥积极作用。（附村务监督委员会花名册）</w:t>
      </w:r>
    </w:p>
    <w:p>
      <w:pPr>
        <w:widowControl w:val="0"/>
        <w:numPr>
          <w:ilvl w:val="0"/>
          <w:numId w:val="0"/>
        </w:numPr>
        <w:ind w:leftChars="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7.历届“两委”选举及更迭情况：十八大以来（2012年以来），历次换届选举情况和任期内人员调整情况。2012年7月，通过换届选举产生支委会：书记：庞明，委员：赵春雷、李艳峰、宿桂飞、段继芳；2012年8月通过换届选举，产生村委会：主任：庞明，，委员：赵春雷、宿桂飞、徐丽梅、段继芳；2015年7月，通过换届选举，生支委会：书记：庞明，委员：赵春雷、李艳峰、宿桂飞、段继芳，2015年8月通过换届选举，产生村委会：主任：宿桂林，委员：赵春雷、李艳峰、宿桂飞、段继芳；2018年7月，通过换届选举，产生支委会：书记：庞明，委员：赵春雷、李艳峰、宿桂飞、段继芳，2018年8月通过换届选举，产生村委会：主任：张桂彬，委员：赵春雷、李艳峰、宿桂飞、段继芳。</w:t>
      </w:r>
    </w:p>
    <w:p>
      <w:pPr>
        <w:widowControl w:val="0"/>
        <w:numPr>
          <w:ilvl w:val="0"/>
          <w:numId w:val="0"/>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8.后备干部队伍建设情况：七家子共2名后备干部。基本情况如下。</w:t>
      </w:r>
    </w:p>
    <w:p>
      <w:pPr>
        <w:widowControl w:val="0"/>
        <w:numPr>
          <w:ilvl w:val="0"/>
          <w:numId w:val="0"/>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李艳峰，男，汉族，中共党员，40岁，大专学历。</w:t>
      </w:r>
    </w:p>
    <w:p>
      <w:pPr>
        <w:widowControl w:val="0"/>
        <w:numPr>
          <w:ilvl w:val="0"/>
          <w:numId w:val="0"/>
        </w:numPr>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宿桂飞，男，汉族，中共党员，41岁，大专学历。</w:t>
      </w:r>
    </w:p>
    <w:p>
      <w:pPr>
        <w:widowControl w:val="0"/>
        <w:numPr>
          <w:ilvl w:val="0"/>
          <w:numId w:val="0"/>
        </w:numPr>
        <w:ind w:left="1606" w:hanging="1606" w:hangingChars="500"/>
        <w:jc w:val="left"/>
        <w:rPr>
          <w:rFonts w:hint="eastAsia" w:ascii="仿宋" w:hAnsi="仿宋" w:eastAsia="仿宋" w:cs="仿宋"/>
          <w:b/>
          <w:bCs/>
          <w:sz w:val="28"/>
          <w:szCs w:val="28"/>
          <w:u w:val="none"/>
          <w:lang w:val="en-US" w:eastAsia="zh-CN"/>
        </w:rPr>
      </w:pPr>
      <w:r>
        <w:rPr>
          <w:rFonts w:hint="eastAsia" w:ascii="仿宋" w:hAnsi="仿宋" w:eastAsia="仿宋" w:cs="仿宋"/>
          <w:b/>
          <w:bCs/>
          <w:sz w:val="32"/>
          <w:szCs w:val="32"/>
          <w:u w:val="none"/>
          <w:lang w:val="en-US" w:eastAsia="zh-CN"/>
        </w:rPr>
        <w:t>说 明：</w:t>
      </w:r>
      <w:r>
        <w:rPr>
          <w:rFonts w:hint="eastAsia" w:ascii="仿宋" w:hAnsi="仿宋" w:eastAsia="仿宋" w:cs="仿宋"/>
          <w:b/>
          <w:bCs/>
          <w:sz w:val="28"/>
          <w:szCs w:val="28"/>
          <w:u w:val="none"/>
          <w:lang w:val="en-US" w:eastAsia="zh-CN"/>
        </w:rPr>
        <w:t>1.党支部委员花名册、村民委员会花名册、村务监督委员会花名册、党员花名册均按“两册一书”的格式填报。</w:t>
      </w:r>
    </w:p>
    <w:p>
      <w:pPr>
        <w:widowControl w:val="0"/>
        <w:numPr>
          <w:ilvl w:val="0"/>
          <w:numId w:val="5"/>
        </w:numPr>
        <w:ind w:left="983" w:leftChars="0" w:firstLine="0" w:firstLineChars="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问题线索统计表、受党纪政务处分组织处理以及违法处理干部花名册按纪委的统计格式填报。</w:t>
      </w:r>
    </w:p>
    <w:p>
      <w:pPr>
        <w:widowControl w:val="0"/>
        <w:numPr>
          <w:ilvl w:val="0"/>
          <w:numId w:val="0"/>
        </w:numPr>
        <w:tabs>
          <w:tab w:val="left" w:pos="312"/>
        </w:tabs>
        <w:jc w:val="left"/>
        <w:rPr>
          <w:rFonts w:hint="eastAsia" w:ascii="仿宋" w:hAnsi="仿宋" w:eastAsia="仿宋" w:cs="仿宋"/>
          <w:b/>
          <w:bCs/>
          <w:sz w:val="28"/>
          <w:szCs w:val="28"/>
          <w:u w:val="none"/>
          <w:lang w:val="en-US" w:eastAsia="zh-CN"/>
        </w:rPr>
      </w:pPr>
    </w:p>
    <w:p>
      <w:pPr>
        <w:widowControl w:val="0"/>
        <w:numPr>
          <w:ilvl w:val="0"/>
          <w:numId w:val="0"/>
        </w:numPr>
        <w:tabs>
          <w:tab w:val="left" w:pos="312"/>
        </w:tabs>
        <w:jc w:val="left"/>
        <w:rPr>
          <w:rFonts w:hint="eastAsia" w:ascii="仿宋" w:hAnsi="仿宋" w:eastAsia="仿宋" w:cs="仿宋"/>
          <w:b/>
          <w:bCs/>
          <w:sz w:val="28"/>
          <w:szCs w:val="28"/>
          <w:u w:val="none"/>
          <w:lang w:val="en-US" w:eastAsia="zh-CN"/>
        </w:rPr>
      </w:pPr>
    </w:p>
    <w:p>
      <w:pPr>
        <w:widowControl w:val="0"/>
        <w:numPr>
          <w:ilvl w:val="0"/>
          <w:numId w:val="0"/>
        </w:numPr>
        <w:ind w:leftChars="1800" w:firstLine="960" w:firstLineChars="3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四、经济建设情况</w:t>
      </w:r>
    </w:p>
    <w:p>
      <w:pPr>
        <w:widowControl w:val="0"/>
        <w:numPr>
          <w:ilvl w:val="0"/>
          <w:numId w:val="6"/>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集体经济发展情况及村民个人收入情况：2022年底，集体经济收入7.37万元（不包括工资性收入），主要来源是土地发包、处理死亡五保户住房、入股分红、光伏项目发电收入等。集体经济发展包括集体经济发展基金是否得到充分利用，年收益多少，现状如何；优势资源、主导产业、特色产业情况，村集体发展资金达到了多少？集体合作社发挥作用如何，多少村民入股，带动多少户发展了什么产业，效益如何。村民主要收入来源是种植业养殖业为主，年人均纯收入12300元。未来3年每年是否都有稳定的收入，主要是什么，预计平均每年集体经济收入3——8万元。</w:t>
      </w:r>
    </w:p>
    <w:p>
      <w:pPr>
        <w:widowControl w:val="0"/>
        <w:numPr>
          <w:ilvl w:val="0"/>
          <w:numId w:val="6"/>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“三资”管理和使用情况：七家子村无库存资金、银行存款。村无债权，债务有851981.99元。现有资产有房屋14间，办公设备1套，计算机1台，大型农机具0台。</w:t>
      </w:r>
    </w:p>
    <w:p>
      <w:pPr>
        <w:widowControl w:val="0"/>
        <w:numPr>
          <w:ilvl w:val="0"/>
          <w:numId w:val="6"/>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产业方面：主导产业是种植业为主，发展现状：玉米7500亩，杂粮1838亩。优势资源有：现有水库1座（包括水库塘坝、土特产品、矿山矿产等）。特色产业：无（包括规模化养殖鸡、鸭、兔，设施农业、林果业等）。</w:t>
      </w:r>
    </w:p>
    <w:p>
      <w:pPr>
        <w:widowControl w:val="0"/>
        <w:numPr>
          <w:ilvl w:val="0"/>
          <w:numId w:val="6"/>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无各类经济合作组织。</w:t>
      </w:r>
    </w:p>
    <w:p>
      <w:pPr>
        <w:widowControl w:val="0"/>
        <w:numPr>
          <w:ilvl w:val="0"/>
          <w:numId w:val="0"/>
        </w:numPr>
        <w:jc w:val="both"/>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5.没有机动地。</w:t>
      </w:r>
    </w:p>
    <w:p>
      <w:pPr>
        <w:widowControl w:val="0"/>
        <w:numPr>
          <w:ilvl w:val="0"/>
          <w:numId w:val="0"/>
        </w:numPr>
        <w:jc w:val="center"/>
        <w:rPr>
          <w:rFonts w:hint="eastAsia" w:ascii="新宋体" w:hAnsi="新宋体" w:eastAsia="新宋体" w:cs="新宋体"/>
          <w:b w:val="0"/>
          <w:bCs w:val="0"/>
          <w:sz w:val="32"/>
          <w:szCs w:val="32"/>
          <w:u w:val="none"/>
          <w:lang w:val="en-US" w:eastAsia="zh-CN"/>
        </w:rPr>
      </w:pPr>
    </w:p>
    <w:p>
      <w:pPr>
        <w:widowControl w:val="0"/>
        <w:numPr>
          <w:ilvl w:val="0"/>
          <w:numId w:val="0"/>
        </w:numPr>
        <w:jc w:val="center"/>
        <w:rPr>
          <w:rFonts w:hint="eastAsia" w:ascii="黑体" w:hAnsi="黑体" w:eastAsia="黑体" w:cs="黑体"/>
          <w:b w:val="0"/>
          <w:bCs w:val="0"/>
          <w:sz w:val="32"/>
          <w:szCs w:val="32"/>
          <w:u w:val="none"/>
          <w:lang w:val="en-US" w:eastAsia="zh-CN"/>
        </w:rPr>
      </w:pPr>
      <w:r>
        <w:rPr>
          <w:rFonts w:hint="eastAsia" w:ascii="新宋体" w:hAnsi="新宋体" w:eastAsia="新宋体" w:cs="新宋体"/>
          <w:b w:val="0"/>
          <w:bCs w:val="0"/>
          <w:sz w:val="32"/>
          <w:szCs w:val="32"/>
          <w:u w:val="none"/>
          <w:lang w:val="en-US" w:eastAsia="zh-CN"/>
        </w:rPr>
        <w:t>五、</w:t>
      </w:r>
      <w:r>
        <w:rPr>
          <w:rFonts w:hint="eastAsia" w:ascii="黑体" w:hAnsi="黑体" w:eastAsia="黑体" w:cs="黑体"/>
          <w:b w:val="0"/>
          <w:bCs w:val="0"/>
          <w:sz w:val="32"/>
          <w:szCs w:val="32"/>
          <w:u w:val="none"/>
          <w:lang w:val="en-US" w:eastAsia="zh-CN"/>
        </w:rPr>
        <w:t>乡村振兴方面</w:t>
      </w:r>
    </w:p>
    <w:p>
      <w:pPr>
        <w:widowControl w:val="0"/>
        <w:numPr>
          <w:ilvl w:val="0"/>
          <w:numId w:val="0"/>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新宋体" w:hAnsi="新宋体" w:eastAsia="新宋体" w:cs="新宋体"/>
          <w:b w:val="0"/>
          <w:bCs w:val="0"/>
          <w:sz w:val="32"/>
          <w:szCs w:val="32"/>
          <w:u w:val="none"/>
          <w:lang w:val="en-US" w:eastAsia="zh-CN"/>
        </w:rPr>
        <w:t>1.</w:t>
      </w:r>
      <w:r>
        <w:rPr>
          <w:rFonts w:hint="eastAsia" w:ascii="仿宋" w:hAnsi="仿宋" w:eastAsia="仿宋" w:cs="仿宋"/>
          <w:b w:val="0"/>
          <w:bCs w:val="0"/>
          <w:sz w:val="32"/>
          <w:szCs w:val="32"/>
          <w:u w:val="none"/>
          <w:lang w:val="en-US" w:eastAsia="zh-CN"/>
        </w:rPr>
        <w:t>帮扶政策落实情况：2021年以来，无产业帮扶到村项目，投资0万元；到户项目资金3万元，帮扶徐敏、张振全2户。就业帮扶、教育帮扶、医疗帮扶、金融帮扶政策等均得到有效落实。无重点关注留守儿童、老人、妇女、残疾人等弱势群体。</w:t>
      </w:r>
    </w:p>
    <w:p>
      <w:pPr>
        <w:widowControl w:val="0"/>
        <w:numPr>
          <w:ilvl w:val="0"/>
          <w:numId w:val="0"/>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2.防返贫动态监测情况：按照规定，对监测户及时进行了动态调整。到2022年底，三类监测户共2户。</w:t>
      </w:r>
    </w:p>
    <w:p>
      <w:pPr>
        <w:widowControl w:val="0"/>
        <w:numPr>
          <w:ilvl w:val="0"/>
          <w:numId w:val="0"/>
        </w:numPr>
        <w:ind w:left="0" w:leftChars="0" w:firstLine="0" w:firstLineChars="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3.公益性岗位人员现有13人，分别是赵杰、张学志、刘跃明、高广英、刘国虎、赵玉军、刘玉权、郑玉才、刘国龙、段继华、刘艳华、赵海青、赵青，积极发挥岗位作用。</w:t>
      </w:r>
    </w:p>
    <w:p>
      <w:pPr>
        <w:widowControl w:val="0"/>
        <w:numPr>
          <w:ilvl w:val="0"/>
          <w:numId w:val="0"/>
        </w:numPr>
        <w:ind w:left="0" w:leftChars="0" w:firstLine="0" w:firstLineChars="0"/>
        <w:jc w:val="both"/>
        <w:rPr>
          <w:rFonts w:hint="eastAsia" w:ascii="新宋体" w:hAnsi="新宋体" w:eastAsia="新宋体" w:cs="新宋体"/>
          <w:b w:val="0"/>
          <w:bCs w:val="0"/>
          <w:sz w:val="32"/>
          <w:szCs w:val="32"/>
          <w:u w:val="none"/>
          <w:lang w:val="en-US" w:eastAsia="zh-CN"/>
        </w:rPr>
      </w:pPr>
      <w:r>
        <w:rPr>
          <w:rFonts w:hint="eastAsia" w:ascii="仿宋" w:hAnsi="仿宋" w:eastAsia="仿宋" w:cs="仿宋"/>
          <w:b w:val="0"/>
          <w:bCs w:val="0"/>
          <w:sz w:val="32"/>
          <w:szCs w:val="32"/>
          <w:u w:val="none"/>
          <w:lang w:val="en-US" w:eastAsia="zh-CN"/>
        </w:rPr>
        <w:t>4.产业振兴、人才振兴、文化振兴、生态振兴、组织振兴“五大振兴”的具体举措分别是：1.有效利用水库水源，努力提高农作物亩产数量。2.提高“两委班子”素质和综合业务水平，班子内大专学历4人。3.开展草原书屋，书籍借阅活动丰富群众文化生活。4.恢复生态，植树造林，发展林下经济。5.加强阵地建设，完善党群服务中心办公设施，两委班子年轻化。在落实过程中存在困难和问题1.管灌工程质量存在问题，无法使用。2.通村路、村屯路破损严重。</w:t>
      </w:r>
    </w:p>
    <w:p>
      <w:pPr>
        <w:widowControl w:val="0"/>
        <w:numPr>
          <w:ilvl w:val="0"/>
          <w:numId w:val="0"/>
        </w:numPr>
        <w:ind w:left="0" w:leftChars="0" w:firstLine="0" w:firstLineChars="0"/>
        <w:jc w:val="both"/>
        <w:rPr>
          <w:rFonts w:hint="eastAsia" w:ascii="新宋体" w:hAnsi="新宋体" w:eastAsia="新宋体" w:cs="新宋体"/>
          <w:b w:val="0"/>
          <w:bCs w:val="0"/>
          <w:sz w:val="32"/>
          <w:szCs w:val="32"/>
          <w:u w:val="none"/>
          <w:lang w:val="en-US" w:eastAsia="zh-CN"/>
        </w:rPr>
      </w:pPr>
    </w:p>
    <w:p>
      <w:pPr>
        <w:widowControl w:val="0"/>
        <w:numPr>
          <w:ilvl w:val="0"/>
          <w:numId w:val="0"/>
        </w:numPr>
        <w:jc w:val="both"/>
        <w:rPr>
          <w:rFonts w:hint="eastAsia" w:ascii="新宋体" w:hAnsi="新宋体" w:eastAsia="新宋体" w:cs="新宋体"/>
          <w:b w:val="0"/>
          <w:bCs w:val="0"/>
          <w:sz w:val="32"/>
          <w:szCs w:val="32"/>
          <w:u w:val="none"/>
          <w:lang w:val="en-US" w:eastAsia="zh-CN"/>
        </w:rPr>
      </w:pPr>
    </w:p>
    <w:p>
      <w:pPr>
        <w:widowControl w:val="0"/>
        <w:numPr>
          <w:ilvl w:val="0"/>
          <w:numId w:val="0"/>
        </w:numPr>
        <w:jc w:val="both"/>
        <w:rPr>
          <w:rFonts w:hint="eastAsia" w:ascii="新宋体" w:hAnsi="新宋体" w:eastAsia="新宋体" w:cs="新宋体"/>
          <w:b w:val="0"/>
          <w:bCs w:val="0"/>
          <w:sz w:val="32"/>
          <w:szCs w:val="32"/>
          <w:u w:val="none"/>
          <w:lang w:val="en-US" w:eastAsia="zh-CN"/>
        </w:rPr>
      </w:pPr>
    </w:p>
    <w:p>
      <w:pPr>
        <w:widowControl w:val="0"/>
        <w:numPr>
          <w:ilvl w:val="0"/>
          <w:numId w:val="0"/>
        </w:numPr>
        <w:jc w:val="center"/>
        <w:rPr>
          <w:rFonts w:hint="eastAsia" w:ascii="黑体" w:hAnsi="黑体" w:eastAsia="黑体" w:cs="黑体"/>
          <w:b w:val="0"/>
          <w:bCs w:val="0"/>
          <w:sz w:val="32"/>
          <w:szCs w:val="32"/>
          <w:u w:val="none"/>
          <w:lang w:val="en-US" w:eastAsia="zh-CN"/>
        </w:rPr>
      </w:pPr>
      <w:r>
        <w:rPr>
          <w:rFonts w:hint="eastAsia" w:ascii="新宋体" w:hAnsi="新宋体" w:eastAsia="新宋体" w:cs="新宋体"/>
          <w:b w:val="0"/>
          <w:bCs w:val="0"/>
          <w:sz w:val="32"/>
          <w:szCs w:val="32"/>
          <w:u w:val="none"/>
          <w:lang w:val="en-US" w:eastAsia="zh-CN"/>
        </w:rPr>
        <w:t>六、</w:t>
      </w:r>
      <w:r>
        <w:rPr>
          <w:rFonts w:hint="eastAsia" w:ascii="黑体" w:hAnsi="黑体" w:eastAsia="黑体" w:cs="黑体"/>
          <w:b w:val="0"/>
          <w:bCs w:val="0"/>
          <w:sz w:val="32"/>
          <w:szCs w:val="32"/>
          <w:u w:val="none"/>
          <w:lang w:val="en-US" w:eastAsia="zh-CN"/>
        </w:rPr>
        <w:t>社会治理方面</w:t>
      </w:r>
    </w:p>
    <w:p>
      <w:pPr>
        <w:widowControl w:val="0"/>
        <w:numPr>
          <w:ilvl w:val="0"/>
          <w:numId w:val="0"/>
        </w:numPr>
        <w:jc w:val="left"/>
        <w:rPr>
          <w:rFonts w:hint="default" w:ascii="仿宋" w:hAnsi="仿宋" w:eastAsia="仿宋" w:cs="仿宋"/>
          <w:b w:val="0"/>
          <w:bCs w:val="0"/>
          <w:sz w:val="32"/>
          <w:szCs w:val="32"/>
          <w:u w:val="none"/>
          <w:lang w:val="en-US" w:eastAsia="zh-CN"/>
        </w:rPr>
      </w:pPr>
      <w:r>
        <w:rPr>
          <w:rFonts w:hint="eastAsia" w:ascii="新宋体" w:hAnsi="新宋体" w:eastAsia="新宋体" w:cs="新宋体"/>
          <w:b w:val="0"/>
          <w:bCs w:val="0"/>
          <w:sz w:val="32"/>
          <w:szCs w:val="32"/>
          <w:u w:val="none"/>
          <w:lang w:val="en-US" w:eastAsia="zh-CN"/>
        </w:rPr>
        <w:t>1.</w:t>
      </w:r>
      <w:r>
        <w:rPr>
          <w:rFonts w:hint="eastAsia" w:ascii="仿宋" w:hAnsi="仿宋" w:eastAsia="仿宋" w:cs="仿宋"/>
          <w:b w:val="0"/>
          <w:bCs w:val="0"/>
          <w:sz w:val="32"/>
          <w:szCs w:val="32"/>
          <w:u w:val="none"/>
          <w:lang w:val="en-US" w:eastAsia="zh-CN"/>
        </w:rPr>
        <w:t>村级信访没有。三年来村内发生的越级上访0人次。</w:t>
      </w:r>
    </w:p>
    <w:p>
      <w:pPr>
        <w:widowControl w:val="0"/>
        <w:numPr>
          <w:ilvl w:val="0"/>
          <w:numId w:val="0"/>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2.2018年以来发生的治安案件0件。</w:t>
      </w:r>
    </w:p>
    <w:p>
      <w:pPr>
        <w:widowControl w:val="0"/>
        <w:numPr>
          <w:ilvl w:val="0"/>
          <w:numId w:val="7"/>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村内现有刑释解教人员1人。</w:t>
      </w:r>
    </w:p>
    <w:p>
      <w:pPr>
        <w:widowControl w:val="0"/>
        <w:numPr>
          <w:ilvl w:val="0"/>
          <w:numId w:val="7"/>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村内现有信教群众0人。</w:t>
      </w:r>
    </w:p>
    <w:p>
      <w:pPr>
        <w:widowControl w:val="0"/>
        <w:numPr>
          <w:ilvl w:val="0"/>
          <w:numId w:val="7"/>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网格员有效发挥“十大员”作用。</w:t>
      </w:r>
    </w:p>
    <w:p>
      <w:pPr>
        <w:widowControl w:val="0"/>
        <w:numPr>
          <w:ilvl w:val="0"/>
          <w:numId w:val="7"/>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无民族团结隐患问题。</w:t>
      </w:r>
    </w:p>
    <w:p>
      <w:pPr>
        <w:widowControl w:val="0"/>
        <w:numPr>
          <w:ilvl w:val="0"/>
          <w:numId w:val="7"/>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乡规民约方面，内容健全，作用发挥明显。</w:t>
      </w:r>
    </w:p>
    <w:p>
      <w:pPr>
        <w:widowControl w:val="0"/>
        <w:numPr>
          <w:ilvl w:val="0"/>
          <w:numId w:val="7"/>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无黑恶势力存在。</w:t>
      </w:r>
    </w:p>
    <w:p>
      <w:pPr>
        <w:widowControl w:val="0"/>
        <w:numPr>
          <w:ilvl w:val="0"/>
          <w:numId w:val="7"/>
        </w:numPr>
        <w:ind w:left="0" w:leftChars="0" w:firstLine="0" w:firstLine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不存在其他的困难和问题。</w:t>
      </w:r>
    </w:p>
    <w:p>
      <w:pPr>
        <w:numPr>
          <w:ilvl w:val="0"/>
          <w:numId w:val="0"/>
        </w:numPr>
        <w:jc w:val="left"/>
        <w:rPr>
          <w:rFonts w:hint="default" w:ascii="新宋体" w:hAnsi="新宋体" w:eastAsia="新宋体" w:cs="新宋体"/>
          <w:b w:val="0"/>
          <w:bCs w:val="0"/>
          <w:sz w:val="32"/>
          <w:szCs w:val="32"/>
          <w:u w:val="none"/>
          <w:lang w:val="en-US" w:eastAsia="zh-CN"/>
        </w:rPr>
      </w:pPr>
    </w:p>
    <w:p>
      <w:pPr>
        <w:numPr>
          <w:ilvl w:val="0"/>
          <w:numId w:val="0"/>
        </w:numPr>
        <w:jc w:val="left"/>
        <w:rPr>
          <w:rFonts w:hint="default" w:ascii="新宋体" w:hAnsi="新宋体" w:eastAsia="新宋体" w:cs="新宋体"/>
          <w:b w:val="0"/>
          <w:bCs w:val="0"/>
          <w:sz w:val="32"/>
          <w:szCs w:val="32"/>
          <w:u w:val="none"/>
          <w:lang w:val="en-US" w:eastAsia="zh-CN"/>
        </w:rPr>
      </w:pPr>
    </w:p>
    <w:p>
      <w:pPr>
        <w:numPr>
          <w:ilvl w:val="0"/>
          <w:numId w:val="0"/>
        </w:numPr>
        <w:jc w:val="both"/>
        <w:rPr>
          <w:rFonts w:hint="eastAsia" w:ascii="黑体" w:hAnsi="黑体" w:eastAsia="黑体" w:cs="黑体"/>
          <w:b w:val="0"/>
          <w:bCs w:val="0"/>
          <w:sz w:val="32"/>
          <w:szCs w:val="32"/>
          <w:u w:val="none"/>
          <w:lang w:val="en-US" w:eastAsia="zh-CN"/>
        </w:rPr>
      </w:pPr>
    </w:p>
    <w:p>
      <w:pPr>
        <w:numPr>
          <w:ilvl w:val="0"/>
          <w:numId w:val="8"/>
        </w:numPr>
        <w:ind w:firstLine="5440" w:firstLineChars="17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民生保障情况</w:t>
      </w:r>
    </w:p>
    <w:p>
      <w:pPr>
        <w:numPr>
          <w:ilvl w:val="0"/>
          <w:numId w:val="0"/>
        </w:numPr>
        <w:jc w:val="both"/>
        <w:rPr>
          <w:rFonts w:hint="eastAsia" w:ascii="黑体" w:hAnsi="黑体" w:eastAsia="黑体" w:cs="黑体"/>
          <w:b w:val="0"/>
          <w:bCs w:val="0"/>
          <w:sz w:val="32"/>
          <w:szCs w:val="32"/>
          <w:u w:val="none"/>
          <w:lang w:val="en-US" w:eastAsia="zh-CN"/>
        </w:rPr>
      </w:pPr>
    </w:p>
    <w:p>
      <w:pPr>
        <w:numPr>
          <w:ilvl w:val="0"/>
          <w:numId w:val="9"/>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到2022年底，领取养老保险的有250口人，投保的734口人；投保比例48%。参加新型农村合作医疗的有1502口人，参合比例100%。</w:t>
      </w:r>
    </w:p>
    <w:p>
      <w:pPr>
        <w:numPr>
          <w:ilvl w:val="0"/>
          <w:numId w:val="9"/>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“五保”户有10户、10人口；“低保”户有141户、256人口。（附花名册）。</w:t>
      </w:r>
    </w:p>
    <w:p>
      <w:pPr>
        <w:numPr>
          <w:ilvl w:val="0"/>
          <w:numId w:val="9"/>
        </w:numPr>
        <w:jc w:val="left"/>
        <w:rPr>
          <w:rFonts w:hint="eastAsia" w:ascii="新宋体" w:hAnsi="新宋体" w:eastAsia="新宋体" w:cs="新宋体"/>
          <w:b w:val="0"/>
          <w:bCs w:val="0"/>
          <w:sz w:val="32"/>
          <w:szCs w:val="32"/>
          <w:u w:val="none"/>
          <w:lang w:val="en-US" w:eastAsia="zh-CN"/>
        </w:rPr>
      </w:pPr>
      <w:r>
        <w:rPr>
          <w:rFonts w:hint="eastAsia" w:ascii="仿宋" w:hAnsi="仿宋" w:eastAsia="仿宋" w:cs="仿宋"/>
          <w:b w:val="0"/>
          <w:bCs w:val="0"/>
          <w:sz w:val="32"/>
          <w:szCs w:val="32"/>
          <w:u w:val="none"/>
          <w:lang w:val="en-US" w:eastAsia="zh-CN"/>
        </w:rPr>
        <w:t>2020年以来，村级给居民发放的补贴有0笔。上级发放的困难救助、救济物资共8笔，经两委会、村民代表会讨论决定发放给90余户。</w:t>
      </w:r>
    </w:p>
    <w:p>
      <w:pPr>
        <w:numPr>
          <w:ilvl w:val="0"/>
          <w:numId w:val="0"/>
        </w:numPr>
        <w:ind w:leftChars="0" w:firstLine="6400" w:firstLineChars="2000"/>
        <w:jc w:val="both"/>
        <w:rPr>
          <w:rFonts w:hint="eastAsia" w:ascii="黑体" w:hAnsi="黑体" w:eastAsia="黑体" w:cs="黑体"/>
          <w:b w:val="0"/>
          <w:bCs w:val="0"/>
          <w:sz w:val="32"/>
          <w:szCs w:val="32"/>
          <w:u w:val="none"/>
          <w:lang w:val="en-US" w:eastAsia="zh-CN"/>
        </w:rPr>
      </w:pPr>
    </w:p>
    <w:p>
      <w:pPr>
        <w:numPr>
          <w:ilvl w:val="0"/>
          <w:numId w:val="10"/>
        </w:numPr>
        <w:ind w:firstLine="5760" w:firstLineChars="18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发展规划</w:t>
      </w:r>
    </w:p>
    <w:p>
      <w:pPr>
        <w:numPr>
          <w:ilvl w:val="0"/>
          <w:numId w:val="0"/>
        </w:numPr>
        <w:jc w:val="both"/>
        <w:rPr>
          <w:rFonts w:hint="eastAsia" w:ascii="黑体" w:hAnsi="黑体" w:eastAsia="黑体" w:cs="黑体"/>
          <w:b w:val="0"/>
          <w:bCs w:val="0"/>
          <w:sz w:val="32"/>
          <w:szCs w:val="32"/>
          <w:u w:val="none"/>
          <w:lang w:val="en-US" w:eastAsia="zh-CN"/>
        </w:rPr>
      </w:pPr>
    </w:p>
    <w:p>
      <w:pPr>
        <w:numPr>
          <w:ilvl w:val="0"/>
          <w:numId w:val="0"/>
        </w:numPr>
        <w:ind w:left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1.对乡村振兴、乡村治理、带动村民共同致富等方面的发展思路（采取哪些措施提高群众的物质生活水平和精神文明水平，分别从乡村振兴、乡村治理、共同致富等个方面简要提出规划和思路）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二、产业发展规划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（一）推进种植业发展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积极引导种植户改变传统种植观念，</w:t>
      </w:r>
      <w:r>
        <w:rPr>
          <w:rFonts w:hint="eastAsia" w:ascii="仿宋_GB2312" w:hAnsi="仿宋_GB2312" w:eastAsia="仿宋_GB2312" w:cs="仿宋_GB2312"/>
          <w:b w:val="0"/>
          <w:bCs w:val="0"/>
          <w:sz w:val="32"/>
          <w:szCs w:val="32"/>
        </w:rPr>
        <w:t>选</w:t>
      </w:r>
      <w:r>
        <w:rPr>
          <w:rFonts w:hint="eastAsia" w:ascii="仿宋_GB2312" w:hAnsi="仿宋_GB2312" w:eastAsia="仿宋_GB2312" w:cs="仿宋_GB2312"/>
          <w:b w:val="0"/>
          <w:bCs w:val="0"/>
          <w:sz w:val="32"/>
          <w:szCs w:val="32"/>
          <w:lang w:eastAsia="zh-CN"/>
        </w:rPr>
        <w:t>种</w:t>
      </w:r>
      <w:r>
        <w:rPr>
          <w:rFonts w:hint="eastAsia" w:ascii="仿宋_GB2312" w:hAnsi="仿宋_GB2312" w:eastAsia="仿宋_GB2312" w:cs="仿宋_GB2312"/>
          <w:b w:val="0"/>
          <w:bCs w:val="0"/>
          <w:sz w:val="32"/>
          <w:szCs w:val="32"/>
        </w:rPr>
        <w:t>优良的玉米品种</w:t>
      </w:r>
      <w:r>
        <w:rPr>
          <w:rFonts w:hint="eastAsia" w:ascii="仿宋_GB2312" w:hAnsi="仿宋_GB2312" w:eastAsia="仿宋_GB2312" w:cs="仿宋_GB2312"/>
          <w:b w:val="0"/>
          <w:bCs w:val="0"/>
          <w:color w:val="000000"/>
          <w:sz w:val="32"/>
          <w:szCs w:val="32"/>
          <w:lang w:val="en-US" w:eastAsia="zh-CN"/>
        </w:rPr>
        <w:t>，每亩产量提高到1800斤-2000斤。增加大豆种植面积和玉米套种大豆模式。申报七家子、洼达沟、平方小组地下水修复工程，修复后可使1700亩耕地实现水浇条件，每亩可增加300元收入。</w:t>
      </w:r>
      <w:r>
        <w:rPr>
          <w:rFonts w:hint="eastAsia" w:ascii="仿宋_GB2312" w:hAnsi="仿宋_GB2312" w:eastAsia="仿宋_GB2312" w:cs="仿宋_GB2312"/>
          <w:b w:val="0"/>
          <w:bCs w:val="0"/>
          <w:sz w:val="32"/>
          <w:szCs w:val="32"/>
        </w:rPr>
        <w:t>加快土地流转步伐，动员村民户与户或一户对多户之间的土地流转，促进适度规模经</w:t>
      </w:r>
      <w:r>
        <w:rPr>
          <w:rFonts w:hint="eastAsia" w:ascii="仿宋_GB2312" w:hAnsi="仿宋_GB2312" w:eastAsia="仿宋_GB2312" w:cs="仿宋_GB2312"/>
          <w:b w:val="0"/>
          <w:bCs w:val="0"/>
          <w:sz w:val="32"/>
          <w:szCs w:val="32"/>
          <w:lang w:val="en-US" w:eastAsia="zh-CN"/>
        </w:rPr>
        <w:t>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在大坝小组、洼达沟小组修建高标准水平梯田1100亩，增强机械化作业模式。对已经死亡（整户消亡）户进行土地流转，增加村集体经济收入。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（二）大力发展养殖业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主要以养殖牛、羊为主，</w:t>
      </w:r>
      <w:r>
        <w:rPr>
          <w:rFonts w:hint="eastAsia" w:ascii="仿宋_GB2312" w:hAnsi="仿宋_GB2312" w:eastAsia="仿宋_GB2312" w:cs="仿宋_GB2312"/>
          <w:b w:val="0"/>
          <w:bCs w:val="0"/>
          <w:color w:val="000000"/>
          <w:sz w:val="32"/>
          <w:szCs w:val="32"/>
          <w:lang w:val="en-US" w:eastAsia="zh-CN"/>
        </w:rPr>
        <w:t>利用饲草料充足优势，</w:t>
      </w:r>
      <w:r>
        <w:rPr>
          <w:rFonts w:hint="eastAsia" w:ascii="仿宋_GB2312" w:hAnsi="仿宋_GB2312" w:eastAsia="仿宋_GB2312" w:cs="仿宋_GB2312"/>
          <w:b w:val="0"/>
          <w:bCs w:val="0"/>
          <w:sz w:val="32"/>
          <w:szCs w:val="32"/>
        </w:rPr>
        <w:t>加强养殖业配套设施建设，</w:t>
      </w:r>
      <w:r>
        <w:rPr>
          <w:rFonts w:hint="eastAsia" w:ascii="仿宋_GB2312" w:hAnsi="仿宋_GB2312" w:eastAsia="仿宋_GB2312" w:cs="仿宋_GB2312"/>
          <w:b w:val="0"/>
          <w:bCs w:val="0"/>
          <w:sz w:val="32"/>
          <w:szCs w:val="32"/>
          <w:lang w:eastAsia="zh-CN"/>
        </w:rPr>
        <w:t>扩大</w:t>
      </w:r>
      <w:r>
        <w:rPr>
          <w:rFonts w:hint="eastAsia" w:ascii="仿宋_GB2312" w:hAnsi="仿宋_GB2312" w:eastAsia="仿宋_GB2312" w:cs="仿宋_GB2312"/>
          <w:b w:val="0"/>
          <w:bCs w:val="0"/>
          <w:sz w:val="32"/>
          <w:szCs w:val="32"/>
        </w:rPr>
        <w:t>青贮种植面积，</w:t>
      </w:r>
      <w:r>
        <w:rPr>
          <w:rFonts w:hint="eastAsia" w:ascii="仿宋_GB2312" w:hAnsi="仿宋_GB2312" w:eastAsia="仿宋_GB2312" w:cs="仿宋_GB2312"/>
          <w:b w:val="0"/>
          <w:bCs w:val="0"/>
          <w:sz w:val="32"/>
          <w:szCs w:val="32"/>
          <w:lang w:eastAsia="zh-CN"/>
        </w:rPr>
        <w:t>鼓励农户建设</w:t>
      </w:r>
      <w:r>
        <w:rPr>
          <w:rFonts w:hint="eastAsia" w:ascii="仿宋_GB2312" w:hAnsi="仿宋_GB2312" w:eastAsia="仿宋_GB2312" w:cs="仿宋_GB2312"/>
          <w:b w:val="0"/>
          <w:bCs w:val="0"/>
          <w:sz w:val="32"/>
          <w:szCs w:val="32"/>
          <w:lang w:val="en-US" w:eastAsia="zh-CN"/>
        </w:rPr>
        <w:t>养殖</w:t>
      </w:r>
      <w:r>
        <w:rPr>
          <w:rFonts w:hint="eastAsia" w:ascii="仿宋_GB2312" w:hAnsi="仿宋_GB2312" w:eastAsia="仿宋_GB2312" w:cs="仿宋_GB2312"/>
          <w:b w:val="0"/>
          <w:bCs w:val="0"/>
          <w:sz w:val="32"/>
          <w:szCs w:val="32"/>
          <w:lang w:eastAsia="zh-CN"/>
        </w:rPr>
        <w:t>棚舍和窖池</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争取包联单位旗</w:t>
      </w:r>
      <w:r>
        <w:rPr>
          <w:rFonts w:hint="eastAsia" w:ascii="仿宋_GB2312" w:hAnsi="仿宋_GB2312" w:eastAsia="仿宋_GB2312" w:cs="仿宋_GB2312"/>
          <w:b w:val="0"/>
          <w:bCs w:val="0"/>
          <w:sz w:val="32"/>
          <w:szCs w:val="32"/>
          <w:lang w:val="en-US" w:eastAsia="zh-CN"/>
        </w:rPr>
        <w:t>退役军人事务局</w:t>
      </w:r>
      <w:r>
        <w:rPr>
          <w:rFonts w:hint="eastAsia" w:ascii="仿宋_GB2312" w:hAnsi="仿宋_GB2312" w:eastAsia="仿宋_GB2312" w:cs="仿宋_GB2312"/>
          <w:b w:val="0"/>
          <w:bCs w:val="0"/>
          <w:sz w:val="32"/>
          <w:szCs w:val="32"/>
          <w:lang w:eastAsia="zh-CN"/>
        </w:rPr>
        <w:t>进行项目帮扶，探索“合作社</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脱贫户经营模式，在</w:t>
      </w:r>
      <w:r>
        <w:rPr>
          <w:rFonts w:hint="eastAsia" w:ascii="仿宋_GB2312" w:hAnsi="仿宋_GB2312" w:eastAsia="仿宋_GB2312" w:cs="仿宋_GB2312"/>
          <w:b w:val="0"/>
          <w:bCs w:val="0"/>
          <w:sz w:val="32"/>
          <w:szCs w:val="32"/>
          <w:lang w:eastAsia="zh-CN"/>
        </w:rPr>
        <w:t>壮大村集体经济收入的同时，带动脱贫户增收，巩固脱贫攻坚成果。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（三）发展特色产业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lang w:val="en-US" w:eastAsia="zh-CN"/>
        </w:rPr>
        <w:t>洼达沟小组、大坝小组900亩山杏林进行高接换头嫁接，加强经营管理，进一步提高农户和村集体收入。利用村集体土地实验大葱种植4亩，探索种植模式转变，增加村集体经济收入。</w:t>
      </w:r>
    </w:p>
    <w:p>
      <w:pPr>
        <w:numPr>
          <w:ilvl w:val="0"/>
          <w:numId w:val="0"/>
        </w:numPr>
        <w:ind w:leftChars="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2.制约发展的主要困难和问题（如，基础设施建设有待加强，文化教育、医疗卫生水平有等提高，进村道路、人畜饮水方面有待完善等方面），结合本村实际填写。</w:t>
      </w:r>
    </w:p>
    <w:p>
      <w:pPr>
        <w:numPr>
          <w:ilvl w:val="0"/>
          <w:numId w:val="0"/>
        </w:numPr>
        <w:ind w:leftChars="0"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农业基础设施建设有待加强，文化教育、医疗卫生水平有待提高，进村道路、村屯路破损严重有待修复。村屯绿化需要进一步加强；村集体经济薄弱，发展缓慢，无主要来源；</w:t>
      </w:r>
    </w:p>
    <w:p>
      <w:pPr>
        <w:numPr>
          <w:ilvl w:val="0"/>
          <w:numId w:val="0"/>
        </w:numPr>
        <w:ind w:leftChars="0"/>
        <w:jc w:val="left"/>
        <w:rPr>
          <w:rFonts w:hint="eastAsia" w:ascii="新宋体" w:hAnsi="新宋体" w:eastAsia="新宋体" w:cs="新宋体"/>
          <w:b w:val="0"/>
          <w:bCs w:val="0"/>
          <w:sz w:val="32"/>
          <w:szCs w:val="32"/>
          <w:u w:val="none"/>
          <w:lang w:val="en-US" w:eastAsia="zh-CN"/>
        </w:rPr>
      </w:pPr>
    </w:p>
    <w:p>
      <w:pPr>
        <w:numPr>
          <w:ilvl w:val="0"/>
          <w:numId w:val="0"/>
        </w:numPr>
        <w:ind w:leftChars="0"/>
        <w:jc w:val="left"/>
        <w:rPr>
          <w:rFonts w:hint="eastAsia" w:ascii="新宋体" w:hAnsi="新宋体" w:eastAsia="新宋体" w:cs="新宋体"/>
          <w:b w:val="0"/>
          <w:bCs w:val="0"/>
          <w:sz w:val="32"/>
          <w:szCs w:val="32"/>
          <w:u w:val="none"/>
          <w:lang w:val="en-US" w:eastAsia="zh-CN"/>
        </w:rPr>
      </w:pPr>
    </w:p>
    <w:p>
      <w:pPr>
        <w:numPr>
          <w:ilvl w:val="0"/>
          <w:numId w:val="0"/>
        </w:numPr>
        <w:jc w:val="both"/>
        <w:rPr>
          <w:rFonts w:hint="default" w:ascii="仿宋" w:hAnsi="仿宋" w:eastAsia="仿宋" w:cs="仿宋"/>
          <w:b w:val="0"/>
          <w:bCs w:val="0"/>
          <w:sz w:val="32"/>
          <w:szCs w:val="32"/>
          <w:u w:val="none"/>
          <w:lang w:val="en" w:eastAsia="zh-CN"/>
        </w:rPr>
      </w:pPr>
      <w:bookmarkStart w:id="0" w:name="_GoBack"/>
      <w:bookmarkEnd w:id="0"/>
    </w:p>
    <w:sectPr>
      <w:footerReference r:id="rId5" w:type="default"/>
      <w:pgSz w:w="16838" w:h="11906" w:orient="landscape"/>
      <w:pgMar w:top="1519" w:right="1440" w:bottom="1519"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24B5E"/>
    <w:multiLevelType w:val="singleLevel"/>
    <w:tmpl w:val="88B24B5E"/>
    <w:lvl w:ilvl="0" w:tentative="0">
      <w:start w:val="1"/>
      <w:numFmt w:val="decimal"/>
      <w:lvlText w:val="%1."/>
      <w:lvlJc w:val="left"/>
      <w:pPr>
        <w:tabs>
          <w:tab w:val="left" w:pos="312"/>
        </w:tabs>
      </w:pPr>
    </w:lvl>
  </w:abstractNum>
  <w:abstractNum w:abstractNumId="1">
    <w:nsid w:val="D7DF9D23"/>
    <w:multiLevelType w:val="singleLevel"/>
    <w:tmpl w:val="D7DF9D23"/>
    <w:lvl w:ilvl="0" w:tentative="0">
      <w:start w:val="7"/>
      <w:numFmt w:val="chineseCounting"/>
      <w:suff w:val="nothing"/>
      <w:lvlText w:val="%1、"/>
      <w:lvlJc w:val="left"/>
      <w:rPr>
        <w:rFonts w:hint="eastAsia"/>
      </w:rPr>
    </w:lvl>
  </w:abstractNum>
  <w:abstractNum w:abstractNumId="2">
    <w:nsid w:val="F1609F4E"/>
    <w:multiLevelType w:val="singleLevel"/>
    <w:tmpl w:val="F1609F4E"/>
    <w:lvl w:ilvl="0" w:tentative="0">
      <w:start w:val="1"/>
      <w:numFmt w:val="decimal"/>
      <w:lvlText w:val="%1."/>
      <w:lvlJc w:val="left"/>
      <w:pPr>
        <w:tabs>
          <w:tab w:val="left" w:pos="312"/>
        </w:tabs>
      </w:pPr>
    </w:lvl>
  </w:abstractNum>
  <w:abstractNum w:abstractNumId="3">
    <w:nsid w:val="FCDD7085"/>
    <w:multiLevelType w:val="singleLevel"/>
    <w:tmpl w:val="FCDD7085"/>
    <w:lvl w:ilvl="0" w:tentative="0">
      <w:start w:val="8"/>
      <w:numFmt w:val="chineseCounting"/>
      <w:suff w:val="nothing"/>
      <w:lvlText w:val="%1、"/>
      <w:lvlJc w:val="left"/>
      <w:rPr>
        <w:rFonts w:hint="eastAsia"/>
      </w:rPr>
    </w:lvl>
  </w:abstractNum>
  <w:abstractNum w:abstractNumId="4">
    <w:nsid w:val="1AB674C8"/>
    <w:multiLevelType w:val="singleLevel"/>
    <w:tmpl w:val="1AB674C8"/>
    <w:lvl w:ilvl="0" w:tentative="0">
      <w:start w:val="1"/>
      <w:numFmt w:val="decimal"/>
      <w:lvlText w:val="%1."/>
      <w:lvlJc w:val="left"/>
      <w:pPr>
        <w:tabs>
          <w:tab w:val="left" w:pos="312"/>
        </w:tabs>
      </w:pPr>
    </w:lvl>
  </w:abstractNum>
  <w:abstractNum w:abstractNumId="5">
    <w:nsid w:val="34424A24"/>
    <w:multiLevelType w:val="singleLevel"/>
    <w:tmpl w:val="34424A24"/>
    <w:lvl w:ilvl="0" w:tentative="0">
      <w:start w:val="2"/>
      <w:numFmt w:val="decimal"/>
      <w:lvlText w:val="%1."/>
      <w:lvlJc w:val="left"/>
      <w:pPr>
        <w:tabs>
          <w:tab w:val="left" w:pos="312"/>
        </w:tabs>
        <w:ind w:left="983" w:leftChars="0" w:firstLine="0" w:firstLineChars="0"/>
      </w:pPr>
    </w:lvl>
  </w:abstractNum>
  <w:abstractNum w:abstractNumId="6">
    <w:nsid w:val="3DC47572"/>
    <w:multiLevelType w:val="singleLevel"/>
    <w:tmpl w:val="3DC47572"/>
    <w:lvl w:ilvl="0" w:tentative="0">
      <w:start w:val="3"/>
      <w:numFmt w:val="decimal"/>
      <w:lvlText w:val="%1."/>
      <w:lvlJc w:val="left"/>
      <w:pPr>
        <w:tabs>
          <w:tab w:val="left" w:pos="312"/>
        </w:tabs>
      </w:pPr>
    </w:lvl>
  </w:abstractNum>
  <w:abstractNum w:abstractNumId="7">
    <w:nsid w:val="4432DE64"/>
    <w:multiLevelType w:val="singleLevel"/>
    <w:tmpl w:val="4432DE64"/>
    <w:lvl w:ilvl="0" w:tentative="0">
      <w:start w:val="1"/>
      <w:numFmt w:val="decimal"/>
      <w:lvlText w:val="%1."/>
      <w:lvlJc w:val="left"/>
      <w:pPr>
        <w:tabs>
          <w:tab w:val="left" w:pos="312"/>
        </w:tabs>
      </w:pPr>
    </w:lvl>
  </w:abstractNum>
  <w:abstractNum w:abstractNumId="8">
    <w:nsid w:val="5B386A0E"/>
    <w:multiLevelType w:val="singleLevel"/>
    <w:tmpl w:val="5B386A0E"/>
    <w:lvl w:ilvl="0" w:tentative="0">
      <w:start w:val="1"/>
      <w:numFmt w:val="chineseCounting"/>
      <w:suff w:val="nothing"/>
      <w:lvlText w:val="%1、"/>
      <w:lvlJc w:val="left"/>
      <w:rPr>
        <w:rFonts w:hint="eastAsia"/>
      </w:rPr>
    </w:lvl>
  </w:abstractNum>
  <w:abstractNum w:abstractNumId="9">
    <w:nsid w:val="73FF04A7"/>
    <w:multiLevelType w:val="singleLevel"/>
    <w:tmpl w:val="73FF04A7"/>
    <w:lvl w:ilvl="0" w:tentative="0">
      <w:start w:val="1"/>
      <w:numFmt w:val="decimal"/>
      <w:lvlText w:val="%1."/>
      <w:lvlJc w:val="left"/>
      <w:pPr>
        <w:tabs>
          <w:tab w:val="left" w:pos="312"/>
        </w:tabs>
      </w:pPr>
    </w:lvl>
  </w:abstractNum>
  <w:num w:numId="1">
    <w:abstractNumId w:val="8"/>
  </w:num>
  <w:num w:numId="2">
    <w:abstractNumId w:val="7"/>
  </w:num>
  <w:num w:numId="3">
    <w:abstractNumId w:val="0"/>
  </w:num>
  <w:num w:numId="4">
    <w:abstractNumId w:val="2"/>
  </w:num>
  <w:num w:numId="5">
    <w:abstractNumId w:val="5"/>
  </w:num>
  <w:num w:numId="6">
    <w:abstractNumId w:val="4"/>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2FiMTIyNjNmMzA4MWQyZTIzZmFiMTY0YTA3YzcifQ=="/>
  </w:docVars>
  <w:rsids>
    <w:rsidRoot w:val="3E7B53CB"/>
    <w:rsid w:val="081944A4"/>
    <w:rsid w:val="08831FBF"/>
    <w:rsid w:val="08AE4D68"/>
    <w:rsid w:val="0BB62192"/>
    <w:rsid w:val="0DB008F2"/>
    <w:rsid w:val="0DE76831"/>
    <w:rsid w:val="105F38E5"/>
    <w:rsid w:val="123D2EBE"/>
    <w:rsid w:val="193C1153"/>
    <w:rsid w:val="21A94218"/>
    <w:rsid w:val="24CD6752"/>
    <w:rsid w:val="2899656A"/>
    <w:rsid w:val="2ED00EFB"/>
    <w:rsid w:val="304B3E2E"/>
    <w:rsid w:val="312F24F4"/>
    <w:rsid w:val="34D80120"/>
    <w:rsid w:val="367714D5"/>
    <w:rsid w:val="3AFF267D"/>
    <w:rsid w:val="3BDF9FFB"/>
    <w:rsid w:val="3E7B53CB"/>
    <w:rsid w:val="448A1DD3"/>
    <w:rsid w:val="47D2257E"/>
    <w:rsid w:val="47FED7DF"/>
    <w:rsid w:val="4B216F8E"/>
    <w:rsid w:val="4CF167D4"/>
    <w:rsid w:val="4D195236"/>
    <w:rsid w:val="55FDE08B"/>
    <w:rsid w:val="57C531F9"/>
    <w:rsid w:val="5FF7CA3B"/>
    <w:rsid w:val="5FFF9912"/>
    <w:rsid w:val="62814880"/>
    <w:rsid w:val="69EF0678"/>
    <w:rsid w:val="6AC1464C"/>
    <w:rsid w:val="6BB7FB0C"/>
    <w:rsid w:val="6BBF9FF4"/>
    <w:rsid w:val="6DD13CE2"/>
    <w:rsid w:val="6E9F3C9B"/>
    <w:rsid w:val="6EFF67C8"/>
    <w:rsid w:val="77F70668"/>
    <w:rsid w:val="79FD8C5B"/>
    <w:rsid w:val="7DE67A93"/>
    <w:rsid w:val="7EBF99AD"/>
    <w:rsid w:val="7FAFE7F9"/>
    <w:rsid w:val="7FCD46BE"/>
    <w:rsid w:val="7FDFD05D"/>
    <w:rsid w:val="7FF7A1A5"/>
    <w:rsid w:val="7FFBB50A"/>
    <w:rsid w:val="7FFF8E02"/>
    <w:rsid w:val="BE5851CF"/>
    <w:rsid w:val="CDAB7073"/>
    <w:rsid w:val="D7A98CC1"/>
    <w:rsid w:val="E6EF1ABA"/>
    <w:rsid w:val="F46B5667"/>
    <w:rsid w:val="F5FF5A4B"/>
    <w:rsid w:val="FE7FD45E"/>
    <w:rsid w:val="FEDFACA4"/>
    <w:rsid w:val="FF752500"/>
    <w:rsid w:val="FF7911D6"/>
    <w:rsid w:val="FFDB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4180</Words>
  <Characters>4470</Characters>
  <Lines>0</Lines>
  <Paragraphs>0</Paragraphs>
  <TotalTime>54</TotalTime>
  <ScaleCrop>false</ScaleCrop>
  <LinksUpToDate>false</LinksUpToDate>
  <CharactersWithSpaces>4518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2023-06-25T23:00:00Z</dcterms:created>
  <dc:creator>Administrator</dc:creator>
  <cp:lastModifiedBy>傲雪凌风</cp:lastModifiedBy>
  <cp:lastPrinted>2023-07-20T06:33:56Z</cp:lastPrinted>
  <dcterms:modified xsi:type="dcterms:W3CDTF">2023-07-20T07:16:15Z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C473F884FFED40E481CDE878B7CDBC58_11</vt:lpwstr>
  </property>
</Properties>
</file>