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hint="eastAsia" w:ascii="Arial Unicode MS" w:hAnsi="Arial Unicode MS" w:eastAsia="Arial Unicode MS" w:cs="Arial Unicode MS"/>
          <w:color w:val="333333"/>
          <w:sz w:val="44"/>
          <w:szCs w:val="44"/>
          <w:shd w:val="clear" w:color="auto" w:fill="FFFFFF"/>
        </w:rPr>
      </w:pPr>
      <w:r>
        <w:rPr>
          <w:rFonts w:hint="eastAsia" w:ascii="Arial Unicode MS" w:hAnsi="Arial Unicode MS" w:eastAsia="Arial Unicode MS" w:cs="Arial Unicode MS"/>
          <w:color w:val="333333"/>
          <w:sz w:val="44"/>
          <w:szCs w:val="44"/>
          <w:shd w:val="clear" w:color="auto" w:fill="FFFFFF"/>
        </w:rPr>
        <w:t>奈曼旗文化市场综合行政执法局</w:t>
      </w:r>
    </w:p>
    <w:p>
      <w:pPr>
        <w:pStyle w:val="2"/>
        <w:widowControl/>
        <w:spacing w:beforeAutospacing="0" w:afterAutospacing="0" w:line="525" w:lineRule="atLeast"/>
        <w:jc w:val="center"/>
        <w:rPr>
          <w:rFonts w:hint="eastAsia" w:ascii="Arial Unicode MS" w:hAnsi="Arial Unicode MS" w:eastAsia="Arial Unicode MS" w:cs="Arial Unicode MS"/>
          <w:color w:val="333333"/>
          <w:sz w:val="44"/>
          <w:szCs w:val="44"/>
          <w:shd w:val="clear" w:color="auto" w:fill="FFFFFF"/>
        </w:rPr>
      </w:pPr>
      <w:r>
        <w:rPr>
          <w:rFonts w:hint="eastAsia" w:ascii="Arial Unicode MS" w:hAnsi="Arial Unicode MS" w:eastAsia="Arial Unicode MS" w:cs="Arial Unicode MS"/>
          <w:color w:val="333333"/>
          <w:sz w:val="44"/>
          <w:szCs w:val="44"/>
          <w:shd w:val="clear" w:color="auto" w:fill="FFFFFF"/>
        </w:rPr>
        <w:t>积极探索网吧智慧监管“新”模式</w:t>
      </w:r>
    </w:p>
    <w:p>
      <w:pPr>
        <w:pStyle w:val="2"/>
        <w:widowControl/>
        <w:ind w:firstLine="640" w:firstLineChars="200"/>
        <w:rPr>
          <w:rFonts w:ascii="仿宋" w:hAnsi="仿宋" w:eastAsia="仿宋" w:cs="仿宋_GB2312"/>
          <w:color w:val="333333"/>
          <w:sz w:val="32"/>
          <w:szCs w:val="32"/>
          <w:shd w:val="clear" w:color="auto" w:fill="FFFFFF"/>
        </w:rPr>
      </w:pPr>
      <w:bookmarkStart w:id="0" w:name="_GoBack"/>
      <w:r>
        <w:rPr>
          <w:rFonts w:hint="eastAsia" w:ascii="仿宋" w:hAnsi="仿宋" w:eastAsia="仿宋" w:cs="仿宋_GB2312"/>
          <w:color w:val="333333"/>
          <w:sz w:val="32"/>
          <w:szCs w:val="32"/>
          <w:shd w:val="clear" w:color="auto" w:fill="FFFFFF"/>
        </w:rPr>
        <w:t>为进一步净化互联网文化环境，防止未成年人沉迷网络，奈曼旗文化市场综合行政执法局始终将互联网上网服务场所的日常监管抓在经常、严在日常。为防止过度执法，通过运用“净网先锋”监管平台“全天候”对辖区网吧进行监管监控，不断开启智慧监管新模式。</w:t>
      </w:r>
    </w:p>
    <w:p>
      <w:pPr>
        <w:pStyle w:val="2"/>
        <w:widowControl/>
        <w:spacing w:beforeAutospacing="0" w:afterAutospacing="0" w:line="360" w:lineRule="atLeast"/>
        <w:ind w:firstLine="643" w:firstLineChars="200"/>
        <w:jc w:val="both"/>
        <w:rPr>
          <w:rFonts w:hint="eastAsia" w:ascii="仿宋" w:hAnsi="仿宋" w:eastAsia="仿宋" w:cs="仿宋_GB2312"/>
          <w:color w:val="333333"/>
          <w:sz w:val="32"/>
          <w:szCs w:val="32"/>
        </w:rPr>
      </w:pPr>
      <w:r>
        <w:rPr>
          <w:rFonts w:hint="eastAsia" w:ascii="仿宋" w:hAnsi="仿宋" w:eastAsia="仿宋" w:cs="仿宋_GB2312"/>
          <w:b/>
          <w:bCs/>
          <w:color w:val="333333"/>
          <w:sz w:val="32"/>
          <w:szCs w:val="32"/>
          <w:shd w:val="clear" w:color="auto" w:fill="FFFFFF"/>
        </w:rPr>
        <w:t>一</w:t>
      </w:r>
      <w:r>
        <w:rPr>
          <w:rFonts w:hint="eastAsia" w:ascii="仿宋" w:hAnsi="仿宋" w:eastAsia="仿宋" w:cs="仿宋_GB2312"/>
          <w:b/>
          <w:bCs/>
          <w:color w:val="333333"/>
          <w:sz w:val="32"/>
          <w:szCs w:val="32"/>
        </w:rPr>
        <w:t>是提高“多形式”监管效能。</w:t>
      </w:r>
      <w:r>
        <w:rPr>
          <w:rFonts w:hint="eastAsia" w:ascii="仿宋" w:hAnsi="仿宋" w:eastAsia="仿宋" w:cs="仿宋_GB2312"/>
          <w:color w:val="333333"/>
          <w:sz w:val="32"/>
          <w:szCs w:val="32"/>
        </w:rPr>
        <w:t>为减少现场执法检查的频次，防止多头执法和执法扰民情况的发生，</w:t>
      </w:r>
      <w:r>
        <w:rPr>
          <w:rFonts w:hint="eastAsia" w:ascii="仿宋" w:hAnsi="仿宋" w:eastAsia="仿宋" w:cs="仿宋_GB2312"/>
          <w:color w:val="333333"/>
          <w:sz w:val="32"/>
          <w:szCs w:val="32"/>
          <w:shd w:val="clear" w:color="auto" w:fill="FFFFFF"/>
        </w:rPr>
        <w:t>执法人员深入辖区内9家网吧，要求网吧业主及时按照要求安装“净网先锋”软件并确保时时上线运行，确保</w:t>
      </w:r>
      <w:r>
        <w:rPr>
          <w:rFonts w:hint="eastAsia" w:ascii="仿宋" w:hAnsi="仿宋" w:eastAsia="仿宋" w:cs="仿宋_GB2312"/>
          <w:color w:val="333333"/>
          <w:sz w:val="32"/>
          <w:szCs w:val="32"/>
        </w:rPr>
        <w:t>对网吧等重点场所进行实时监管和远程监控。</w:t>
      </w:r>
    </w:p>
    <w:p>
      <w:pPr>
        <w:pStyle w:val="2"/>
        <w:widowControl/>
        <w:spacing w:beforeAutospacing="0" w:afterAutospacing="0" w:line="360" w:lineRule="atLeast"/>
        <w:jc w:val="center"/>
        <w:rPr>
          <w:rFonts w:hint="eastAsia" w:ascii="仿宋" w:hAnsi="仿宋" w:eastAsia="仿宋" w:cs="仿宋_GB2312"/>
          <w:color w:val="333333"/>
          <w:sz w:val="32"/>
          <w:szCs w:val="32"/>
          <w:lang w:eastAsia="zh-CN"/>
        </w:rPr>
      </w:pPr>
      <w:r>
        <w:rPr>
          <w:rFonts w:hint="eastAsia" w:ascii="仿宋" w:hAnsi="仿宋" w:eastAsia="仿宋" w:cs="仿宋_GB2312"/>
          <w:color w:val="333333"/>
          <w:sz w:val="32"/>
          <w:szCs w:val="32"/>
          <w:lang w:eastAsia="zh-CN"/>
        </w:rPr>
        <w:drawing>
          <wp:inline distT="0" distB="0" distL="114300" distR="114300">
            <wp:extent cx="3520440" cy="2640330"/>
            <wp:effectExtent l="0" t="0" r="3810" b="7620"/>
            <wp:docPr id="1" name="图片 1" descr="微信图片_2023071417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4170751"/>
                    <pic:cNvPicPr>
                      <a:picLocks noChangeAspect="1"/>
                    </pic:cNvPicPr>
                  </pic:nvPicPr>
                  <pic:blipFill>
                    <a:blip r:embed="rId4"/>
                    <a:stretch>
                      <a:fillRect/>
                    </a:stretch>
                  </pic:blipFill>
                  <pic:spPr>
                    <a:xfrm>
                      <a:off x="0" y="0"/>
                      <a:ext cx="3520440" cy="2640330"/>
                    </a:xfrm>
                    <a:prstGeom prst="rect">
                      <a:avLst/>
                    </a:prstGeom>
                  </pic:spPr>
                </pic:pic>
              </a:graphicData>
            </a:graphic>
          </wp:inline>
        </w:drawing>
      </w:r>
    </w:p>
    <w:p>
      <w:pPr>
        <w:pStyle w:val="2"/>
        <w:widowControl/>
        <w:spacing w:beforeAutospacing="0" w:afterAutospacing="0" w:line="360" w:lineRule="atLeast"/>
        <w:jc w:val="center"/>
        <w:rPr>
          <w:rFonts w:hint="default" w:ascii="仿宋" w:hAnsi="仿宋" w:eastAsia="仿宋" w:cs="仿宋_GB2312"/>
          <w:color w:val="333333"/>
          <w:sz w:val="32"/>
          <w:szCs w:val="32"/>
          <w:lang w:val="en-US" w:eastAsia="zh-CN"/>
        </w:rPr>
      </w:pPr>
      <w:r>
        <w:rPr>
          <w:rFonts w:hint="eastAsia" w:ascii="仿宋" w:hAnsi="仿宋" w:eastAsia="仿宋" w:cs="仿宋_GB2312"/>
          <w:color w:val="333333"/>
          <w:sz w:val="32"/>
          <w:szCs w:val="32"/>
          <w:lang w:val="en-US" w:eastAsia="zh-CN"/>
        </w:rPr>
        <w:t>(执法人员正在利用“净网先锋”进行网上巡查)</w:t>
      </w:r>
    </w:p>
    <w:p>
      <w:pPr>
        <w:pStyle w:val="2"/>
        <w:widowControl/>
        <w:spacing w:beforeAutospacing="0" w:afterAutospacing="0" w:line="360" w:lineRule="atLeast"/>
        <w:ind w:firstLine="643" w:firstLineChars="200"/>
        <w:jc w:val="both"/>
        <w:rPr>
          <w:rFonts w:ascii="仿宋" w:hAnsi="仿宋" w:eastAsia="仿宋" w:cs="仿宋_GB2312"/>
          <w:color w:val="333333"/>
          <w:sz w:val="32"/>
          <w:szCs w:val="32"/>
        </w:rPr>
      </w:pPr>
      <w:r>
        <w:rPr>
          <w:rFonts w:hint="eastAsia" w:ascii="仿宋" w:hAnsi="仿宋" w:eastAsia="仿宋" w:cs="仿宋_GB2312"/>
          <w:b/>
          <w:bCs/>
          <w:color w:val="333333"/>
          <w:sz w:val="32"/>
          <w:szCs w:val="32"/>
        </w:rPr>
        <w:t>二是构建“多方位”监管体系。一方面，</w:t>
      </w:r>
      <w:r>
        <w:rPr>
          <w:rFonts w:hint="eastAsia" w:ascii="仿宋" w:hAnsi="仿宋" w:eastAsia="仿宋" w:cs="仿宋_GB2312"/>
          <w:color w:val="333333"/>
          <w:sz w:val="32"/>
          <w:szCs w:val="32"/>
        </w:rPr>
        <w:t>通过“净网先锋”远程实时监管互联网上网服务营业场所，了解其健康文明上网情况；</w:t>
      </w:r>
      <w:r>
        <w:rPr>
          <w:rFonts w:hint="eastAsia" w:ascii="仿宋" w:hAnsi="仿宋" w:eastAsia="仿宋" w:cs="仿宋_GB2312"/>
          <w:b/>
          <w:bCs/>
          <w:color w:val="333333"/>
          <w:sz w:val="32"/>
          <w:szCs w:val="32"/>
        </w:rPr>
        <w:t>另一方面</w:t>
      </w:r>
      <w:r>
        <w:rPr>
          <w:rFonts w:hint="eastAsia" w:ascii="仿宋" w:hAnsi="仿宋" w:eastAsia="仿宋" w:cs="仿宋_GB2312"/>
          <w:color w:val="333333"/>
          <w:sz w:val="32"/>
          <w:szCs w:val="32"/>
        </w:rPr>
        <w:t>，运用“净网先锋”监管软件，有效过滤、屏蔽网吧内计算机非法网站、非法游戏，促进安全上网。</w:t>
      </w:r>
    </w:p>
    <w:p>
      <w:pPr>
        <w:pStyle w:val="2"/>
        <w:widowControl/>
        <w:spacing w:beforeAutospacing="0" w:afterAutospacing="0" w:line="360" w:lineRule="atLeast"/>
        <w:ind w:firstLine="643" w:firstLineChars="200"/>
        <w:jc w:val="both"/>
        <w:rPr>
          <w:rFonts w:hint="eastAsia" w:ascii="仿宋_GB2312" w:hAnsi="仿宋_GB2312" w:eastAsia="仿宋_GB2312" w:cs="仿宋_GB2312"/>
          <w:sz w:val="32"/>
          <w:szCs w:val="32"/>
          <w:vertAlign w:val="baseline"/>
          <w:lang w:eastAsia="zh-CN"/>
        </w:rPr>
      </w:pPr>
      <w:r>
        <w:rPr>
          <w:rFonts w:hint="eastAsia" w:ascii="仿宋" w:hAnsi="仿宋" w:eastAsia="仿宋" w:cs="仿宋_GB2312"/>
          <w:b/>
          <w:bCs/>
          <w:color w:val="333333"/>
          <w:sz w:val="32"/>
          <w:szCs w:val="32"/>
          <w:shd w:val="clear" w:color="auto" w:fill="FFFFFF"/>
        </w:rPr>
        <w:t>三是</w:t>
      </w:r>
      <w:r>
        <w:rPr>
          <w:rFonts w:hint="eastAsia" w:ascii="仿宋" w:hAnsi="仿宋" w:eastAsia="仿宋" w:cs="仿宋_GB2312"/>
          <w:b/>
          <w:bCs/>
          <w:color w:val="333333"/>
          <w:sz w:val="32"/>
          <w:szCs w:val="32"/>
        </w:rPr>
        <w:t>保障“多时段”常态化监管。</w:t>
      </w:r>
      <w:r>
        <w:rPr>
          <w:rFonts w:hint="eastAsia" w:ascii="仿宋" w:hAnsi="仿宋" w:eastAsia="仿宋" w:cs="仿宋_GB2312"/>
          <w:color w:val="333333"/>
          <w:sz w:val="32"/>
          <w:szCs w:val="32"/>
        </w:rPr>
        <w:t>充分运用“净网先锋”监管平台，对辖区互联网上网服务营业场所开展多时段、常态化监控和巡查，在监管平台中一旦发现违规经营行为，及时截屏取证。</w:t>
      </w:r>
    </w:p>
    <w:p>
      <w:pPr>
        <w:pStyle w:val="2"/>
        <w:widowControl/>
        <w:spacing w:beforeAutospacing="0" w:afterAutospacing="0" w:line="360" w:lineRule="atLeas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drawing>
          <wp:inline distT="0" distB="0" distL="114300" distR="114300">
            <wp:extent cx="2663825" cy="2973705"/>
            <wp:effectExtent l="0" t="0" r="3175" b="17145"/>
            <wp:docPr id="6" name="图片 6" descr="c1a3b06f6d6daa95402c9633f9cf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a3b06f6d6daa95402c9633f9cf4ed"/>
                    <pic:cNvPicPr>
                      <a:picLocks noChangeAspect="1"/>
                    </pic:cNvPicPr>
                  </pic:nvPicPr>
                  <pic:blipFill>
                    <a:blip r:embed="rId5"/>
                    <a:stretch>
                      <a:fillRect/>
                    </a:stretch>
                  </pic:blipFill>
                  <pic:spPr>
                    <a:xfrm>
                      <a:off x="0" y="0"/>
                      <a:ext cx="2663825" cy="2973705"/>
                    </a:xfrm>
                    <a:prstGeom prst="rect">
                      <a:avLst/>
                    </a:prstGeom>
                  </pic:spPr>
                </pic:pic>
              </a:graphicData>
            </a:graphic>
          </wp:inline>
        </w:drawing>
      </w:r>
    </w:p>
    <w:p>
      <w:pPr>
        <w:pStyle w:val="2"/>
        <w:widowControl/>
        <w:spacing w:beforeAutospacing="0" w:afterAutospacing="0" w:line="360" w:lineRule="atLeast"/>
        <w:ind w:firstLine="640" w:firstLineChars="200"/>
        <w:jc w:val="both"/>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执法人员正在网吧实地核实当事人的身份信息</w:t>
      </w:r>
      <w:r>
        <w:rPr>
          <w:rFonts w:hint="eastAsia" w:ascii="仿宋_GB2312" w:hAnsi="仿宋_GB2312" w:eastAsia="仿宋_GB2312" w:cs="仿宋_GB2312"/>
          <w:sz w:val="32"/>
          <w:szCs w:val="32"/>
          <w:vertAlign w:val="baseline"/>
          <w:lang w:eastAsia="zh-CN"/>
        </w:rPr>
        <w:t>）</w:t>
      </w:r>
    </w:p>
    <w:p>
      <w:pPr>
        <w:pStyle w:val="2"/>
        <w:widowControl/>
        <w:spacing w:beforeAutospacing="0" w:afterAutospacing="0" w:line="525" w:lineRule="atLeast"/>
        <w:ind w:firstLine="640" w:firstLineChars="200"/>
        <w:jc w:val="both"/>
        <w:rPr>
          <w:rFonts w:ascii="仿宋" w:hAnsi="仿宋" w:eastAsia="仿宋" w:cs="仿宋_GB2312"/>
          <w:sz w:val="32"/>
          <w:szCs w:val="32"/>
        </w:rPr>
      </w:pPr>
      <w:r>
        <w:rPr>
          <w:rFonts w:hint="eastAsia" w:ascii="仿宋" w:hAnsi="仿宋" w:eastAsia="仿宋" w:cs="仿宋_GB2312"/>
          <w:color w:val="333333"/>
          <w:sz w:val="32"/>
          <w:szCs w:val="32"/>
          <w:shd w:val="clear" w:color="auto" w:fill="FFFFFF"/>
        </w:rPr>
        <w:t>下一步，我局将进一步加大对“</w:t>
      </w:r>
      <w:r>
        <w:rPr>
          <w:rFonts w:hint="eastAsia" w:ascii="仿宋" w:hAnsi="仿宋" w:eastAsia="仿宋" w:cs="仿宋_GB2312"/>
          <w:color w:val="333333"/>
          <w:sz w:val="32"/>
          <w:szCs w:val="32"/>
        </w:rPr>
        <w:t>净网先锋”</w:t>
      </w:r>
      <w:r>
        <w:rPr>
          <w:rFonts w:hint="eastAsia" w:ascii="仿宋" w:hAnsi="仿宋" w:eastAsia="仿宋" w:cs="仿宋_GB2312"/>
          <w:color w:val="333333"/>
          <w:sz w:val="32"/>
          <w:szCs w:val="32"/>
          <w:shd w:val="clear" w:color="auto" w:fill="FFFFFF"/>
        </w:rPr>
        <w:t>软件运行情况的监管力度，着力提高网吧服务器、客户端安装率和在线率。</w:t>
      </w:r>
    </w:p>
    <w:p>
      <w:pPr>
        <w:ind w:firstLine="32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供稿人：通辽市奈曼旗文化市场综合行政执法局 王金豹</w:t>
      </w:r>
    </w:p>
    <w:bookmarkEnd w:id="0"/>
    <w:p>
      <w:pPr>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1" w:fontKey="{071B9D74-CDEA-4425-9D17-69BB6532C587}"/>
  </w:font>
  <w:font w:name="仿宋_GB2312">
    <w:panose1 w:val="02010609030101010101"/>
    <w:charset w:val="86"/>
    <w:family w:val="auto"/>
    <w:pitch w:val="default"/>
    <w:sig w:usb0="00000001" w:usb1="080E0000" w:usb2="00000000" w:usb3="00000000" w:csb0="00040000" w:csb1="00000000"/>
    <w:embedRegular r:id="rId2" w:fontKey="{4C580047-D001-4BCC-B5C4-E8C2EE0B625C}"/>
  </w:font>
  <w:font w:name="隶书">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3" w:fontKey="{1D56D1A7-C86C-47F4-9037-71BA5698B7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OGE3MTI4OWZkZGVjYWI0NjNkNjAzOTBkZWZlNTUifQ=="/>
  </w:docVars>
  <w:rsids>
    <w:rsidRoot w:val="76772D89"/>
    <w:rsid w:val="003969A8"/>
    <w:rsid w:val="00C00EE2"/>
    <w:rsid w:val="0C6C0C4C"/>
    <w:rsid w:val="10246160"/>
    <w:rsid w:val="218039E0"/>
    <w:rsid w:val="40295CD4"/>
    <w:rsid w:val="63DF2082"/>
    <w:rsid w:val="65CB4FB4"/>
    <w:rsid w:val="75184588"/>
    <w:rsid w:val="76772D89"/>
    <w:rsid w:val="7FDD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 w:type="character" w:customStyle="1" w:styleId="8">
    <w:name w:val="wx-space"/>
    <w:basedOn w:val="4"/>
    <w:qFormat/>
    <w:uiPriority w:val="0"/>
  </w:style>
  <w:style w:type="character" w:customStyle="1" w:styleId="9">
    <w:name w:val="layui-laypage-curr"/>
    <w:basedOn w:val="4"/>
    <w:qFormat/>
    <w:uiPriority w:val="0"/>
  </w:style>
  <w:style w:type="character" w:customStyle="1" w:styleId="10">
    <w:name w:val="hover20"/>
    <w:basedOn w:val="4"/>
    <w:qFormat/>
    <w:uiPriority w:val="0"/>
    <w:rPr>
      <w:color w:val="000000"/>
      <w:shd w:val="clear" w:color="auto" w:fill="FFFFFF"/>
    </w:rPr>
  </w:style>
  <w:style w:type="character" w:customStyle="1" w:styleId="11">
    <w:name w:val="hover21"/>
    <w:basedOn w:val="4"/>
    <w:qFormat/>
    <w:uiPriority w:val="0"/>
    <w:rPr>
      <w:shd w:val="clear" w:color="auto" w:fill="929292"/>
    </w:rPr>
  </w:style>
  <w:style w:type="character" w:customStyle="1" w:styleId="12">
    <w:name w:val="wx-space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500</Characters>
  <Lines>3</Lines>
  <Paragraphs>1</Paragraphs>
  <TotalTime>2</TotalTime>
  <ScaleCrop>false</ScaleCrop>
  <LinksUpToDate>false</LinksUpToDate>
  <CharactersWithSpaces>500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2023-07-13T02:53:00Z</dcterms:created>
  <dc:creator>王美子</dc:creator>
  <cp:lastModifiedBy>以梦为马</cp:lastModifiedBy>
  <dcterms:modified xsi:type="dcterms:W3CDTF">2023-07-19T07:00:26Z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9519D371537E4B4EBEB92713E58FCFAA_13</vt:lpwstr>
  </property>
</Properties>
</file>