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1410809B" w14:textId="77777777" w:rsidR="00960AE4" w:rsidRDefault="00000000">
      <w:pPr>
        <w:rPr>
          <w:rFonts w:ascii="仿宋_GB2312" w:eastAsia="仿宋_GB2312"/>
          <w:color w:val="000000"/>
          <w:sz w:val="32"/>
          <w:szCs w:val="32"/>
        </w:rPr>
      </w:pPr>
      <w:r>
        <w:rPr>
          <w:rFonts w:ascii="仿宋_GB2312" w:eastAsia="仿宋_GB2312" w:hint="eastAsia"/>
          <w:color w:val="000000"/>
          <w:sz w:val="32"/>
          <w:szCs w:val="32"/>
        </w:rPr>
        <w:t>附件1</w:t>
      </w:r>
    </w:p>
    <w:p w14:paraId="582272BA" w14:textId="0CD1DBBC" w:rsidR="00960AE4" w:rsidRDefault="00000000">
      <w:pPr>
        <w:pStyle w:val="a7"/>
        <w:adjustRightInd/>
        <w:spacing w:after="120" w:line="740" w:lineRule="exact"/>
        <w:jc w:val="center"/>
        <w:textAlignment w:val="auto"/>
        <w:rPr>
          <w:rFonts w:cs="方正小标宋简体" w:eastAsia="方正小标宋简体"/>
          <w:color w:val="000000"/>
          <w:kern w:val="0"/>
          <w:sz w:val="52"/>
          <w:szCs w:val="52"/>
        </w:rPr>
      </w:pPr>
      <w:r>
        <w:rPr>
          <w:rFonts w:cs="方正小标宋简体" w:eastAsia="方正小标宋简体" w:hint="eastAsia"/>
          <w:color w:val="000000"/>
          <w:kern w:val="0"/>
          <w:sz w:val="52"/>
          <w:szCs w:val="52"/>
        </w:rPr>
        <w:t>202</w:t>
      </w:r>
      <w:r w:rsidR="00F62BC9">
        <w:rPr>
          <w:rFonts w:cs="方正小标宋简体" w:eastAsia="方正小标宋简体" w:hint="eastAsia"/>
          <w:color w:val="000000"/>
          <w:kern w:val="0"/>
          <w:sz w:val="52"/>
          <w:szCs w:val="52"/>
        </w:rPr>
        <w:t>2</w:t>
      </w:r>
      <w:r>
        <w:rPr>
          <w:rFonts w:cs="方正小标宋简体" w:eastAsia="方正小标宋简体" w:hint="eastAsia"/>
          <w:color w:val="000000"/>
          <w:kern w:val="0"/>
          <w:sz w:val="52"/>
          <w:szCs w:val="52"/>
        </w:rPr>
        <w:t>年行政事业单位</w:t>
      </w:r>
    </w:p>
    <w:p w14:paraId="3C984128" w14:textId="77777777" w:rsidR="00960AE4" w:rsidRDefault="00000000">
      <w:pPr>
        <w:pStyle w:val="a7"/>
        <w:adjustRightInd/>
        <w:spacing w:after="120" w:line="740" w:lineRule="exact"/>
        <w:jc w:val="center"/>
        <w:textAlignment w:val="auto"/>
        <w:rPr>
          <w:rFonts w:cs="方正小标宋简体" w:eastAsia="方正小标宋简体"/>
          <w:color w:val="000000"/>
          <w:kern w:val="0"/>
          <w:sz w:val="52"/>
          <w:szCs w:val="52"/>
        </w:rPr>
      </w:pPr>
      <w:r>
        <w:rPr>
          <w:rFonts w:cs="方正小标宋简体" w:eastAsia="方正小标宋简体" w:hint="eastAsia"/>
          <w:color w:val="000000"/>
          <w:kern w:val="0"/>
          <w:sz w:val="52"/>
          <w:szCs w:val="52"/>
        </w:rPr>
        <w:t>内部控制报告</w:t>
      </w:r>
    </w:p>
    <w:p w14:paraId="3808717A" w14:textId="77777777" w:rsidR="00960AE4" w:rsidRDefault="00960AE4">
      <w:pPr>
        <w:jc w:val="center"/>
        <w:rPr>
          <w:rFonts w:ascii="黑体" w:eastAsia="黑体"/>
          <w:b/>
          <w:sz w:val="24"/>
        </w:rPr>
      </w:pPr>
    </w:p>
    <w:p w14:paraId="36F615E9" w14:textId="77777777" w:rsidR="00960AE4" w:rsidRDefault="00960AE4">
      <w:pPr>
        <w:jc w:val="center"/>
        <w:rPr>
          <w:rFonts w:ascii="黑体" w:eastAsia="黑体"/>
          <w:b/>
          <w:sz w:val="24"/>
        </w:rPr>
      </w:pPr>
    </w:p>
    <w:p w14:paraId="19B35527" w14:textId="77777777" w:rsidR="00960AE4" w:rsidRDefault="00000000">
      <w:pPr>
        <w:spacing w:line="480" w:lineRule="exact"/>
        <w:jc w:val="center"/>
        <w:outlineLvl w:val="0"/>
        <w:rPr>
          <w:rFonts w:ascii="仿宋_GB2312" w:eastAsia="仿宋_GB2312"/>
          <w:sz w:val="32"/>
          <w:szCs w:val="32"/>
        </w:rPr>
      </w:pPr>
      <w:r>
        <w:rPr>
          <w:rFonts w:ascii="仿宋_GB2312" w:eastAsia="仿宋_GB2312" w:hint="eastAsia"/>
          <w:sz w:val="32"/>
          <w:szCs w:val="32"/>
        </w:rPr>
        <w:t>(单位公章)</w:t>
      </w:r>
    </w:p>
    <w:p w14:paraId="0FD673EA" w14:textId="77777777" w:rsidR="00960AE4" w:rsidRDefault="00960AE4">
      <w:pPr>
        <w:spacing w:line="480" w:lineRule="exact"/>
        <w:jc w:val="center"/>
        <w:outlineLvl w:val="0"/>
        <w:rPr>
          <w:rFonts w:ascii="仿宋_GB2312" w:eastAsia="仿宋_GB2312"/>
          <w:sz w:val="32"/>
          <w:szCs w:val="32"/>
        </w:rPr>
      </w:pPr>
    </w:p>
    <w:p w14:paraId="31299B12" w14:textId="77777777" w:rsidP="00F62BC9" w:rsidR="00960AE4" w:rsidRDefault="00000000">
      <w:pPr>
        <w:spacing w:line="480" w:lineRule="exact"/>
        <w:ind w:firstLine="420" w:left="1680"/>
        <w:jc w:val="left"/>
        <w:rPr>
          <w:rFonts w:ascii="仿宋" w:eastAsia="仿宋" w:hAnsi="仿宋"/>
          <w:sz w:val="32"/>
          <w:szCs w:val="32"/>
          <w:u w:val="single"/>
        </w:rPr>
      </w:pPr>
      <w:r>
        <w:rPr>
          <w:rFonts w:ascii="仿宋" w:eastAsia="仿宋" w:hAnsi="仿宋" w:hint="eastAsia"/>
          <w:sz w:val="32"/>
          <w:szCs w:val="32"/>
        </w:rPr>
        <w:t>单</w:t>
      </w:r>
      <w:r>
        <w:rPr>
          <w:rFonts w:ascii="仿宋" w:eastAsia="仿宋" w:hAnsi="仿宋"/>
          <w:sz w:val="32"/>
          <w:szCs w:val="32"/>
        </w:rPr>
        <w:t xml:space="preserve"> </w:t>
      </w:r>
      <w:r>
        <w:rPr>
          <w:rFonts w:ascii="仿宋" w:eastAsia="仿宋" w:hAnsi="仿宋" w:hint="eastAsia"/>
          <w:sz w:val="32"/>
          <w:szCs w:val="32"/>
        </w:rPr>
        <w:t>位</w:t>
      </w:r>
      <w:r>
        <w:rPr>
          <w:rFonts w:ascii="仿宋" w:eastAsia="仿宋" w:hAnsi="仿宋"/>
          <w:sz w:val="32"/>
          <w:szCs w:val="32"/>
        </w:rPr>
        <w:t xml:space="preserve"> </w:t>
      </w:r>
      <w:r>
        <w:rPr>
          <w:rFonts w:ascii="仿宋" w:eastAsia="仿宋" w:hAnsi="仿宋" w:hint="eastAsia"/>
          <w:sz w:val="32"/>
          <w:szCs w:val="32"/>
        </w:rPr>
        <w:t>名</w:t>
      </w:r>
      <w:r>
        <w:rPr>
          <w:rFonts w:ascii="仿宋" w:eastAsia="仿宋" w:hAnsi="仿宋"/>
          <w:sz w:val="32"/>
          <w:szCs w:val="32"/>
        </w:rPr>
        <w:t xml:space="preserve"> </w:t>
      </w:r>
      <w:r>
        <w:rPr>
          <w:rFonts w:ascii="仿宋" w:eastAsia="仿宋" w:hAnsi="仿宋" w:hint="eastAsia"/>
          <w:sz w:val="32"/>
          <w:szCs w:val="32"/>
        </w:rPr>
        <w:t>称</w:t>
      </w:r>
      <w:r>
        <w:rPr>
          <w:rFonts w:ascii="仿宋" w:eastAsia="仿宋" w:hAnsi="仿宋"/>
          <w:sz w:val="32"/>
          <w:szCs w:val="32"/>
        </w:rPr>
        <w:t>:</w:t>
      </w:r>
      <w:r>
        <w:rPr>
          <w:rFonts w:ascii="仿宋" w:eastAsia="仿宋" w:hAnsi="仿宋"/>
          <w:sz w:val="32"/>
          <w:szCs w:val="32"/>
          <w:u w:val="single"/>
        </w:rPr>
        <w:t xml:space="preserve"> </w:t>
      </w:r>
      <w:r>
        <w:rPr>
          <w:rFonts w:ascii="仿宋" w:cs="仿宋" w:eastAsia="仿宋" w:hAnsi="仿宋" w:hint="eastAsia"/>
          <w:color w:val="000000"/>
          <w:sz w:val="32"/>
          <w:szCs w:val="32"/>
          <w:u w:val="single"/>
        </w:rPr>
        <w:t>内蒙古自治区通辽市奈曼旗应急管理局</w:t>
      </w:r>
    </w:p>
    <w:p w14:paraId="242ECAD2" w14:textId="77777777" w:rsidP="00F62BC9" w:rsidR="00960AE4" w:rsidRDefault="00000000">
      <w:pPr>
        <w:spacing w:line="480" w:lineRule="exact"/>
        <w:ind w:firstLine="420" w:left="1680"/>
        <w:jc w:val="left"/>
        <w:rPr>
          <w:rFonts w:ascii="仿宋" w:eastAsia="仿宋" w:hAnsi="仿宋"/>
          <w:sz w:val="32"/>
          <w:szCs w:val="32"/>
          <w:u w:val="single"/>
        </w:rPr>
      </w:pPr>
      <w:r>
        <w:rPr>
          <w:rFonts w:ascii="仿宋" w:eastAsia="仿宋" w:hAnsi="仿宋" w:hint="eastAsia"/>
          <w:sz w:val="32"/>
          <w:szCs w:val="32"/>
        </w:rPr>
        <w:t>单</w:t>
      </w:r>
      <w:r>
        <w:rPr>
          <w:rFonts w:ascii="仿宋" w:eastAsia="仿宋" w:hAnsi="仿宋"/>
          <w:sz w:val="32"/>
          <w:szCs w:val="32"/>
        </w:rPr>
        <w:t xml:space="preserve"> </w:t>
      </w:r>
      <w:r>
        <w:rPr>
          <w:rFonts w:ascii="仿宋" w:eastAsia="仿宋" w:hAnsi="仿宋" w:hint="eastAsia"/>
          <w:sz w:val="32"/>
          <w:szCs w:val="32"/>
        </w:rPr>
        <w:t>位</w:t>
      </w:r>
      <w:r>
        <w:rPr>
          <w:rFonts w:ascii="仿宋" w:eastAsia="仿宋" w:hAnsi="仿宋"/>
          <w:sz w:val="32"/>
          <w:szCs w:val="32"/>
        </w:rPr>
        <w:t xml:space="preserve"> </w:t>
      </w:r>
      <w:r>
        <w:rPr>
          <w:rFonts w:ascii="仿宋" w:eastAsia="仿宋" w:hAnsi="仿宋" w:hint="eastAsia"/>
          <w:sz w:val="32"/>
          <w:szCs w:val="32"/>
        </w:rPr>
        <w:t>负</w:t>
      </w:r>
      <w:r>
        <w:rPr>
          <w:rFonts w:ascii="仿宋" w:eastAsia="仿宋" w:hAnsi="仿宋"/>
          <w:sz w:val="32"/>
          <w:szCs w:val="32"/>
        </w:rPr>
        <w:t xml:space="preserve"> </w:t>
      </w:r>
      <w:r>
        <w:rPr>
          <w:rFonts w:ascii="仿宋" w:eastAsia="仿宋" w:hAnsi="仿宋" w:hint="eastAsia"/>
          <w:sz w:val="32"/>
          <w:szCs w:val="32"/>
        </w:rPr>
        <w:t>责</w:t>
      </w:r>
      <w:r>
        <w:rPr>
          <w:rFonts w:ascii="仿宋" w:eastAsia="仿宋" w:hAnsi="仿宋"/>
          <w:sz w:val="32"/>
          <w:szCs w:val="32"/>
        </w:rPr>
        <w:t xml:space="preserve"> </w:t>
      </w:r>
      <w:r>
        <w:rPr>
          <w:rFonts w:ascii="仿宋" w:eastAsia="仿宋" w:hAnsi="仿宋" w:hint="eastAsia"/>
          <w:sz w:val="32"/>
          <w:szCs w:val="32"/>
        </w:rPr>
        <w:t>人</w:t>
      </w:r>
      <w:r>
        <w:rPr>
          <w:rFonts w:ascii="仿宋" w:eastAsia="仿宋" w:hAnsi="仿宋"/>
          <w:sz w:val="32"/>
          <w:szCs w:val="32"/>
        </w:rPr>
        <w:t>:</w:t>
      </w:r>
      <w:r>
        <w:rPr>
          <w:rFonts w:ascii="仿宋" w:eastAsia="仿宋" w:hAnsi="仿宋"/>
          <w:sz w:val="32"/>
          <w:szCs w:val="32"/>
          <w:u w:val="single"/>
        </w:rPr>
        <w:t xml:space="preserve"> </w:t>
      </w:r>
      <w:r>
        <w:rPr>
          <w:rFonts w:ascii="仿宋_GB2312" w:eastAsia="仿宋_GB2312"/>
          <w:color w:val="000000"/>
          <w:sz w:val="32"/>
          <w:szCs w:val="32"/>
          <w:u w:val="single"/>
        </w:rPr>
        <w:t>米爱军</w:t>
      </w:r>
      <w:r>
        <w:rPr>
          <w:rFonts w:ascii="仿宋_GB2312" w:eastAsia="仿宋_GB2312"/>
          <w:sz w:val="32"/>
          <w:szCs w:val="32"/>
          <w:u w:val="single"/>
        </w:rPr>
        <w:t/>
      </w:r>
      <w:r>
        <w:rPr>
          <w:rFonts w:ascii="仿宋_GB2312" w:eastAsia="仿宋_GB2312" w:hint="eastAsia"/>
          <w:sz w:val="32"/>
          <w:szCs w:val="32"/>
          <w:u w:val="single"/>
        </w:rPr>
        <w:t/>
      </w:r>
      <w:r>
        <w:rPr>
          <w:rFonts w:ascii="仿宋_GB2312" w:eastAsia="仿宋_GB2312"/>
          <w:sz w:val="32"/>
          <w:szCs w:val="32"/>
          <w:u w:val="single"/>
        </w:rPr>
        <w:t/>
      </w:r>
      <w:r>
        <w:rPr>
          <w:rFonts w:ascii="仿宋_GB2312" w:eastAsia="仿宋_GB2312"/>
          <w:color w:val="000000"/>
          <w:sz w:val="32"/>
          <w:szCs w:val="32"/>
          <w:u w:val="single"/>
        </w:rPr>
        <w:t/>
      </w:r>
      <w:r>
        <w:rPr>
          <w:rFonts w:ascii="仿宋_GB2312" w:eastAsia="仿宋_GB2312" w:hint="eastAsia"/>
          <w:sz w:val="32"/>
          <w:szCs w:val="32"/>
          <w:u w:val="single"/>
        </w:rPr>
        <w:t>(签章)</w:t>
      </w:r>
    </w:p>
    <w:p w14:paraId="3227A67E" w14:textId="77777777" w:rsidP="00F62BC9" w:rsidR="00960AE4" w:rsidRDefault="00000000">
      <w:pPr>
        <w:spacing w:line="480" w:lineRule="exact"/>
        <w:ind w:firstLine="420" w:left="1680"/>
        <w:jc w:val="left"/>
        <w:rPr>
          <w:rFonts w:ascii="仿宋" w:eastAsia="仿宋" w:hAnsi="仿宋"/>
          <w:sz w:val="32"/>
          <w:szCs w:val="32"/>
        </w:rPr>
      </w:pPr>
      <w:r>
        <w:rPr>
          <w:rFonts w:ascii="仿宋" w:eastAsia="仿宋" w:hAnsi="仿宋" w:hint="eastAsia"/>
          <w:sz w:val="32"/>
          <w:szCs w:val="32"/>
        </w:rPr>
        <w:t>分管内控负责人</w:t>
      </w:r>
      <w:r>
        <w:rPr>
          <w:rFonts w:ascii="仿宋" w:eastAsia="仿宋" w:hAnsi="仿宋"/>
          <w:sz w:val="32"/>
          <w:szCs w:val="32"/>
        </w:rPr>
        <w:t>:</w:t>
      </w:r>
      <w:r>
        <w:rPr>
          <w:rFonts w:ascii="仿宋" w:eastAsia="仿宋" w:hAnsi="仿宋"/>
          <w:sz w:val="32"/>
          <w:szCs w:val="32"/>
          <w:u w:val="single"/>
        </w:rPr>
        <w:t xml:space="preserve"> </w:t>
      </w:r>
      <w:r>
        <w:rPr>
          <w:rFonts w:ascii="仿宋_GB2312" w:eastAsia="仿宋_GB2312"/>
          <w:sz w:val="32"/>
          <w:szCs w:val="32"/>
          <w:u w:val="single"/>
        </w:rPr>
        <w:t>刘继东</w:t>
      </w:r>
      <w:r>
        <w:rPr>
          <w:rFonts w:ascii="仿宋_GB2312" w:eastAsia="仿宋_GB2312" w:hint="eastAsia"/>
          <w:sz w:val="32"/>
          <w:szCs w:val="32"/>
          <w:u w:val="single"/>
        </w:rPr>
        <w:t/>
      </w:r>
      <w:r>
        <w:rPr>
          <w:rFonts w:ascii="仿宋_GB2312" w:eastAsia="仿宋_GB2312"/>
          <w:sz w:val="32"/>
          <w:szCs w:val="32"/>
          <w:u w:val="single"/>
        </w:rPr>
        <w:t/>
      </w:r>
      <w:r>
        <w:rPr>
          <w:rFonts w:ascii="仿宋_GB2312" w:eastAsia="仿宋_GB2312" w:hint="eastAsia"/>
          <w:sz w:val="32"/>
          <w:szCs w:val="32"/>
          <w:u w:val="single"/>
        </w:rPr>
        <w:t>(签章)</w:t>
      </w:r>
    </w:p>
    <w:p w14:paraId="362AFF33" w14:textId="77777777" w:rsidP="00F62BC9" w:rsidR="00960AE4" w:rsidRDefault="00000000">
      <w:pPr>
        <w:spacing w:line="480" w:lineRule="exact"/>
        <w:ind w:firstLine="420" w:left="1680"/>
        <w:jc w:val="left"/>
        <w:rPr>
          <w:rFonts w:ascii="仿宋" w:eastAsia="仿宋" w:hAnsi="仿宋"/>
          <w:sz w:val="32"/>
          <w:szCs w:val="32"/>
        </w:rPr>
      </w:pPr>
      <w:r>
        <w:rPr>
          <w:rFonts w:ascii="仿宋" w:eastAsia="仿宋" w:hAnsi="仿宋" w:hint="eastAsia"/>
          <w:sz w:val="32"/>
          <w:szCs w:val="32"/>
        </w:rPr>
        <w:t>牵头部门负责人</w:t>
      </w:r>
      <w:r>
        <w:rPr>
          <w:rFonts w:ascii="仿宋" w:eastAsia="仿宋" w:hAnsi="仿宋"/>
          <w:sz w:val="32"/>
          <w:szCs w:val="32"/>
        </w:rPr>
        <w:t>:</w:t>
      </w:r>
      <w:r>
        <w:rPr>
          <w:rFonts w:ascii="仿宋" w:eastAsia="仿宋" w:hAnsi="仿宋"/>
          <w:sz w:val="32"/>
          <w:szCs w:val="32"/>
          <w:u w:val="single"/>
        </w:rPr>
        <w:t xml:space="preserve"> </w:t>
      </w:r>
      <w:r>
        <w:rPr>
          <w:rFonts w:ascii="仿宋_GB2312" w:eastAsia="仿宋_GB2312"/>
          <w:sz w:val="32"/>
          <w:szCs w:val="32"/>
          <w:u w:val="single"/>
        </w:rPr>
        <w:t>王磊</w:t>
      </w:r>
      <w:r>
        <w:rPr>
          <w:rFonts w:ascii="仿宋_GB2312" w:eastAsia="仿宋_GB2312" w:hint="eastAsia"/>
          <w:sz w:val="32"/>
          <w:szCs w:val="32"/>
          <w:u w:val="single"/>
        </w:rPr>
        <w:t/>
      </w:r>
      <w:r>
        <w:rPr>
          <w:rFonts w:ascii="仿宋_GB2312" w:eastAsia="仿宋_GB2312"/>
          <w:sz w:val="32"/>
          <w:szCs w:val="32"/>
          <w:u w:val="single"/>
        </w:rPr>
        <w:t/>
      </w:r>
      <w:r>
        <w:rPr>
          <w:rFonts w:ascii="仿宋_GB2312" w:eastAsia="仿宋_GB2312" w:hint="eastAsia"/>
          <w:sz w:val="32"/>
          <w:szCs w:val="32"/>
          <w:u w:val="single"/>
        </w:rPr>
        <w:t>(签章)</w:t>
      </w:r>
    </w:p>
    <w:p w14:paraId="2A8D0FAF" w14:textId="77777777" w:rsidP="00F62BC9" w:rsidR="00960AE4" w:rsidRDefault="00000000">
      <w:pPr>
        <w:spacing w:line="480" w:lineRule="exact"/>
        <w:ind w:firstLine="420" w:left="1680"/>
        <w:jc w:val="left"/>
        <w:rPr>
          <w:rFonts w:ascii="仿宋" w:eastAsia="仿宋" w:hAnsi="仿宋"/>
          <w:sz w:val="32"/>
          <w:szCs w:val="32"/>
        </w:rPr>
      </w:pPr>
      <w:r>
        <w:rPr>
          <w:rFonts w:ascii="仿宋" w:eastAsia="仿宋" w:hAnsi="仿宋" w:hint="eastAsia"/>
          <w:sz w:val="32"/>
          <w:szCs w:val="32"/>
        </w:rPr>
        <w:t>填</w:t>
      </w:r>
      <w:r>
        <w:rPr>
          <w:rFonts w:ascii="仿宋" w:eastAsia="仿宋" w:hAnsi="仿宋"/>
          <w:sz w:val="32"/>
          <w:szCs w:val="32"/>
        </w:rPr>
        <w:t xml:space="preserve">  </w:t>
      </w:r>
      <w:r>
        <w:rPr>
          <w:rFonts w:ascii="仿宋" w:eastAsia="仿宋" w:hAnsi="仿宋" w:hint="eastAsia"/>
          <w:sz w:val="32"/>
          <w:szCs w:val="32"/>
        </w:rPr>
        <w:t>表</w:t>
      </w:r>
      <w:r>
        <w:rPr>
          <w:rFonts w:ascii="仿宋" w:eastAsia="仿宋" w:hAnsi="仿宋"/>
          <w:sz w:val="32"/>
          <w:szCs w:val="32"/>
        </w:rPr>
        <w:t xml:space="preserve">  </w:t>
      </w:r>
      <w:r>
        <w:rPr>
          <w:rFonts w:ascii="仿宋" w:eastAsia="仿宋" w:hAnsi="仿宋" w:hint="eastAsia"/>
          <w:sz w:val="32"/>
          <w:szCs w:val="32"/>
        </w:rPr>
        <w:t>人</w:t>
      </w:r>
      <w:r>
        <w:rPr>
          <w:rFonts w:ascii="仿宋" w:eastAsia="仿宋" w:hAnsi="仿宋"/>
          <w:sz w:val="32"/>
          <w:szCs w:val="32"/>
        </w:rPr>
        <w:t>:</w:t>
      </w:r>
      <w:r>
        <w:rPr>
          <w:rFonts w:ascii="仿宋" w:eastAsia="仿宋" w:hAnsi="仿宋"/>
          <w:sz w:val="32"/>
          <w:szCs w:val="32"/>
          <w:u w:val="single"/>
        </w:rPr>
        <w:t xml:space="preserve"> </w:t>
      </w:r>
      <w:r>
        <w:rPr>
          <w:rFonts w:ascii="仿宋_GB2312" w:eastAsia="仿宋_GB2312"/>
          <w:sz w:val="32"/>
          <w:szCs w:val="32"/>
          <w:u w:val="single"/>
        </w:rPr>
        <w:t>张婧婧</w:t>
      </w:r>
      <w:r>
        <w:rPr>
          <w:rFonts w:ascii="仿宋_GB2312" w:eastAsia="仿宋_GB2312" w:hint="eastAsia"/>
          <w:sz w:val="32"/>
          <w:szCs w:val="32"/>
          <w:u w:val="single"/>
        </w:rPr>
        <w:t/>
      </w:r>
      <w:r>
        <w:rPr>
          <w:rFonts w:ascii="仿宋_GB2312" w:eastAsia="仿宋_GB2312"/>
          <w:sz w:val="32"/>
          <w:szCs w:val="32"/>
          <w:u w:val="single"/>
        </w:rPr>
        <w:t/>
      </w:r>
      <w:r>
        <w:rPr>
          <w:rFonts w:ascii="仿宋_GB2312" w:eastAsia="仿宋_GB2312" w:hint="eastAsia"/>
          <w:sz w:val="32"/>
          <w:szCs w:val="32"/>
          <w:u w:val="single"/>
        </w:rPr>
        <w:t>(签章)</w:t>
      </w:r>
    </w:p>
    <w:p w14:paraId="009F8358" w14:textId="77777777" w:rsidP="00F62BC9" w:rsidR="00960AE4" w:rsidRDefault="00000000">
      <w:pPr>
        <w:spacing w:line="480" w:lineRule="exact"/>
        <w:ind w:firstLine="420" w:left="1680"/>
        <w:jc w:val="left"/>
        <w:rPr>
          <w:rFonts w:ascii="仿宋" w:eastAsia="仿宋" w:hAnsi="仿宋"/>
          <w:sz w:val="32"/>
          <w:szCs w:val="32"/>
          <w:u w:val="single"/>
        </w:rPr>
      </w:pPr>
      <w:r>
        <w:rPr>
          <w:rFonts w:ascii="仿宋" w:eastAsia="仿宋" w:hAnsi="仿宋" w:hint="eastAsia"/>
          <w:sz w:val="32"/>
          <w:szCs w:val="32"/>
        </w:rPr>
        <w:t>填</w:t>
      </w:r>
      <w:r>
        <w:rPr>
          <w:rFonts w:ascii="仿宋" w:eastAsia="仿宋" w:hAnsi="仿宋"/>
          <w:sz w:val="32"/>
          <w:szCs w:val="32"/>
        </w:rPr>
        <w:t xml:space="preserve"> </w:t>
      </w:r>
      <w:r>
        <w:rPr>
          <w:rFonts w:ascii="仿宋" w:eastAsia="仿宋" w:hAnsi="仿宋" w:hint="eastAsia"/>
          <w:sz w:val="32"/>
          <w:szCs w:val="32"/>
        </w:rPr>
        <w:t>表</w:t>
      </w:r>
      <w:r>
        <w:rPr>
          <w:rFonts w:ascii="仿宋" w:eastAsia="仿宋" w:hAnsi="仿宋"/>
          <w:sz w:val="32"/>
          <w:szCs w:val="32"/>
        </w:rPr>
        <w:t xml:space="preserve"> </w:t>
      </w:r>
      <w:r>
        <w:rPr>
          <w:rFonts w:ascii="仿宋" w:eastAsia="仿宋" w:hAnsi="仿宋" w:hint="eastAsia"/>
          <w:sz w:val="32"/>
          <w:szCs w:val="32"/>
        </w:rPr>
        <w:t>部</w:t>
      </w:r>
      <w:r>
        <w:rPr>
          <w:rFonts w:ascii="仿宋" w:eastAsia="仿宋" w:hAnsi="仿宋"/>
          <w:sz w:val="32"/>
          <w:szCs w:val="32"/>
        </w:rPr>
        <w:t xml:space="preserve"> </w:t>
      </w:r>
      <w:r>
        <w:rPr>
          <w:rFonts w:ascii="仿宋" w:eastAsia="仿宋" w:hAnsi="仿宋" w:hint="eastAsia"/>
          <w:sz w:val="32"/>
          <w:szCs w:val="32"/>
        </w:rPr>
        <w:t>门</w:t>
      </w:r>
      <w:r>
        <w:rPr>
          <w:rFonts w:ascii="仿宋" w:eastAsia="仿宋" w:hAnsi="仿宋"/>
          <w:sz w:val="32"/>
          <w:szCs w:val="32"/>
        </w:rPr>
        <w:t>:</w:t>
      </w:r>
      <w:r>
        <w:rPr>
          <w:rFonts w:ascii="仿宋" w:eastAsia="仿宋" w:hAnsi="仿宋"/>
          <w:sz w:val="32"/>
          <w:szCs w:val="32"/>
          <w:u w:val="single"/>
        </w:rPr>
        <w:t xml:space="preserve"> </w:t>
      </w:r>
      <w:r>
        <w:rPr>
          <w:rFonts w:ascii="仿宋_GB2312" w:eastAsia="仿宋_GB2312"/>
          <w:sz w:val="32"/>
          <w:szCs w:val="32"/>
          <w:u w:val="single"/>
        </w:rPr>
        <w:t>办公室</w:t>
      </w:r>
      <w:r>
        <w:rPr>
          <w:rFonts w:ascii="仿宋_GB2312" w:eastAsia="仿宋_GB2312" w:hint="eastAsia"/>
          <w:sz w:val="32"/>
          <w:szCs w:val="32"/>
          <w:u w:val="single"/>
        </w:rPr>
        <w:t/>
      </w:r>
      <w:r>
        <w:rPr>
          <w:rFonts w:ascii="仿宋_GB2312" w:eastAsia="仿宋_GB2312"/>
          <w:sz w:val="32"/>
          <w:szCs w:val="32"/>
          <w:u w:val="single"/>
        </w:rPr>
        <w:t/>
      </w:r>
      <w:proofErr w:type="gramStart"/>
      <w:r>
        <w:rPr>
          <w:rFonts w:ascii="仿宋_GB2312" w:eastAsia="仿宋_GB2312"/>
          <w:sz w:val="32"/>
          <w:szCs w:val="32"/>
          <w:u w:val="single"/>
        </w:rPr>
        <w:t/>
      </w:r>
      <w:proofErr w:type="gramEnd"/>
      <w:r>
        <w:rPr>
          <w:rFonts w:ascii="仿宋_GB2312" w:eastAsia="仿宋_GB2312"/>
          <w:sz w:val="32"/>
          <w:szCs w:val="32"/>
          <w:u w:val="single"/>
        </w:rPr>
        <w:t/>
      </w:r>
    </w:p>
    <w:p w14:paraId="027E877C" w14:textId="77777777" w:rsidP="00F62BC9" w:rsidR="00960AE4" w:rsidRDefault="00000000">
      <w:pPr>
        <w:spacing w:line="480" w:lineRule="exact"/>
        <w:ind w:firstLine="420" w:left="1680"/>
        <w:jc w:val="left"/>
        <w:rPr>
          <w:rFonts w:ascii="仿宋" w:eastAsia="仿宋" w:hAnsi="仿宋"/>
          <w:sz w:val="32"/>
          <w:szCs w:val="32"/>
          <w:u w:val="single"/>
        </w:rPr>
      </w:pPr>
      <w:r>
        <w:rPr>
          <w:rFonts w:ascii="仿宋" w:eastAsia="仿宋" w:hAnsi="仿宋" w:hint="eastAsia"/>
          <w:sz w:val="32"/>
          <w:szCs w:val="32"/>
        </w:rPr>
        <w:t>电</w:t>
      </w:r>
      <w:r>
        <w:rPr>
          <w:rFonts w:ascii="仿宋" w:eastAsia="仿宋" w:hAnsi="仿宋"/>
          <w:sz w:val="32"/>
          <w:szCs w:val="32"/>
        </w:rPr>
        <w:t xml:space="preserve"> </w:t>
      </w:r>
      <w:r>
        <w:rPr>
          <w:rFonts w:ascii="仿宋" w:eastAsia="仿宋" w:hAnsi="仿宋" w:hint="eastAsia"/>
          <w:sz w:val="32"/>
          <w:szCs w:val="32"/>
        </w:rPr>
        <w:t>话</w:t>
      </w:r>
      <w:r>
        <w:rPr>
          <w:rFonts w:ascii="仿宋" w:eastAsia="仿宋" w:hAnsi="仿宋"/>
          <w:sz w:val="32"/>
          <w:szCs w:val="32"/>
        </w:rPr>
        <w:t xml:space="preserve"> </w:t>
      </w:r>
      <w:r>
        <w:rPr>
          <w:rFonts w:ascii="仿宋" w:eastAsia="仿宋" w:hAnsi="仿宋" w:hint="eastAsia"/>
          <w:sz w:val="32"/>
          <w:szCs w:val="32"/>
        </w:rPr>
        <w:t>号</w:t>
      </w:r>
      <w:r>
        <w:rPr>
          <w:rFonts w:ascii="仿宋" w:eastAsia="仿宋" w:hAnsi="仿宋"/>
          <w:sz w:val="32"/>
          <w:szCs w:val="32"/>
        </w:rPr>
        <w:t xml:space="preserve"> </w:t>
      </w:r>
      <w:r>
        <w:rPr>
          <w:rFonts w:ascii="仿宋" w:eastAsia="仿宋" w:hAnsi="仿宋" w:hint="eastAsia"/>
          <w:sz w:val="32"/>
          <w:szCs w:val="32"/>
        </w:rPr>
        <w:t>码</w:t>
      </w:r>
      <w:r>
        <w:rPr>
          <w:rFonts w:ascii="仿宋" w:eastAsia="仿宋" w:hAnsi="仿宋"/>
          <w:sz w:val="32"/>
          <w:szCs w:val="32"/>
        </w:rPr>
        <w:t>:</w:t>
      </w:r>
      <w:r>
        <w:rPr>
          <w:rFonts w:ascii="仿宋" w:eastAsia="仿宋" w:hAnsi="仿宋"/>
          <w:sz w:val="32"/>
          <w:szCs w:val="32"/>
          <w:u w:val="single"/>
        </w:rPr>
        <w:t xml:space="preserve"> </w:t>
      </w:r>
      <w:r>
        <w:rPr>
          <w:rFonts w:ascii="仿宋_GB2312" w:eastAsia="仿宋_GB2312"/>
          <w:sz w:val="32"/>
          <w:szCs w:val="32"/>
          <w:u w:val="single"/>
        </w:rPr>
        <w:t>0475-4220647</w:t>
      </w:r>
      <w:r>
        <w:rPr>
          <w:rFonts w:ascii="仿宋_GB2312" w:eastAsia="仿宋_GB2312" w:hint="eastAsia"/>
          <w:sz w:val="32"/>
          <w:szCs w:val="32"/>
          <w:u w:val="single"/>
        </w:rPr>
        <w:t/>
      </w:r>
      <w:r>
        <w:rPr>
          <w:rFonts w:ascii="仿宋_GB2312" w:eastAsia="仿宋_GB2312"/>
          <w:sz w:val="32"/>
          <w:szCs w:val="32"/>
          <w:u w:val="single"/>
        </w:rPr>
        <w:t/>
      </w:r>
      <w:proofErr w:type="gramStart"/>
      <w:r>
        <w:rPr>
          <w:rFonts w:ascii="仿宋_GB2312" w:eastAsia="仿宋_GB2312"/>
          <w:sz w:val="32"/>
          <w:szCs w:val="32"/>
          <w:u w:val="single"/>
        </w:rPr>
        <w:t/>
      </w:r>
      <w:proofErr w:type="gramEnd"/>
      <w:r>
        <w:rPr>
          <w:rFonts w:ascii="仿宋_GB2312" w:eastAsia="仿宋_GB2312"/>
          <w:sz w:val="32"/>
          <w:szCs w:val="32"/>
          <w:u w:val="single"/>
        </w:rPr>
        <w:t/>
      </w:r>
    </w:p>
    <w:p w14:paraId="4B206296" w14:textId="77777777" w:rsidP="00F62BC9" w:rsidR="00960AE4" w:rsidRDefault="00000000">
      <w:pPr>
        <w:spacing w:line="480" w:lineRule="exact"/>
        <w:ind w:firstLine="420" w:left="1680"/>
        <w:jc w:val="left"/>
        <w:rPr>
          <w:rFonts w:ascii="仿宋" w:eastAsia="仿宋" w:hAnsi="仿宋"/>
          <w:sz w:val="32"/>
          <w:szCs w:val="32"/>
          <w:u w:val="single"/>
        </w:rPr>
      </w:pPr>
      <w:r>
        <w:rPr>
          <w:rFonts w:ascii="仿宋" w:eastAsia="仿宋" w:hAnsi="仿宋" w:hint="eastAsia"/>
          <w:sz w:val="32"/>
          <w:szCs w:val="32"/>
        </w:rPr>
        <w:t>单</w:t>
      </w:r>
      <w:r>
        <w:rPr>
          <w:rFonts w:ascii="仿宋" w:eastAsia="仿宋" w:hAnsi="仿宋"/>
          <w:sz w:val="32"/>
          <w:szCs w:val="32"/>
        </w:rPr>
        <w:t xml:space="preserve"> </w:t>
      </w:r>
      <w:r>
        <w:rPr>
          <w:rFonts w:ascii="仿宋" w:eastAsia="仿宋" w:hAnsi="仿宋" w:hint="eastAsia"/>
          <w:sz w:val="32"/>
          <w:szCs w:val="32"/>
        </w:rPr>
        <w:t>位</w:t>
      </w:r>
      <w:r>
        <w:rPr>
          <w:rFonts w:ascii="仿宋" w:eastAsia="仿宋" w:hAnsi="仿宋"/>
          <w:sz w:val="32"/>
          <w:szCs w:val="32"/>
        </w:rPr>
        <w:t xml:space="preserve"> </w:t>
      </w:r>
      <w:r>
        <w:rPr>
          <w:rFonts w:ascii="仿宋" w:eastAsia="仿宋" w:hAnsi="仿宋" w:hint="eastAsia"/>
          <w:sz w:val="32"/>
          <w:szCs w:val="32"/>
        </w:rPr>
        <w:t>地</w:t>
      </w:r>
      <w:r>
        <w:rPr>
          <w:rFonts w:ascii="仿宋" w:eastAsia="仿宋" w:hAnsi="仿宋"/>
          <w:sz w:val="32"/>
          <w:szCs w:val="32"/>
        </w:rPr>
        <w:t xml:space="preserve"> </w:t>
      </w:r>
      <w:r>
        <w:rPr>
          <w:rFonts w:ascii="仿宋" w:eastAsia="仿宋" w:hAnsi="仿宋" w:hint="eastAsia"/>
          <w:sz w:val="32"/>
          <w:szCs w:val="32"/>
        </w:rPr>
        <w:t>址</w:t>
      </w:r>
      <w:r>
        <w:rPr>
          <w:rFonts w:ascii="仿宋" w:eastAsia="仿宋" w:hAnsi="仿宋"/>
          <w:sz w:val="32"/>
          <w:szCs w:val="32"/>
        </w:rPr>
        <w:t>:</w:t>
      </w:r>
      <w:r>
        <w:rPr>
          <w:rFonts w:ascii="仿宋" w:eastAsia="仿宋" w:hAnsi="仿宋"/>
          <w:sz w:val="32"/>
          <w:szCs w:val="32"/>
          <w:u w:val="single"/>
        </w:rPr>
        <w:t xml:space="preserve"> </w:t>
      </w:r>
      <w:r>
        <w:rPr>
          <w:rFonts w:ascii="仿宋_GB2312" w:eastAsia="仿宋_GB2312"/>
          <w:sz w:val="32"/>
          <w:szCs w:val="32"/>
          <w:u w:val="single"/>
        </w:rPr>
        <w:t>奈曼旗辽河大街5G产业园3楼</w:t>
      </w:r>
      <w:r>
        <w:rPr>
          <w:rFonts w:ascii="仿宋_GB2312" w:eastAsia="仿宋_GB2312" w:hint="eastAsia"/>
          <w:sz w:val="32"/>
          <w:szCs w:val="32"/>
          <w:u w:val="single"/>
        </w:rPr>
        <w:t/>
      </w:r>
      <w:r>
        <w:rPr>
          <w:rFonts w:ascii="仿宋_GB2312" w:eastAsia="仿宋_GB2312"/>
          <w:sz w:val="32"/>
          <w:szCs w:val="32"/>
          <w:u w:val="single"/>
        </w:rPr>
        <w:t/>
      </w:r>
      <w:proofErr w:type="gramStart"/>
      <w:r>
        <w:rPr>
          <w:rFonts w:ascii="仿宋_GB2312" w:eastAsia="仿宋_GB2312"/>
          <w:sz w:val="32"/>
          <w:szCs w:val="32"/>
          <w:u w:val="single"/>
        </w:rPr>
        <w:t/>
      </w:r>
      <w:proofErr w:type="gramEnd"/>
      <w:r>
        <w:rPr>
          <w:rFonts w:ascii="仿宋_GB2312" w:eastAsia="仿宋_GB2312"/>
          <w:sz w:val="32"/>
          <w:szCs w:val="32"/>
          <w:u w:val="single"/>
        </w:rPr>
        <w:t/>
      </w:r>
    </w:p>
    <w:p w14:paraId="3472DEDB" w14:textId="77777777" w:rsidP="00F62BC9" w:rsidR="00960AE4" w:rsidRDefault="00000000">
      <w:pPr>
        <w:spacing w:line="480" w:lineRule="exact"/>
        <w:ind w:firstLine="420" w:left="1680"/>
        <w:jc w:val="left"/>
        <w:rPr>
          <w:rFonts w:ascii="仿宋" w:eastAsia="仿宋" w:hAnsi="仿宋"/>
          <w:b/>
          <w:sz w:val="32"/>
          <w:szCs w:val="32"/>
          <w:u w:val="single"/>
        </w:rPr>
      </w:pPr>
      <w:r>
        <w:rPr>
          <w:rFonts w:ascii="仿宋" w:eastAsia="仿宋" w:hAnsi="仿宋" w:hint="eastAsia"/>
          <w:sz w:val="32"/>
          <w:szCs w:val="32"/>
        </w:rPr>
        <w:t>邮</w:t>
      </w:r>
      <w:r>
        <w:rPr>
          <w:rFonts w:ascii="仿宋" w:eastAsia="仿宋" w:hAnsi="仿宋"/>
          <w:sz w:val="32"/>
          <w:szCs w:val="32"/>
        </w:rPr>
        <w:t xml:space="preserve"> </w:t>
      </w:r>
      <w:r>
        <w:rPr>
          <w:rFonts w:ascii="仿宋" w:eastAsia="仿宋" w:hAnsi="仿宋" w:hint="eastAsia"/>
          <w:sz w:val="32"/>
          <w:szCs w:val="32"/>
        </w:rPr>
        <w:t>政</w:t>
      </w:r>
      <w:r>
        <w:rPr>
          <w:rFonts w:ascii="仿宋" w:eastAsia="仿宋" w:hAnsi="仿宋"/>
          <w:sz w:val="32"/>
          <w:szCs w:val="32"/>
        </w:rPr>
        <w:t xml:space="preserve"> </w:t>
      </w:r>
      <w:r>
        <w:rPr>
          <w:rFonts w:ascii="仿宋" w:eastAsia="仿宋" w:hAnsi="仿宋" w:hint="eastAsia"/>
          <w:sz w:val="32"/>
          <w:szCs w:val="32"/>
        </w:rPr>
        <w:t>编</w:t>
      </w:r>
      <w:r>
        <w:rPr>
          <w:rFonts w:ascii="仿宋" w:eastAsia="仿宋" w:hAnsi="仿宋"/>
          <w:sz w:val="32"/>
          <w:szCs w:val="32"/>
        </w:rPr>
        <w:t xml:space="preserve"> </w:t>
      </w:r>
      <w:r>
        <w:rPr>
          <w:rFonts w:ascii="仿宋" w:eastAsia="仿宋" w:hAnsi="仿宋" w:hint="eastAsia"/>
          <w:sz w:val="32"/>
          <w:szCs w:val="32"/>
        </w:rPr>
        <w:t>码</w:t>
      </w:r>
      <w:r>
        <w:rPr>
          <w:rFonts w:ascii="仿宋" w:eastAsia="仿宋" w:hAnsi="仿宋"/>
          <w:sz w:val="32"/>
          <w:szCs w:val="32"/>
        </w:rPr>
        <w:t>:</w:t>
      </w:r>
      <w:r>
        <w:rPr>
          <w:rFonts w:ascii="仿宋" w:eastAsia="仿宋" w:hAnsi="仿宋"/>
          <w:sz w:val="32"/>
          <w:szCs w:val="32"/>
          <w:u w:val="single"/>
        </w:rPr>
        <w:t xml:space="preserve"> </w:t>
      </w:r>
      <w:r>
        <w:rPr>
          <w:rFonts w:ascii="仿宋_GB2312" w:eastAsia="仿宋_GB2312"/>
          <w:sz w:val="32"/>
          <w:szCs w:val="32"/>
          <w:u w:val="single"/>
        </w:rPr>
        <w:t>028300</w:t>
      </w:r>
      <w:r>
        <w:rPr>
          <w:rFonts w:ascii="仿宋_GB2312" w:eastAsia="仿宋_GB2312" w:hint="eastAsia"/>
          <w:sz w:val="32"/>
          <w:szCs w:val="32"/>
          <w:u w:val="single"/>
        </w:rPr>
        <w:t/>
      </w:r>
      <w:r>
        <w:rPr>
          <w:rFonts w:ascii="仿宋_GB2312" w:eastAsia="仿宋_GB2312"/>
          <w:sz w:val="32"/>
          <w:szCs w:val="32"/>
          <w:u w:val="single"/>
        </w:rPr>
        <w:t/>
      </w:r>
      <w:proofErr w:type="gramStart"/>
      <w:r>
        <w:rPr>
          <w:rFonts w:ascii="仿宋_GB2312" w:eastAsia="仿宋_GB2312"/>
          <w:sz w:val="32"/>
          <w:szCs w:val="32"/>
          <w:u w:val="single"/>
        </w:rPr>
        <w:t/>
      </w:r>
      <w:proofErr w:type="gramEnd"/>
      <w:r>
        <w:rPr>
          <w:rFonts w:ascii="仿宋_GB2312" w:eastAsia="仿宋_GB2312"/>
          <w:sz w:val="32"/>
          <w:szCs w:val="32"/>
          <w:u w:val="single"/>
        </w:rPr>
        <w:t/>
      </w:r>
    </w:p>
    <w:p w14:paraId="35DC584B" w14:textId="77777777" w:rsidP="00F62BC9" w:rsidR="00960AE4" w:rsidRDefault="00000000">
      <w:pPr>
        <w:spacing w:line="480" w:lineRule="exact"/>
        <w:ind w:firstLine="420" w:left="1680"/>
        <w:jc w:val="left"/>
        <w:rPr>
          <w:rFonts w:ascii="仿宋" w:eastAsia="仿宋" w:hAnsi="仿宋"/>
          <w:sz w:val="32"/>
          <w:szCs w:val="32"/>
          <w:u w:val="single"/>
        </w:rPr>
      </w:pPr>
      <w:r>
        <w:rPr>
          <w:rFonts w:ascii="仿宋" w:eastAsia="仿宋" w:hAnsi="仿宋" w:hint="eastAsia"/>
          <w:sz w:val="32"/>
          <w:szCs w:val="32"/>
        </w:rPr>
        <w:t>报</w:t>
      </w:r>
      <w:r>
        <w:rPr>
          <w:rFonts w:ascii="仿宋" w:eastAsia="仿宋" w:hAnsi="仿宋"/>
          <w:sz w:val="32"/>
          <w:szCs w:val="32"/>
        </w:rPr>
        <w:t xml:space="preserve"> </w:t>
      </w:r>
      <w:r>
        <w:rPr>
          <w:rFonts w:ascii="仿宋" w:eastAsia="仿宋" w:hAnsi="仿宋" w:hint="eastAsia"/>
          <w:sz w:val="32"/>
          <w:szCs w:val="32"/>
        </w:rPr>
        <w:t>送</w:t>
      </w:r>
      <w:r>
        <w:rPr>
          <w:rFonts w:ascii="仿宋" w:eastAsia="仿宋" w:hAnsi="仿宋"/>
          <w:sz w:val="32"/>
          <w:szCs w:val="32"/>
        </w:rPr>
        <w:t xml:space="preserve"> </w:t>
      </w:r>
      <w:r>
        <w:rPr>
          <w:rFonts w:ascii="仿宋" w:eastAsia="仿宋" w:hAnsi="仿宋" w:hint="eastAsia"/>
          <w:sz w:val="32"/>
          <w:szCs w:val="32"/>
        </w:rPr>
        <w:t>日</w:t>
      </w:r>
      <w:r>
        <w:rPr>
          <w:rFonts w:ascii="仿宋" w:eastAsia="仿宋" w:hAnsi="仿宋"/>
          <w:sz w:val="32"/>
          <w:szCs w:val="32"/>
        </w:rPr>
        <w:t xml:space="preserve"> </w:t>
      </w:r>
      <w:r>
        <w:rPr>
          <w:rFonts w:ascii="仿宋" w:eastAsia="仿宋" w:hAnsi="仿宋" w:hint="eastAsia"/>
          <w:sz w:val="32"/>
          <w:szCs w:val="32"/>
        </w:rPr>
        <w:t>期</w:t>
      </w:r>
      <w:r>
        <w:rPr>
          <w:rFonts w:ascii="仿宋" w:eastAsia="仿宋" w:hAnsi="仿宋"/>
          <w:sz w:val="32"/>
          <w:szCs w:val="32"/>
        </w:rPr>
        <w:t>:</w:t>
      </w:r>
      <w:r>
        <w:rPr>
          <w:rFonts w:ascii="仿宋" w:eastAsia="仿宋" w:hAnsi="仿宋"/>
          <w:sz w:val="32"/>
          <w:szCs w:val="32"/>
          <w:u w:val="single"/>
        </w:rPr>
        <w:t xml:space="preserve"> </w:t>
      </w:r>
      <w:r>
        <w:rPr>
          <w:rFonts w:ascii="仿宋_GB2312" w:eastAsia="仿宋_GB2312"/>
          <w:sz w:val="32"/>
          <w:szCs w:val="32"/>
          <w:u w:val="single"/>
        </w:rPr>
        <w:lastRenderedPageBreak/>
        <w:t>2023</w:t>
      </w:r>
      <w:r>
        <w:rPr>
          <w:rFonts w:ascii="仿宋_GB2312" w:eastAsia="仿宋_GB2312"/>
          <w:color w:val="000000"/>
          <w:sz w:val="32"/>
          <w:szCs w:val="32"/>
          <w:u w:val="single"/>
        </w:rPr>
        <w:t/>
      </w:r>
      <w:r>
        <w:rPr>
          <w:rFonts w:ascii="仿宋_GB2312" w:eastAsia="仿宋_GB2312" w:hint="eastAsia"/>
          <w:color w:val="000000"/>
          <w:sz w:val="32"/>
          <w:szCs w:val="32"/>
          <w:u w:val="single"/>
        </w:rPr>
        <w:t/>
      </w:r>
      <w:r>
        <w:rPr>
          <w:rFonts w:ascii="仿宋_GB2312" w:eastAsia="仿宋_GB2312"/>
          <w:color w:val="000000"/>
          <w:sz w:val="32"/>
          <w:szCs w:val="32"/>
          <w:u w:val="single"/>
        </w:rPr>
        <w:t/>
      </w:r>
      <w:r>
        <w:rPr>
          <w:rFonts w:ascii="仿宋_GB2312" w:eastAsia="仿宋_GB2312"/>
          <w:sz w:val="32"/>
          <w:szCs w:val="32"/>
          <w:u w:val="single"/>
        </w:rPr>
        <w:t/>
      </w:r>
      <w:r>
        <w:rPr>
          <w:rFonts w:ascii="仿宋_GB2312" w:eastAsia="仿宋_GB2312" w:hint="eastAsia"/>
          <w:sz w:val="32"/>
          <w:szCs w:val="32"/>
          <w:u w:val="single"/>
        </w:rPr>
        <w:t>年</w:t>
      </w:r>
      <w:r>
        <w:rPr>
          <w:rFonts w:ascii="仿宋_GB2312" w:eastAsia="仿宋_GB2312"/>
          <w:sz w:val="32"/>
          <w:szCs w:val="32"/>
          <w:u w:val="single"/>
        </w:rPr>
        <w:t>5</w:t>
      </w:r>
      <w:r>
        <w:rPr>
          <w:rFonts w:ascii="仿宋_GB2312" w:eastAsia="仿宋_GB2312"/>
          <w:color w:val="000000"/>
          <w:sz w:val="32"/>
          <w:szCs w:val="32"/>
          <w:u w:val="single"/>
        </w:rPr>
        <w:t/>
      </w:r>
      <w:r>
        <w:rPr>
          <w:rFonts w:ascii="仿宋_GB2312" w:eastAsia="仿宋_GB2312" w:hint="eastAsia"/>
          <w:color w:val="000000"/>
          <w:sz w:val="32"/>
          <w:szCs w:val="32"/>
          <w:u w:val="single"/>
        </w:rPr>
        <w:t/>
      </w:r>
      <w:r>
        <w:rPr>
          <w:rFonts w:ascii="仿宋_GB2312" w:eastAsia="仿宋_GB2312"/>
          <w:color w:val="000000"/>
          <w:sz w:val="32"/>
          <w:szCs w:val="32"/>
          <w:u w:val="single"/>
        </w:rPr>
        <w:t/>
      </w:r>
      <w:r>
        <w:rPr>
          <w:rFonts w:ascii="仿宋_GB2312" w:eastAsia="仿宋_GB2312"/>
          <w:sz w:val="32"/>
          <w:szCs w:val="32"/>
          <w:u w:val="single"/>
        </w:rPr>
        <w:t/>
      </w:r>
      <w:r>
        <w:rPr>
          <w:rFonts w:ascii="仿宋_GB2312" w:eastAsia="仿宋_GB2312" w:hint="eastAsia"/>
          <w:sz w:val="32"/>
          <w:szCs w:val="32"/>
          <w:u w:val="single"/>
        </w:rPr>
        <w:t>月</w:t>
      </w:r>
      <w:r>
        <w:rPr>
          <w:rFonts w:ascii="仿宋_GB2312" w:eastAsia="仿宋_GB2312"/>
          <w:sz w:val="32"/>
          <w:szCs w:val="32"/>
          <w:u w:val="single"/>
        </w:rPr>
        <w:t>29</w:t>
      </w:r>
      <w:r>
        <w:rPr>
          <w:rFonts w:ascii="仿宋_GB2312" w:eastAsia="仿宋_GB2312"/>
          <w:color w:val="000000"/>
          <w:sz w:val="32"/>
          <w:szCs w:val="32"/>
          <w:u w:val="single"/>
        </w:rPr>
        <w:t/>
      </w:r>
      <w:r>
        <w:rPr>
          <w:rFonts w:ascii="仿宋_GB2312" w:eastAsia="仿宋_GB2312" w:hint="eastAsia"/>
          <w:color w:val="000000"/>
          <w:sz w:val="32"/>
          <w:szCs w:val="32"/>
          <w:u w:val="single"/>
        </w:rPr>
        <w:t/>
      </w:r>
      <w:r>
        <w:rPr>
          <w:rFonts w:ascii="仿宋_GB2312" w:eastAsia="仿宋_GB2312"/>
          <w:color w:val="000000"/>
          <w:sz w:val="32"/>
          <w:szCs w:val="32"/>
          <w:u w:val="single"/>
        </w:rPr>
        <w:t/>
      </w:r>
      <w:r>
        <w:rPr>
          <w:rFonts w:ascii="仿宋_GB2312" w:eastAsia="仿宋_GB2312"/>
          <w:sz w:val="32"/>
          <w:szCs w:val="32"/>
          <w:u w:val="single"/>
        </w:rPr>
        <w:t/>
      </w:r>
      <w:r>
        <w:rPr>
          <w:rFonts w:ascii="仿宋_GB2312" w:eastAsia="仿宋_GB2312" w:hint="eastAsia"/>
          <w:sz w:val="32"/>
          <w:szCs w:val="32"/>
          <w:u w:val="single"/>
        </w:rPr>
        <w:t>日</w:t>
      </w:r>
    </w:p>
    <w:p w14:paraId="6133FBD4" w14:textId="77777777" w:rsidR="00960AE4" w:rsidRDefault="00960AE4">
      <w:pPr>
        <w:spacing w:line="480" w:lineRule="exact"/>
        <w:ind w:firstLine="420" w:left="1680"/>
        <w:jc w:val="left"/>
        <w:outlineLvl w:val="0"/>
        <w:rPr>
          <w:rFonts w:ascii="仿宋_GB2312" w:eastAsia="仿宋_GB2312"/>
          <w:sz w:val="32"/>
          <w:szCs w:val="32"/>
          <w:u w:val="single"/>
        </w:rPr>
      </w:pPr>
    </w:p>
    <w:p w14:paraId="2250D1E7" w14:textId="77777777" w:rsidR="00960AE4" w:rsidRDefault="00960AE4">
      <w:pPr>
        <w:spacing w:line="480" w:lineRule="exact"/>
        <w:ind w:firstLine="420" w:left="1680"/>
        <w:jc w:val="left"/>
        <w:outlineLvl w:val="0"/>
        <w:rPr>
          <w:rFonts w:ascii="仿宋_GB2312" w:eastAsia="仿宋_GB2312"/>
          <w:sz w:val="32"/>
          <w:szCs w:val="32"/>
          <w:u w:val="single"/>
        </w:rPr>
      </w:pPr>
    </w:p>
    <w:p w14:paraId="11915540" w14:textId="77777777" w:rsidR="00960AE4" w:rsidRDefault="00960AE4">
      <w:pPr>
        <w:spacing w:line="480" w:lineRule="exact"/>
        <w:jc w:val="left"/>
        <w:outlineLvl w:val="0"/>
        <w:rPr>
          <w:rFonts w:ascii="仿宋_GB2312" w:eastAsia="仿宋_GB2312"/>
          <w:sz w:val="32"/>
          <w:szCs w:val="32"/>
          <w:u w:val="single"/>
        </w:rPr>
      </w:pPr>
    </w:p>
    <w:p w14:paraId="0F8032EC" w14:textId="77777777" w:rsidR="00960AE4" w:rsidRDefault="00000000">
      <w:pPr>
        <w:pStyle w:val="a7"/>
        <w:adjustRightInd/>
        <w:spacing w:after="62" w:afterLines="20" w:line="520" w:lineRule="exact"/>
        <w:jc w:val="center"/>
        <w:textAlignment w:val="auto"/>
        <w:rPr>
          <w:rFonts w:ascii="楷体_GB2312" w:cs="宋体" w:eastAsia="楷体_GB2312" w:hAnsi="宋体"/>
          <w:color w:val="000000"/>
          <w:spacing w:val="-6"/>
          <w:kern w:val="0"/>
          <w:sz w:val="32"/>
          <w:szCs w:val="32"/>
        </w:rPr>
      </w:pPr>
      <w:r>
        <w:rPr>
          <w:rFonts w:ascii="楷体_GB2312" w:cs="宋体" w:eastAsia="楷体_GB2312" w:hAnsi="宋体" w:hint="eastAsia"/>
          <w:color w:val="000000"/>
          <w:spacing w:val="-6"/>
          <w:kern w:val="0"/>
          <w:sz w:val="32"/>
          <w:szCs w:val="32"/>
        </w:rPr>
        <w:t>财政部</w:t>
      </w:r>
    </w:p>
    <w:p w14:paraId="442E43D4" w14:textId="77777777" w:rsidR="00960AE4" w:rsidRDefault="00000000">
      <w:pPr>
        <w:pStyle w:val="a7"/>
        <w:adjustRightInd/>
        <w:spacing w:after="62" w:afterLines="20" w:line="520" w:lineRule="exact"/>
        <w:jc w:val="center"/>
        <w:textAlignment w:val="auto"/>
        <w:rPr>
          <w:rFonts w:ascii="楷体_GB2312" w:cs="宋体" w:eastAsia="楷体_GB2312" w:hAnsi="宋体"/>
          <w:color w:val="000000"/>
          <w:spacing w:val="-6"/>
          <w:kern w:val="0"/>
          <w:sz w:val="32"/>
          <w:szCs w:val="32"/>
        </w:rPr>
      </w:pPr>
      <w:r>
        <w:rPr>
          <w:rFonts w:eastAsia="楷体_GB2312" w:hint="eastAsia"/>
          <w:color w:val="000000"/>
          <w:spacing w:val="-6"/>
          <w:kern w:val="0"/>
          <w:sz w:val="32"/>
          <w:szCs w:val="32"/>
        </w:rPr>
        <w:t>2023</w:t>
      </w:r>
      <w:r>
        <w:rPr>
          <w:rFonts w:ascii="楷体_GB2312" w:cs="宋体" w:eastAsia="楷体_GB2312" w:hAnsi="宋体" w:hint="eastAsia"/>
          <w:color w:val="000000"/>
          <w:spacing w:val="-6"/>
          <w:kern w:val="0"/>
          <w:sz w:val="32"/>
          <w:szCs w:val="32"/>
        </w:rPr>
        <w:t>年 制</w:t>
      </w:r>
    </w:p>
    <w:p w14:paraId="3DECE96B" w14:textId="77777777" w:rsidR="00960AE4" w:rsidRDefault="00960AE4">
      <w:pPr>
        <w:spacing w:line="480" w:lineRule="exact"/>
        <w:ind w:firstLine="420" w:left="1680"/>
        <w:jc w:val="left"/>
        <w:outlineLvl w:val="0"/>
        <w:rPr>
          <w:rFonts w:ascii="仿宋_GB2312" w:eastAsia="仿宋_GB2312"/>
          <w:sz w:val="32"/>
          <w:szCs w:val="32"/>
          <w:u w:val="single"/>
        </w:rPr>
      </w:pPr>
    </w:p>
    <w:p w14:paraId="44C379B3" w14:textId="77777777" w:rsidR="00960AE4" w:rsidRDefault="00960AE4">
      <w:pPr>
        <w:rPr>
          <w:rFonts w:ascii="黑体" w:eastAsia="黑体"/>
          <w:sz w:val="24"/>
        </w:rPr>
        <w:sectPr w:rsidR="00960AE4">
          <w:footerReference r:id="rId7" w:type="even"/>
          <w:footerReference r:id="rId8" w:type="default"/>
          <w:pgSz w:h="16838" w:w="11906"/>
          <w:pgMar w:bottom="1440" w:footer="499" w:gutter="0" w:header="851" w:left="1800" w:right="1800" w:top="1440"/>
          <w:cols w:space="720"/>
          <w:docGrid w:linePitch="312" w:type="lines"/>
        </w:sectPr>
      </w:pPr>
    </w:p>
    <w:p w14:paraId="1A209AFA" w14:textId="77777777" w:rsidR="00960AE4" w:rsidRDefault="00960AE4" w:rsidRPr="0092262C">
      <w:pPr>
        <w:rPr>
          <w:rFonts w:ascii="黑体" w:eastAsia="黑体"/>
          <w:sz w:val="24"/>
        </w:rPr>
      </w:pPr>
    </w:p>
    <w:p w14:paraId="6FE61F37" w14:textId="77777777" w:rsidR="00960AE4" w:rsidRDefault="00000000">
      <w:pPr>
        <w:spacing w:line="560" w:lineRule="exact"/>
        <w:jc w:val="center"/>
        <w:rPr>
          <w:rFonts w:ascii="黑体" w:eastAsia="黑体"/>
          <w:color w:val="000000"/>
          <w:spacing w:val="-10"/>
          <w:sz w:val="44"/>
          <w:szCs w:val="44"/>
        </w:rPr>
      </w:pPr>
      <w:r>
        <w:rPr>
          <w:rFonts w:ascii="黑体" w:cs="方正小标宋简体" w:eastAsia="黑体" w:hint="eastAsia"/>
          <w:color w:val="000000"/>
          <w:spacing w:val="-10"/>
          <w:sz w:val="44"/>
          <w:szCs w:val="44"/>
        </w:rPr>
        <w:t>填 报 须 知</w:t>
      </w:r>
    </w:p>
    <w:p w14:paraId="6A487C3C" w14:textId="77777777" w:rsidR="00960AE4" w:rsidRDefault="00960AE4">
      <w:pPr>
        <w:spacing w:line="460" w:lineRule="exact"/>
        <w:ind w:firstLine="616" w:firstLineChars="200"/>
        <w:rPr>
          <w:rFonts w:cs="仿宋_GB2312" w:eastAsia="仿宋_GB2312"/>
          <w:color w:val="000000"/>
          <w:spacing w:val="4"/>
          <w:sz w:val="30"/>
          <w:szCs w:val="30"/>
        </w:rPr>
      </w:pPr>
    </w:p>
    <w:p w14:paraId="79D3025A" w14:textId="77777777" w:rsidR="00960AE4" w:rsidRDefault="00000000">
      <w:pPr>
        <w:spacing w:line="360" w:lineRule="auto"/>
        <w:ind w:firstLine="616" w:firstLineChars="200"/>
        <w:rPr>
          <w:rFonts w:cs="仿宋_GB2312" w:eastAsia="仿宋_GB2312"/>
          <w:color w:val="000000"/>
          <w:spacing w:val="4"/>
          <w:sz w:val="30"/>
          <w:szCs w:val="30"/>
        </w:rPr>
      </w:pPr>
      <w:r>
        <w:rPr>
          <w:rFonts w:cs="仿宋_GB2312" w:eastAsia="仿宋_GB2312" w:hint="eastAsia"/>
          <w:color w:val="000000"/>
          <w:spacing w:val="4"/>
          <w:sz w:val="30"/>
          <w:szCs w:val="30"/>
        </w:rPr>
        <w:t>1. 2022</w:t>
      </w:r>
      <w:r>
        <w:rPr>
          <w:rFonts w:cs="仿宋_GB2312" w:eastAsia="仿宋_GB2312" w:hint="eastAsia"/>
          <w:color w:val="000000"/>
          <w:spacing w:val="4"/>
          <w:sz w:val="30"/>
          <w:szCs w:val="30"/>
        </w:rPr>
        <w:t>年行政事业单位内部控制报告分为正文和附表两个部分。</w:t>
      </w:r>
    </w:p>
    <w:p w14:paraId="2F0E40DD" w14:textId="77777777" w:rsidR="00960AE4" w:rsidRDefault="00000000">
      <w:pPr>
        <w:spacing w:line="360" w:lineRule="auto"/>
        <w:ind w:firstLine="616" w:firstLineChars="200"/>
        <w:rPr>
          <w:rFonts w:cs="仿宋_GB2312" w:eastAsia="仿宋_GB2312"/>
          <w:color w:val="000000"/>
          <w:spacing w:val="4"/>
          <w:sz w:val="30"/>
          <w:szCs w:val="30"/>
        </w:rPr>
      </w:pPr>
      <w:r>
        <w:rPr>
          <w:rFonts w:cs="仿宋_GB2312" w:eastAsia="仿宋_GB2312" w:hint="eastAsia"/>
          <w:color w:val="000000"/>
          <w:spacing w:val="4"/>
          <w:sz w:val="30"/>
          <w:szCs w:val="30"/>
        </w:rPr>
        <w:t>2.</w:t>
      </w:r>
      <w:r>
        <w:rPr>
          <w:rFonts w:cs="仿宋_GB2312" w:eastAsia="仿宋_GB2312" w:hint="eastAsia"/>
          <w:color w:val="000000"/>
          <w:spacing w:val="4"/>
          <w:sz w:val="30"/>
          <w:szCs w:val="30"/>
        </w:rPr>
        <w:t>各单位根据《行政事业单位内部控制规范（试行）》，在本报告中如实填写本单位经济活动所涉及的预算、收支、政府采购、资产、建设项目、合同等业务的内部控制建设情况，不包括人事、党建等领域的内部控制情况。</w:t>
      </w:r>
    </w:p>
    <w:p w14:paraId="50DB3607" w14:textId="77777777" w:rsidR="00960AE4" w:rsidRDefault="00000000">
      <w:pPr>
        <w:spacing w:line="360" w:lineRule="auto"/>
        <w:ind w:firstLine="616" w:firstLineChars="200"/>
        <w:rPr>
          <w:rFonts w:cs="仿宋_GB2312" w:eastAsia="仿宋_GB2312"/>
          <w:color w:val="000000"/>
          <w:spacing w:val="4"/>
          <w:sz w:val="30"/>
          <w:szCs w:val="30"/>
        </w:rPr>
      </w:pPr>
      <w:r>
        <w:rPr>
          <w:rFonts w:cs="仿宋_GB2312" w:eastAsia="仿宋_GB2312" w:hint="eastAsia"/>
          <w:color w:val="000000"/>
          <w:spacing w:val="4"/>
          <w:sz w:val="30"/>
          <w:szCs w:val="30"/>
        </w:rPr>
        <w:t>3.</w:t>
      </w:r>
      <w:r>
        <w:rPr>
          <w:rFonts w:cs="仿宋_GB2312" w:eastAsia="仿宋_GB2312" w:hint="eastAsia"/>
          <w:color w:val="000000"/>
          <w:spacing w:val="4"/>
          <w:sz w:val="30"/>
          <w:szCs w:val="30"/>
        </w:rPr>
        <w:t>各单位应在</w:t>
      </w:r>
      <w:r>
        <w:rPr>
          <w:rFonts w:cs="仿宋_GB2312" w:eastAsia="仿宋_GB2312" w:hint="eastAsia"/>
          <w:color w:val="000000"/>
          <w:spacing w:val="4"/>
          <w:sz w:val="30"/>
          <w:szCs w:val="30"/>
        </w:rPr>
        <w:t>2022</w:t>
      </w:r>
      <w:r>
        <w:rPr>
          <w:rFonts w:cs="仿宋_GB2312" w:eastAsia="仿宋_GB2312" w:hint="eastAsia"/>
          <w:color w:val="000000"/>
          <w:spacing w:val="4"/>
          <w:sz w:val="30"/>
          <w:szCs w:val="30"/>
        </w:rPr>
        <w:t>年行政事业单位内部控制报告系统中填报相关内容，系统自动生成“</w:t>
      </w:r>
      <w:r>
        <w:rPr>
          <w:rFonts w:cs="仿宋_GB2312" w:eastAsia="仿宋_GB2312" w:hint="eastAsia"/>
          <w:color w:val="000000"/>
          <w:spacing w:val="4"/>
          <w:sz w:val="30"/>
          <w:szCs w:val="30"/>
        </w:rPr>
        <w:t>2022</w:t>
      </w:r>
      <w:r>
        <w:rPr>
          <w:rFonts w:cs="仿宋_GB2312" w:eastAsia="仿宋_GB2312" w:hint="eastAsia"/>
          <w:color w:val="000000"/>
          <w:spacing w:val="4"/>
          <w:sz w:val="30"/>
          <w:szCs w:val="30"/>
        </w:rPr>
        <w:t>年行政事业单位内部控制报告”。</w:t>
      </w:r>
    </w:p>
    <w:p w14:paraId="04B478EC" w14:textId="77777777" w:rsidR="00960AE4" w:rsidRDefault="00000000">
      <w:pPr>
        <w:spacing w:line="360" w:lineRule="auto"/>
        <w:ind w:firstLine="616" w:firstLineChars="200"/>
        <w:rPr>
          <w:rFonts w:cs="仿宋_GB2312" w:eastAsia="仿宋_GB2312"/>
          <w:color w:val="000000"/>
          <w:spacing w:val="4"/>
          <w:sz w:val="30"/>
          <w:szCs w:val="30"/>
        </w:rPr>
      </w:pPr>
      <w:r>
        <w:rPr>
          <w:rFonts w:cs="仿宋_GB2312" w:eastAsia="仿宋_GB2312" w:hint="eastAsia"/>
          <w:color w:val="000000"/>
          <w:spacing w:val="4"/>
          <w:sz w:val="30"/>
          <w:szCs w:val="30"/>
        </w:rPr>
        <w:t>4.</w:t>
      </w:r>
      <w:r>
        <w:rPr>
          <w:rFonts w:cs="仿宋_GB2312" w:eastAsia="仿宋_GB2312" w:hint="eastAsia"/>
          <w:color w:val="000000"/>
          <w:spacing w:val="4"/>
          <w:sz w:val="30"/>
          <w:szCs w:val="30"/>
        </w:rPr>
        <w:t>单位名称填列单位的全称，各级主管部门填报本级报告时，应在单位名称后加“（本级）”。</w:t>
      </w:r>
    </w:p>
    <w:p w14:paraId="1A8FA910" w14:textId="77777777" w:rsidR="00960AE4" w:rsidRDefault="00000000">
      <w:pPr>
        <w:spacing w:line="360" w:lineRule="auto"/>
        <w:ind w:firstLine="616" w:firstLineChars="200"/>
        <w:rPr>
          <w:rFonts w:cs="仿宋_GB2312" w:eastAsia="仿宋_GB2312"/>
          <w:color w:val="000000"/>
          <w:spacing w:val="4"/>
          <w:sz w:val="30"/>
          <w:szCs w:val="30"/>
        </w:rPr>
      </w:pPr>
      <w:r>
        <w:rPr>
          <w:rFonts w:cs="仿宋_GB2312" w:eastAsia="仿宋_GB2312" w:hint="eastAsia"/>
          <w:color w:val="000000"/>
          <w:spacing w:val="4"/>
          <w:sz w:val="30"/>
          <w:szCs w:val="30"/>
        </w:rPr>
        <w:t>5.</w:t>
      </w:r>
      <w:r>
        <w:rPr>
          <w:rFonts w:cs="仿宋_GB2312" w:eastAsia="仿宋_GB2312" w:hint="eastAsia"/>
          <w:color w:val="000000"/>
          <w:spacing w:val="4"/>
          <w:sz w:val="30"/>
          <w:szCs w:val="30"/>
        </w:rPr>
        <w:t>报告中的年、月、日一律用公历和阿拉伯数字表示。</w:t>
      </w:r>
    </w:p>
    <w:p w14:paraId="14558E8D" w14:textId="77777777" w:rsidR="00960AE4" w:rsidRDefault="00000000">
      <w:pPr>
        <w:spacing w:line="360" w:lineRule="auto"/>
        <w:ind w:firstLine="616" w:firstLineChars="200"/>
        <w:rPr>
          <w:rFonts w:cs="仿宋_GB2312" w:eastAsia="仿宋_GB2312"/>
          <w:color w:val="000000"/>
          <w:spacing w:val="4"/>
          <w:sz w:val="30"/>
          <w:szCs w:val="30"/>
        </w:rPr>
      </w:pPr>
      <w:r>
        <w:rPr>
          <w:rFonts w:cs="仿宋_GB2312" w:eastAsia="仿宋_GB2312" w:hint="eastAsia"/>
          <w:color w:val="000000"/>
          <w:spacing w:val="4"/>
          <w:sz w:val="30"/>
          <w:szCs w:val="30"/>
        </w:rPr>
        <w:t>6.</w:t>
      </w:r>
      <w:r>
        <w:rPr>
          <w:rFonts w:cs="仿宋_GB2312" w:eastAsia="仿宋_GB2312" w:hint="eastAsia"/>
          <w:color w:val="000000"/>
          <w:spacing w:val="4"/>
          <w:sz w:val="30"/>
          <w:szCs w:val="30"/>
        </w:rPr>
        <w:t>电话号码处填写填表人的联系电话号码。</w:t>
      </w:r>
    </w:p>
    <w:p w14:paraId="314A727E" w14:textId="77777777" w:rsidR="00960AE4" w:rsidRDefault="00000000">
      <w:pPr>
        <w:spacing w:line="360" w:lineRule="auto"/>
        <w:ind w:firstLine="616" w:firstLineChars="200"/>
        <w:rPr>
          <w:rFonts w:cs="仿宋_GB2312" w:eastAsia="仿宋_GB2312"/>
          <w:color w:val="000000"/>
          <w:spacing w:val="4"/>
          <w:sz w:val="30"/>
          <w:szCs w:val="30"/>
        </w:rPr>
      </w:pPr>
      <w:r>
        <w:rPr>
          <w:rFonts w:cs="仿宋_GB2312" w:eastAsia="仿宋_GB2312" w:hint="eastAsia"/>
          <w:color w:val="000000"/>
          <w:spacing w:val="4"/>
          <w:sz w:val="30"/>
          <w:szCs w:val="30"/>
        </w:rPr>
        <w:t>7.</w:t>
      </w:r>
      <w:r>
        <w:rPr>
          <w:rFonts w:cs="仿宋_GB2312" w:eastAsia="仿宋_GB2312" w:hint="eastAsia"/>
          <w:color w:val="000000"/>
          <w:spacing w:val="4"/>
          <w:sz w:val="30"/>
          <w:szCs w:val="30"/>
        </w:rPr>
        <w:t>报送日期填写单位负责人审批通过内部控制报告的时间。</w:t>
      </w:r>
    </w:p>
    <w:p w14:paraId="10171941" w14:textId="77777777" w:rsidR="00960AE4" w:rsidRDefault="00000000">
      <w:pPr>
        <w:spacing w:line="360" w:lineRule="auto"/>
        <w:ind w:firstLine="616" w:firstLineChars="200"/>
        <w:rPr>
          <w:rFonts w:cs="仿宋_GB2312" w:eastAsia="仿宋_GB2312"/>
          <w:color w:val="000000"/>
          <w:spacing w:val="4"/>
          <w:sz w:val="30"/>
          <w:szCs w:val="30"/>
        </w:rPr>
      </w:pPr>
      <w:r>
        <w:rPr>
          <w:rFonts w:cs="仿宋_GB2312" w:eastAsia="仿宋_GB2312" w:hint="eastAsia"/>
          <w:color w:val="000000"/>
          <w:spacing w:val="4"/>
          <w:sz w:val="30"/>
          <w:szCs w:val="30"/>
        </w:rPr>
        <w:t>8.</w:t>
      </w:r>
      <w:r>
        <w:rPr>
          <w:rFonts w:cs="仿宋_GB2312" w:eastAsia="仿宋_GB2312" w:hint="eastAsia"/>
          <w:color w:val="000000"/>
          <w:spacing w:val="4"/>
          <w:sz w:val="30"/>
          <w:szCs w:val="30"/>
        </w:rPr>
        <w:t>填写前请认真阅读填报须知和附表内每一事项表格下方的填写说明。</w:t>
      </w:r>
    </w:p>
    <w:p w14:paraId="61307F0B" w14:textId="77777777" w:rsidR="00960AE4" w:rsidRDefault="00000000">
      <w:pPr>
        <w:spacing w:line="360" w:lineRule="auto"/>
        <w:ind w:firstLine="616" w:firstLineChars="200"/>
        <w:rPr>
          <w:rFonts w:cs="仿宋_GB2312" w:eastAsia="仿宋_GB2312"/>
          <w:color w:val="000000"/>
          <w:spacing w:val="4"/>
          <w:sz w:val="30"/>
          <w:szCs w:val="30"/>
        </w:rPr>
      </w:pPr>
      <w:r>
        <w:rPr>
          <w:rFonts w:cs="仿宋_GB2312" w:eastAsia="仿宋_GB2312" w:hint="eastAsia"/>
          <w:color w:val="000000"/>
          <w:spacing w:val="4"/>
          <w:sz w:val="30"/>
          <w:szCs w:val="30"/>
        </w:rPr>
        <w:t>9.</w:t>
      </w:r>
      <w:r>
        <w:rPr>
          <w:rFonts w:cs="仿宋_GB2312" w:eastAsia="仿宋_GB2312" w:hint="eastAsia"/>
          <w:color w:val="000000"/>
          <w:spacing w:val="4"/>
          <w:sz w:val="30"/>
          <w:szCs w:val="30"/>
        </w:rPr>
        <w:t>本报告应当按照规定进行</w:t>
      </w:r>
      <w:proofErr w:type="gramStart"/>
      <w:r>
        <w:rPr>
          <w:rFonts w:cs="仿宋_GB2312" w:eastAsia="仿宋_GB2312" w:hint="eastAsia"/>
          <w:color w:val="000000"/>
          <w:spacing w:val="4"/>
          <w:sz w:val="30"/>
          <w:szCs w:val="30"/>
        </w:rPr>
        <w:t>脱敏脱密处理</w:t>
      </w:r>
      <w:proofErr w:type="gramEnd"/>
      <w:r>
        <w:rPr>
          <w:rFonts w:cs="仿宋_GB2312" w:eastAsia="仿宋_GB2312" w:hint="eastAsia"/>
          <w:color w:val="000000"/>
          <w:spacing w:val="4"/>
          <w:sz w:val="30"/>
          <w:szCs w:val="30"/>
        </w:rPr>
        <w:t>，严禁报送涉密信息，敏感信息通过光盘报送。</w:t>
      </w:r>
    </w:p>
    <w:p w14:paraId="1C86BE30" w14:textId="77777777" w:rsidR="00960AE4" w:rsidRDefault="00000000">
      <w:pPr>
        <w:autoSpaceDE w:val="0"/>
        <w:autoSpaceDN w:val="0"/>
        <w:ind w:firstLine="616" w:firstLineChars="200"/>
        <w:textAlignment w:val="baseline"/>
        <w:rPr>
          <w:rFonts w:ascii="仿宋_GB2312" w:eastAsia="仿宋_GB2312"/>
          <w:sz w:val="28"/>
          <w:szCs w:val="28"/>
        </w:rPr>
      </w:pPr>
      <w:r>
        <w:rPr>
          <w:rFonts w:cs="仿宋_GB2312" w:eastAsia="仿宋_GB2312"/>
          <w:color w:val="000000"/>
          <w:spacing w:val="4"/>
          <w:sz w:val="30"/>
          <w:szCs w:val="30"/>
        </w:rPr>
        <w:br w:type="page"/>
      </w:r>
      <w:r>
        <w:rPr>
          <w:rFonts w:ascii="仿宋_GB2312" w:eastAsia="仿宋_GB2312" w:hint="eastAsia"/>
          <w:sz w:val="28"/>
          <w:szCs w:val="28"/>
        </w:rPr>
        <w:lastRenderedPageBreak/>
        <w:t>为贯彻落实《财政部关于全面推进行政事业单位内部控制建设的指导意见》（财会〔</w:t>
      </w:r>
      <w:r>
        <w:rPr>
          <w:rFonts w:ascii="仿宋_GB2312" w:eastAsia="仿宋_GB2312"/>
          <w:sz w:val="28"/>
          <w:szCs w:val="28"/>
        </w:rPr>
        <w:t>2015</w:t>
      </w:r>
      <w:r>
        <w:rPr>
          <w:rFonts w:ascii="仿宋_GB2312" w:eastAsia="仿宋_GB2312" w:hint="eastAsia"/>
          <w:sz w:val="28"/>
          <w:szCs w:val="28"/>
        </w:rPr>
        <w:t>〕</w:t>
      </w:r>
      <w:r>
        <w:rPr>
          <w:rFonts w:ascii="仿宋_GB2312" w:eastAsia="仿宋_GB2312"/>
          <w:sz w:val="28"/>
          <w:szCs w:val="28"/>
        </w:rPr>
        <w:t>24</w:t>
      </w:r>
      <w:r>
        <w:rPr>
          <w:rFonts w:ascii="仿宋_GB2312" w:eastAsia="仿宋_GB2312" w:hint="eastAsia"/>
          <w:sz w:val="28"/>
          <w:szCs w:val="28"/>
        </w:rPr>
        <w:t>号）的有关精神，依据《行政事业单位内部控制规范（试行）》（财会〔</w:t>
      </w:r>
      <w:r>
        <w:rPr>
          <w:rFonts w:ascii="仿宋_GB2312" w:eastAsia="仿宋_GB2312"/>
          <w:sz w:val="28"/>
          <w:szCs w:val="28"/>
        </w:rPr>
        <w:t>2012</w:t>
      </w:r>
      <w:r>
        <w:rPr>
          <w:rFonts w:ascii="仿宋_GB2312" w:eastAsia="仿宋_GB2312" w:hint="eastAsia"/>
          <w:sz w:val="28"/>
          <w:szCs w:val="28"/>
        </w:rPr>
        <w:t>〕</w:t>
      </w:r>
      <w:r>
        <w:rPr>
          <w:rFonts w:ascii="仿宋_GB2312" w:eastAsia="仿宋_GB2312"/>
          <w:sz w:val="28"/>
          <w:szCs w:val="28"/>
        </w:rPr>
        <w:t>21</w:t>
      </w:r>
      <w:r>
        <w:rPr>
          <w:rFonts w:ascii="仿宋_GB2312" w:eastAsia="仿宋_GB2312" w:hint="eastAsia"/>
          <w:sz w:val="28"/>
          <w:szCs w:val="28"/>
        </w:rPr>
        <w:t>号）和《行政事业单位内部控制报告管理制度（试行）》（财会〔</w:t>
      </w:r>
      <w:r>
        <w:rPr>
          <w:rFonts w:ascii="仿宋_GB2312" w:eastAsia="仿宋_GB2312"/>
          <w:sz w:val="28"/>
          <w:szCs w:val="28"/>
        </w:rPr>
        <w:t>2017</w:t>
      </w: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号）的有关规定，现将本单位</w:t>
      </w:r>
      <w:r>
        <w:rPr>
          <w:rFonts w:ascii="仿宋_GB2312" w:eastAsia="仿宋_GB2312"/>
          <w:sz w:val="28"/>
          <w:szCs w:val="28"/>
        </w:rPr>
        <w:t>20</w:t>
      </w:r>
      <w:r>
        <w:rPr>
          <w:rFonts w:ascii="仿宋_GB2312" w:eastAsia="仿宋_GB2312" w:hint="eastAsia"/>
          <w:sz w:val="28"/>
          <w:szCs w:val="28"/>
        </w:rPr>
        <w:t>22年行政事业单位内部控制工作情况报告如下：</w:t>
      </w:r>
    </w:p>
    <w:p w14:paraId="783AEE35" w14:textId="77777777" w:rsidR="00960AE4" w:rsidRDefault="00000000">
      <w:pPr>
        <w:autoSpaceDE w:val="0"/>
        <w:autoSpaceDN w:val="0"/>
        <w:ind w:firstLine="566" w:firstLineChars="202"/>
        <w:textAlignment w:val="baseline"/>
        <w:rPr>
          <w:rFonts w:ascii="黑体" w:eastAsia="黑体" w:hAnsi="黑体"/>
          <w:color w:val="000000"/>
          <w:sz w:val="28"/>
          <w:szCs w:val="28"/>
        </w:rPr>
      </w:pPr>
      <w:r>
        <w:rPr>
          <w:rFonts w:ascii="黑体" w:eastAsia="黑体" w:hAnsi="黑体" w:hint="eastAsia"/>
          <w:color w:val="000000"/>
          <w:sz w:val="28"/>
          <w:szCs w:val="28"/>
        </w:rPr>
        <w:t>一、单位内部控制工作的基本情况</w:t>
      </w:r>
    </w:p>
    <w:p w14:paraId="07D15EFE" w14:textId="77777777" w:rsidR="00960AE4" w:rsidRDefault="00000000">
      <w:pPr>
        <w:autoSpaceDE w:val="0"/>
        <w:autoSpaceDN w:val="0"/>
        <w:ind w:firstLine="567"/>
        <w:textAlignment w:val="baseline"/>
        <w:rPr>
          <w:rFonts w:ascii="仿宋_GB2312" w:eastAsia="仿宋_GB2312" w:hAnsi="黑体"/>
          <w:color w:val="000000"/>
          <w:sz w:val="28"/>
          <w:szCs w:val="28"/>
        </w:rPr>
      </w:pPr>
      <w:r>
        <w:rPr>
          <w:rFonts w:ascii="仿宋_GB2312" w:eastAsia="仿宋_GB2312" w:hAnsi="黑体" w:hint="eastAsia"/>
          <w:color w:val="000000"/>
          <w:sz w:val="28"/>
          <w:szCs w:val="28"/>
        </w:rPr>
        <w:t>（一）内部控制机构设置与运行情况。</w:t>
      </w:r>
    </w:p>
    <w:p w14:paraId="0635F3F1" w14:textId="77777777" w:rsidR="00960AE4" w:rsidRDefault="00000000">
      <w:pPr>
        <w:autoSpaceDE w:val="0"/>
        <w:autoSpaceDN w:val="0"/>
        <w:ind w:firstLine="567"/>
        <w:textAlignment w:val="baseline"/>
        <w:rPr>
          <w:rFonts w:ascii="仿宋_GB2312" w:eastAsia="仿宋_GB2312" w:hAnsi="黑体"/>
          <w:color w:val="000000"/>
          <w:sz w:val="28"/>
          <w:szCs w:val="28"/>
        </w:rPr>
      </w:pPr>
      <w:r>
        <w:rPr>
          <w:rFonts w:ascii="仿宋_GB2312" w:eastAsia="仿宋_GB2312" w:hAnsi="黑体"/>
          <w:color w:val="000000"/>
          <w:sz w:val="28"/>
          <w:szCs w:val="28"/>
        </w:rPr>
        <w:t>成立局内部控制委员会(以下简称内控委)，负责确立局内部控制政策，审定重大风险和重要业务流程的管理制度，部署内部控制的重大事项和管理措施，指导和督促局各股室建立和完善内部控制制度、程序和管理措施。内控委主任由局长担任，副主任由副局长领导担任，委员由办公室、业务股室负责人组成。内控委定期或不定期召开会议，研究内部控制工作情况，审议风险事件定级和责任追究建议，提出加强和改进的措施。内控委下设办公室，承担内控委日常工作。内控办设在办公室，由内控委成员股室有关人员组成，主任由分管领导兼任，内控办成员由办公室专人负责。内控办负责牵头拟订内部控制基本制度，审核相关风险内部控制办法，审核各股室内部控制操作规程，对内部控制制度有效性进行检查、考核和评价并向内控委报告，对风险事件进行调查并提出处理意见，对内部控制中存在的问题进行研究并制订解决方案</w:t>
      </w:r>
      <w:r>
        <w:rPr>
          <w:rFonts w:ascii="仿宋_GB2312" w:eastAsia="仿宋_GB2312" w:hAnsi="黑体" w:hint="eastAsia"/>
          <w:color w:val="000000"/>
          <w:sz w:val="28"/>
          <w:szCs w:val="28"/>
        </w:rPr>
        <w:t/>
      </w:r>
      <w:r>
        <w:rPr>
          <w:rFonts w:ascii="仿宋_GB2312" w:eastAsia="仿宋_GB2312" w:hAnsi="黑体"/>
          <w:color w:val="000000"/>
          <w:sz w:val="28"/>
          <w:szCs w:val="28"/>
        </w:rPr>
        <w:t/>
      </w:r>
      <w:proofErr w:type="gramStart"/>
      <w:r>
        <w:rPr>
          <w:rFonts w:ascii="仿宋_GB2312" w:eastAsia="仿宋_GB2312" w:hAnsi="黑体"/>
          <w:color w:val="000000"/>
          <w:sz w:val="28"/>
          <w:szCs w:val="28"/>
        </w:rPr>
        <w:t/>
      </w:r>
      <w:proofErr w:type="gramEnd"/>
      <w:r>
        <w:rPr>
          <w:rFonts w:ascii="仿宋_GB2312" w:eastAsia="仿宋_GB2312" w:hAnsi="黑体"/>
          <w:color w:val="000000"/>
          <w:sz w:val="28"/>
          <w:szCs w:val="28"/>
        </w:rPr>
        <w:t/>
      </w:r>
    </w:p>
    <w:p w14:paraId="5EDC2AD5" w14:textId="77777777" w:rsidR="00960AE4" w:rsidRDefault="00000000">
      <w:pPr>
        <w:autoSpaceDE w:val="0"/>
        <w:autoSpaceDN w:val="0"/>
        <w:ind w:firstLine="567"/>
        <w:textAlignment w:val="baseline"/>
        <w:rPr>
          <w:rFonts w:ascii="仿宋_GB2312" w:eastAsia="仿宋_GB2312" w:hAnsi="黑体"/>
          <w:color w:val="000000"/>
          <w:sz w:val="28"/>
          <w:szCs w:val="28"/>
        </w:rPr>
      </w:pPr>
      <w:r>
        <w:rPr>
          <w:rFonts w:ascii="仿宋_GB2312" w:eastAsia="仿宋_GB2312" w:hAnsi="黑体" w:hint="eastAsia"/>
          <w:color w:val="000000"/>
          <w:sz w:val="28"/>
          <w:szCs w:val="28"/>
        </w:rPr>
        <w:t>（二）内部控制工作的组织实施情况。</w:t>
      </w:r>
    </w:p>
    <w:p w14:paraId="3F6415C1" w14:textId="77777777" w:rsidR="00960AE4" w:rsidRDefault="00000000">
      <w:pPr>
        <w:autoSpaceDE w:val="0"/>
        <w:autoSpaceDN w:val="0"/>
        <w:ind w:firstLine="567"/>
        <w:textAlignment w:val="baseline"/>
        <w:rPr>
          <w:rFonts w:ascii="仿宋_GB2312" w:eastAsia="仿宋_GB2312" w:hAnsi="黑体"/>
          <w:color w:val="000000"/>
          <w:sz w:val="28"/>
          <w:szCs w:val="28"/>
        </w:rPr>
      </w:pPr>
      <w:r>
        <w:rPr>
          <w:rFonts w:ascii="仿宋_GB2312" w:eastAsia="仿宋_GB2312" w:hAnsi="黑体"/>
          <w:color w:val="000000"/>
          <w:sz w:val="28"/>
          <w:szCs w:val="28"/>
        </w:rPr>
        <w:t>㈠加强组织领导。各股室负责人是本股室内控工作第一责任人，要将建立和实施内部控制作为当前和今后一个时期的重要工作来抓，精心筹划，周密安排，确保内控工作有序、有力、有效推进。㈡认真抓好落实。各股室要认真查找股室风险并进行评估定级，通过界定各环节岗位职责，完善工作流程，制定完整的内部控制操作规程，并切实抓好落实。㈢强化责任担当。要坚持“一岗双责”、“一案双查”，各股室负责人要牢固树立内控理念，积极引导干部职工将内控意识贯穿于日常工作中，由“要我内控”变为“我要内控”，在股室内部营造良好的内控氛围。㈣加大检查力度。内控办要对各股室内部控制工作组织开展定期检查和不定期检查，及时发现内控薄弱环节、查找原因、堵塞漏洞。定期检查一年一次，检查的主要内容包括各股室内控制度建设、执行、风险事件应对及处理等情况。不定期检查的内容由内控办根据内控管理需要确定。检查情况向内控委报告。㈤完善问责机制。将内控结果运用于干部选拔、任用、奖惩，以及单位和个人年度考核、评先等工作。对于违反内控制度规定，出现风险事故的责任单位和干部职工必须严格执纪追责。</w:t>
      </w:r>
      <w:r>
        <w:rPr>
          <w:rFonts w:ascii="仿宋_GB2312" w:eastAsia="仿宋_GB2312" w:hAnsi="黑体" w:hint="eastAsia"/>
          <w:color w:val="000000"/>
          <w:sz w:val="28"/>
          <w:szCs w:val="28"/>
        </w:rPr>
        <w:t/>
      </w:r>
      <w:r>
        <w:rPr>
          <w:rFonts w:ascii="仿宋_GB2312" w:eastAsia="仿宋_GB2312" w:hAnsi="黑体"/>
          <w:color w:val="000000"/>
          <w:sz w:val="28"/>
          <w:szCs w:val="28"/>
        </w:rPr>
        <w:t/>
      </w:r>
      <w:proofErr w:type="gramStart"/>
      <w:r>
        <w:rPr>
          <w:rFonts w:ascii="仿宋_GB2312" w:eastAsia="仿宋_GB2312" w:hAnsi="黑体"/>
          <w:color w:val="000000"/>
          <w:sz w:val="28"/>
          <w:szCs w:val="28"/>
        </w:rPr>
        <w:t/>
      </w:r>
      <w:proofErr w:type="gramEnd"/>
      <w:r>
        <w:rPr>
          <w:rFonts w:ascii="仿宋_GB2312" w:eastAsia="仿宋_GB2312" w:hAnsi="黑体"/>
          <w:color w:val="000000"/>
          <w:sz w:val="28"/>
          <w:szCs w:val="28"/>
        </w:rPr>
        <w:t/>
      </w:r>
    </w:p>
    <w:p w14:paraId="7DA367EC" w14:textId="77777777" w:rsidR="00960AE4" w:rsidRDefault="00000000">
      <w:pPr>
        <w:autoSpaceDE w:val="0"/>
        <w:autoSpaceDN w:val="0"/>
        <w:ind w:firstLine="567"/>
        <w:textAlignment w:val="baseline"/>
        <w:rPr>
          <w:rFonts w:ascii="仿宋_GB2312" w:eastAsia="仿宋_GB2312" w:hAnsi="黑体"/>
          <w:color w:val="000000"/>
          <w:sz w:val="28"/>
          <w:szCs w:val="28"/>
        </w:rPr>
      </w:pPr>
      <w:r>
        <w:rPr>
          <w:rFonts w:ascii="仿宋_GB2312" w:eastAsia="仿宋_GB2312" w:hAnsi="黑体" w:hint="eastAsia"/>
          <w:color w:val="000000"/>
          <w:sz w:val="28"/>
          <w:szCs w:val="28"/>
        </w:rPr>
        <w:t>（三）内部控制制度建设与执行情况。</w:t>
      </w:r>
    </w:p>
    <w:p w14:paraId="00D6CEA3" w14:textId="77777777" w:rsidR="00960AE4" w:rsidRDefault="00000000">
      <w:pPr>
        <w:autoSpaceDE w:val="0"/>
        <w:autoSpaceDN w:val="0"/>
        <w:ind w:firstLine="567"/>
        <w:textAlignment w:val="baseline"/>
        <w:rPr>
          <w:rFonts w:ascii="仿宋_GB2312" w:eastAsia="仿宋_GB2312" w:hAnsi="黑体"/>
          <w:color w:val="000000"/>
          <w:sz w:val="28"/>
          <w:szCs w:val="28"/>
        </w:rPr>
      </w:pPr>
      <w:r>
        <w:rPr>
          <w:rFonts w:ascii="仿宋_GB2312" w:eastAsia="仿宋_GB2312" w:hAnsi="黑体"/>
          <w:color w:val="000000"/>
          <w:sz w:val="28"/>
          <w:szCs w:val="28"/>
        </w:rPr>
        <w:t>按照分事行权、分岗设权、分级授权，强化流程控制、依法合规运行的要求，结合财政工作实际，制定内部控制制度体系并组织论证评审后发布实施。</w:t>
      </w:r>
      <w:r>
        <w:rPr>
          <w:rFonts w:ascii="仿宋_GB2312" w:eastAsia="仿宋_GB2312" w:hAnsi="黑体" w:hint="eastAsia"/>
          <w:color w:val="000000"/>
          <w:sz w:val="28"/>
          <w:szCs w:val="28"/>
        </w:rPr>
        <w:t/>
      </w:r>
      <w:r>
        <w:rPr>
          <w:rFonts w:ascii="仿宋_GB2312" w:eastAsia="仿宋_GB2312" w:hAnsi="黑体"/>
          <w:color w:val="000000"/>
          <w:sz w:val="28"/>
          <w:szCs w:val="28"/>
        </w:rPr>
        <w:t/>
      </w:r>
      <w:proofErr w:type="gramStart"/>
      <w:r>
        <w:rPr>
          <w:rFonts w:ascii="仿宋_GB2312" w:eastAsia="仿宋_GB2312" w:hAnsi="黑体"/>
          <w:color w:val="000000"/>
          <w:sz w:val="28"/>
          <w:szCs w:val="28"/>
        </w:rPr>
        <w:t/>
      </w:r>
      <w:proofErr w:type="gramEnd"/>
      <w:r>
        <w:rPr>
          <w:rFonts w:ascii="仿宋_GB2312" w:eastAsia="仿宋_GB2312" w:hAnsi="黑体"/>
          <w:color w:val="000000"/>
          <w:sz w:val="28"/>
          <w:szCs w:val="28"/>
        </w:rPr>
        <w:t/>
      </w:r>
    </w:p>
    <w:p w14:paraId="4BC1E71B" w14:textId="77777777" w:rsidR="00960AE4" w:rsidRDefault="00000000">
      <w:pPr>
        <w:autoSpaceDE w:val="0"/>
        <w:autoSpaceDN w:val="0"/>
        <w:ind w:firstLine="567"/>
        <w:textAlignment w:val="baseline"/>
        <w:rPr>
          <w:rFonts w:ascii="仿宋_GB2312" w:eastAsia="仿宋_GB2312" w:hAnsi="仿宋_GB2312"/>
          <w:color w:val="000000"/>
          <w:sz w:val="28"/>
          <w:szCs w:val="28"/>
        </w:rPr>
      </w:pPr>
      <w:r>
        <w:rPr>
          <w:rFonts w:ascii="仿宋_GB2312" w:eastAsia="仿宋_GB2312" w:hAnsi="仿宋_GB2312" w:hint="eastAsia"/>
          <w:color w:val="000000"/>
          <w:sz w:val="28"/>
          <w:szCs w:val="28"/>
        </w:rPr>
        <w:t>（四）内部控制评价与监督情况。</w:t>
      </w:r>
    </w:p>
    <w:p w14:paraId="68CBD0DF" w14:textId="77777777" w:rsidR="00960AE4" w:rsidRDefault="00000000">
      <w:pPr>
        <w:autoSpaceDE w:val="0"/>
        <w:autoSpaceDN w:val="0"/>
        <w:ind w:firstLine="567"/>
        <w:textAlignment w:val="baseline"/>
        <w:rPr>
          <w:rFonts w:ascii="仿宋_GB2312" w:eastAsia="仿宋_GB2312" w:hAnsi="仿宋_GB2312"/>
          <w:color w:val="000000"/>
          <w:sz w:val="28"/>
          <w:szCs w:val="28"/>
        </w:rPr>
      </w:pPr>
      <w:r>
        <w:rPr>
          <w:rFonts w:ascii="仿宋_GB2312" w:eastAsia="仿宋_GB2312" w:hAnsi="仿宋_GB2312"/>
          <w:color w:val="000000"/>
          <w:sz w:val="28"/>
          <w:szCs w:val="28"/>
        </w:rPr>
        <w:t>1、 组织层级内部控制考核评价。明确各部门职责分工，理各部门在组织层级内部控制中的角色和分工；决策权、执行权和监督权相分离，归属到不同的机构，达到权力制衡的效果；对内部控制有重要影响的关键性岗位，明确其岗位职责权限，人员分配，以及按照规定的工作标准进行考核及奖惩。     2、 单位层级内部控制考核评价。各个部门是否建立相应的工作制度，检查各部门内部管理制度的执行情况，及时发现存在的问题并提出改进建议。     3、 业务层级内部控制考核评价。   （1）、预算编制。预算编制是否依据以前年度单位收支的实际情况，真实反映单位本年度全部业务收支计划；是否建立专门的预算管理机构并有相应的预算工作管理办法；执行环节中是否保持单位财务核算和业务工作的一致性；是否建立科学有效的决算与考评机制。   （2）、收支控制。财政经费拨款收入是否按财政部门定员定额标准及单位工作计划需要据实编制；是否根据国库指标下达时进行收入登记并确认资金来源，匹配财政批复的预算指标；是否按合理合规的执行方式和审批权限对不同资金的财务管理风险进行管理；是否按事前审核与审批程序执行支出过程的控制，依据采购或审批结果提出资金支付申请，单位财务部门负责进行资金支付审核并匹配对应的收入资金来源。    （3）、采购控制。单位是否按照实际需求在采购预算指标批准范围内，按季度编制采购预算并确定采购方式；是否建立单位内部的分权和岗位分离机制，采购需求计划评审是否设置不同岗位进行管理；在资金支付环节，是否依据采购合同、验收报告、竣工决算报告等文件，按照资金支付的相关规定，填写相关表格。</w:t>
      </w:r>
      <w:r>
        <w:rPr>
          <w:rFonts w:ascii="仿宋_GB2312" w:eastAsia="仿宋_GB2312" w:hAnsi="仿宋_GB2312" w:hint="eastAsia"/>
          <w:color w:val="000000"/>
          <w:sz w:val="28"/>
          <w:szCs w:val="28"/>
        </w:rPr>
        <w:t/>
      </w:r>
      <w:r>
        <w:rPr>
          <w:rFonts w:ascii="仿宋_GB2312" w:eastAsia="仿宋_GB2312" w:hAnsi="仿宋_GB2312"/>
          <w:color w:val="000000"/>
          <w:sz w:val="28"/>
          <w:szCs w:val="28"/>
        </w:rPr>
        <w:t/>
      </w:r>
      <w:proofErr w:type="gramStart"/>
      <w:r>
        <w:rPr>
          <w:rFonts w:ascii="仿宋_GB2312" w:eastAsia="仿宋_GB2312" w:hAnsi="仿宋_GB2312"/>
          <w:color w:val="000000"/>
          <w:sz w:val="28"/>
          <w:szCs w:val="28"/>
        </w:rPr>
        <w:t/>
      </w:r>
      <w:proofErr w:type="gramEnd"/>
      <w:r>
        <w:rPr>
          <w:rFonts w:ascii="仿宋_GB2312" w:eastAsia="仿宋_GB2312" w:hAnsi="仿宋_GB2312"/>
          <w:color w:val="000000"/>
          <w:sz w:val="28"/>
          <w:szCs w:val="28"/>
        </w:rPr>
        <w:t/>
      </w:r>
    </w:p>
    <w:p w14:paraId="6E18ED0D" w14:textId="77777777" w:rsidR="00960AE4" w:rsidRDefault="00000000">
      <w:pPr>
        <w:autoSpaceDE w:val="0"/>
        <w:autoSpaceDN w:val="0"/>
        <w:ind w:firstLine="420" w:left="147"/>
        <w:textAlignment w:val="baseline"/>
        <w:rPr>
          <w:rFonts w:ascii="黑体" w:eastAsia="黑体" w:hAnsi="黑体"/>
          <w:color w:val="000000"/>
          <w:sz w:val="28"/>
          <w:szCs w:val="28"/>
        </w:rPr>
      </w:pPr>
      <w:r>
        <w:rPr>
          <w:rFonts w:ascii="黑体" w:eastAsia="黑体" w:hAnsi="黑体" w:hint="eastAsia"/>
          <w:color w:val="000000"/>
          <w:sz w:val="28"/>
          <w:szCs w:val="28"/>
        </w:rPr>
        <w:t>二、单位存在的内部控制问题及其整改情况</w:t>
      </w:r>
    </w:p>
    <w:p w14:paraId="4D4AF718" w14:textId="77777777" w:rsidR="00960AE4" w:rsidRDefault="00000000">
      <w:pPr>
        <w:autoSpaceDE w:val="0"/>
        <w:autoSpaceDN w:val="0"/>
        <w:ind w:firstLine="567"/>
        <w:textAlignment w:val="baseline"/>
        <w:rPr>
          <w:rFonts w:ascii="仿宋_GB2312" w:eastAsia="仿宋_GB2312" w:hAnsi="黑体"/>
          <w:color w:val="000000"/>
          <w:sz w:val="28"/>
          <w:szCs w:val="28"/>
        </w:rPr>
      </w:pPr>
      <w:r>
        <w:rPr>
          <w:rFonts w:ascii="仿宋_GB2312" w:eastAsia="仿宋_GB2312" w:hAnsi="黑体" w:hint="eastAsia"/>
          <w:color w:val="000000"/>
          <w:sz w:val="28"/>
          <w:szCs w:val="28"/>
        </w:rPr>
        <w:t>（一）2022年度单位内部控制评价发现问题及其整改情况。</w:t>
      </w:r>
    </w:p>
    <w:p w14:paraId="4FF638CC" w14:textId="77777777" w:rsidR="00960AE4" w:rsidRDefault="00000000">
      <w:pPr>
        <w:autoSpaceDE w:val="0"/>
        <w:autoSpaceDN w:val="0"/>
        <w:ind w:firstLine="567"/>
        <w:textAlignment w:val="baseline"/>
        <w:rPr>
          <w:rFonts w:ascii="仿宋_GB2312" w:eastAsia="仿宋_GB2312" w:hAnsi="黑体"/>
          <w:color w:val="000000"/>
          <w:sz w:val="28"/>
          <w:szCs w:val="28"/>
        </w:rPr>
      </w:pPr>
      <w:r>
        <w:rPr>
          <w:rFonts w:ascii="仿宋_GB2312" w:eastAsia="仿宋_GB2312" w:hAnsi="黑体"/>
          <w:color w:val="000000"/>
          <w:sz w:val="28"/>
          <w:szCs w:val="28"/>
        </w:rPr>
        <w:t>位内部部分工作人员不重视内部控制，认为执行日常公务更重要，甚至觉得根本没必要去建立内控体系，也有部分人员认为内部控制就是财会方面的工作，只是财务人员的事情。这种薄弱的内控意识，影响了内控制度建设的积极性，也使得辛辛苦苦建立起来的内控制度形同虚设。另一方面，由于没有建立相应的责任追究机制，责任难以真正落实。这会造成责任意识淡薄，工作起来缺乏主动性。遇到问题不解决，没有对相关责任人产生不利后果，长此以往，导致解决问题的困难越来越大，还影响了公共资金的使用效率和公共权力的合理使用。</w:t>
      </w:r>
      <w:r>
        <w:rPr>
          <w:rFonts w:ascii="仿宋_GB2312" w:eastAsia="仿宋_GB2312" w:hAnsi="黑体" w:hint="eastAsia"/>
          <w:color w:val="000000"/>
          <w:sz w:val="28"/>
          <w:szCs w:val="28"/>
        </w:rPr>
        <w:t/>
      </w:r>
      <w:r>
        <w:rPr>
          <w:rFonts w:ascii="仿宋_GB2312" w:eastAsia="仿宋_GB2312" w:hAnsi="黑体"/>
          <w:color w:val="000000"/>
          <w:sz w:val="28"/>
          <w:szCs w:val="28"/>
        </w:rPr>
        <w:t/>
      </w:r>
      <w:proofErr w:type="gramStart"/>
      <w:r>
        <w:rPr>
          <w:rFonts w:ascii="仿宋_GB2312" w:eastAsia="仿宋_GB2312" w:hAnsi="黑体"/>
          <w:color w:val="000000"/>
          <w:sz w:val="28"/>
          <w:szCs w:val="28"/>
        </w:rPr>
        <w:t/>
      </w:r>
      <w:proofErr w:type="gramEnd"/>
      <w:r>
        <w:rPr>
          <w:rFonts w:ascii="仿宋_GB2312" w:eastAsia="仿宋_GB2312" w:hAnsi="黑体"/>
          <w:color w:val="000000"/>
          <w:sz w:val="28"/>
          <w:szCs w:val="28"/>
        </w:rPr>
        <w:t/>
      </w:r>
    </w:p>
    <w:p w14:paraId="33EDC539" w14:textId="77777777" w:rsidR="00960AE4" w:rsidRDefault="00000000">
      <w:pPr>
        <w:autoSpaceDE w:val="0"/>
        <w:autoSpaceDN w:val="0"/>
        <w:ind w:firstLine="567"/>
        <w:textAlignment w:val="baseline"/>
        <w:rPr>
          <w:rFonts w:ascii="仿宋_GB2312" w:eastAsia="仿宋_GB2312" w:hAnsi="黑体"/>
          <w:color w:val="000000"/>
          <w:sz w:val="28"/>
          <w:szCs w:val="28"/>
        </w:rPr>
      </w:pPr>
      <w:r>
        <w:rPr>
          <w:rFonts w:ascii="仿宋_GB2312" w:eastAsia="仿宋_GB2312" w:hAnsi="黑体" w:hint="eastAsia"/>
          <w:color w:val="000000"/>
          <w:sz w:val="28"/>
          <w:szCs w:val="28"/>
        </w:rPr>
        <w:t>（二）2022年度单位巡视、纪检监察、审计等工作发现的与内部控制相关问题及其整改情况。</w:t>
      </w:r>
    </w:p>
    <w:p w14:paraId="43B3F0C0" w14:textId="77777777" w:rsidR="00960AE4" w:rsidRDefault="00000000">
      <w:pPr>
        <w:autoSpaceDE w:val="0"/>
        <w:autoSpaceDN w:val="0"/>
        <w:ind w:firstLine="567"/>
        <w:textAlignment w:val="baseline"/>
        <w:rPr>
          <w:rFonts w:ascii="仿宋_GB2312" w:eastAsia="仿宋_GB2312" w:hAnsi="黑体"/>
          <w:color w:val="000000"/>
          <w:sz w:val="28"/>
          <w:szCs w:val="28"/>
        </w:rPr>
      </w:pPr>
      <w:r>
        <w:rPr>
          <w:rFonts w:ascii="仿宋_GB2312" w:eastAsia="仿宋_GB2312" w:hAnsi="黑体"/>
          <w:color w:val="000000"/>
          <w:sz w:val="28"/>
          <w:szCs w:val="28"/>
        </w:rPr>
        <w:t>固定资产未及时录入资产系统，部分单据未附明细，已全部整改完毕</w:t>
      </w:r>
      <w:r>
        <w:rPr>
          <w:rFonts w:ascii="仿宋_GB2312" w:eastAsia="仿宋_GB2312" w:hAnsi="黑体" w:hint="eastAsia"/>
          <w:color w:val="000000"/>
          <w:sz w:val="28"/>
          <w:szCs w:val="28"/>
        </w:rPr>
        <w:t/>
      </w:r>
      <w:r>
        <w:rPr>
          <w:rFonts w:ascii="仿宋_GB2312" w:eastAsia="仿宋_GB2312" w:hAnsi="黑体"/>
          <w:color w:val="000000"/>
          <w:sz w:val="28"/>
          <w:szCs w:val="28"/>
        </w:rPr>
        <w:t/>
      </w:r>
      <w:proofErr w:type="gramStart"/>
      <w:r>
        <w:rPr>
          <w:rFonts w:ascii="仿宋_GB2312" w:eastAsia="仿宋_GB2312" w:hAnsi="黑体"/>
          <w:color w:val="000000"/>
          <w:sz w:val="28"/>
          <w:szCs w:val="28"/>
        </w:rPr>
        <w:t/>
      </w:r>
      <w:proofErr w:type="gramEnd"/>
      <w:r>
        <w:rPr>
          <w:rFonts w:ascii="仿宋_GB2312" w:eastAsia="仿宋_GB2312" w:hAnsi="黑体"/>
          <w:color w:val="000000"/>
          <w:sz w:val="28"/>
          <w:szCs w:val="28"/>
        </w:rPr>
        <w:t/>
      </w:r>
    </w:p>
    <w:p w14:paraId="6927D5CE" w14:textId="5D56C987" w:rsidR="00960AE4" w:rsidRDefault="00000000">
      <w:pPr>
        <w:autoSpaceDE w:val="0"/>
        <w:autoSpaceDN w:val="0"/>
        <w:ind w:firstLine="420" w:left="147"/>
        <w:textAlignment w:val="baseline"/>
        <w:rPr>
          <w:rFonts w:ascii="黑体" w:eastAsia="黑体" w:hAnsi="黑体"/>
          <w:color w:val="000000"/>
          <w:sz w:val="28"/>
          <w:szCs w:val="28"/>
        </w:rPr>
      </w:pPr>
      <w:r>
        <w:rPr>
          <w:rFonts w:ascii="黑体" w:eastAsia="黑体" w:hAnsi="黑体" w:hint="eastAsia"/>
          <w:color w:val="000000"/>
          <w:sz w:val="28"/>
          <w:szCs w:val="28"/>
        </w:rPr>
        <w:t>三、单位</w:t>
      </w:r>
      <w:r w:rsidR="000B69BD">
        <w:rPr>
          <w:rFonts w:ascii="黑体" w:eastAsia="黑体" w:hAnsi="黑体" w:hint="eastAsia"/>
          <w:color w:val="000000"/>
          <w:sz w:val="28"/>
          <w:szCs w:val="28"/>
        </w:rPr>
        <w:t>内部控制</w:t>
      </w:r>
      <w:r>
        <w:rPr>
          <w:rFonts w:ascii="黑体" w:eastAsia="黑体" w:hAnsi="黑体" w:hint="eastAsia"/>
          <w:color w:val="000000"/>
          <w:sz w:val="28"/>
          <w:szCs w:val="28"/>
        </w:rPr>
        <w:t>报告审核情况</w:t>
      </w:r>
    </w:p>
    <w:p w14:paraId="38423ACB" w14:textId="77777777" w:rsidR="00960AE4" w:rsidRDefault="00000000">
      <w:pPr>
        <w:pStyle w:val="afa"/>
        <w:tabs>
          <w:tab w:pos="851" w:val="left"/>
        </w:tabs>
        <w:spacing w:line="360" w:lineRule="auto"/>
        <w:ind w:firstLine="560"/>
        <w:rPr>
          <w:rFonts w:ascii="仿宋" w:eastAsia="仿宋" w:hAnsi="仿宋"/>
          <w:color w:val="000000"/>
          <w:sz w:val="28"/>
          <w:szCs w:val="28"/>
        </w:rPr>
      </w:pPr>
      <w:r>
        <w:rPr>
          <w:rFonts w:ascii="仿宋" w:eastAsia="仿宋" w:hAnsi="仿宋" w:hint="eastAsia"/>
          <w:color w:val="000000"/>
          <w:sz w:val="28"/>
          <w:szCs w:val="28"/>
        </w:rPr>
        <w:t>（一）报告材料的规范性。</w:t>
      </w:r>
    </w:p>
    <w:p w14:paraId="5FD65A5B" w14:textId="77777777" w:rsidR="00960AE4" w:rsidRDefault="00000000">
      <w:pPr>
        <w:autoSpaceDE w:val="0"/>
        <w:autoSpaceDN w:val="0"/>
        <w:ind w:firstLine="567"/>
        <w:textAlignment w:val="baseline"/>
        <w:rPr>
          <w:rFonts w:ascii="仿宋_GB2312" w:eastAsia="仿宋_GB2312" w:hAnsi="黑体"/>
          <w:color w:val="000000"/>
          <w:sz w:val="28"/>
          <w:szCs w:val="28"/>
        </w:rPr>
      </w:pPr>
      <w:r>
        <w:rPr>
          <w:rFonts w:ascii="仿宋_GB2312" w:eastAsia="仿宋_GB2312" w:hAnsi="黑体"/>
          <w:color w:val="000000"/>
          <w:sz w:val="28"/>
          <w:szCs w:val="28"/>
        </w:rPr>
        <w:lastRenderedPageBreak/>
        <w:t>报告材料严格按照内控制度执行</w:t>
      </w:r>
      <w:r>
        <w:rPr>
          <w:rFonts w:ascii="仿宋_GB2312" w:eastAsia="仿宋_GB2312" w:hAnsi="黑体" w:hint="eastAsia"/>
          <w:color w:val="000000"/>
          <w:sz w:val="28"/>
          <w:szCs w:val="28"/>
        </w:rPr>
        <w:t/>
      </w:r>
      <w:r>
        <w:rPr>
          <w:rFonts w:ascii="仿宋_GB2312" w:eastAsia="仿宋_GB2312" w:hAnsi="黑体"/>
          <w:color w:val="000000"/>
          <w:sz w:val="28"/>
          <w:szCs w:val="28"/>
        </w:rPr>
        <w:t/>
      </w:r>
      <w:proofErr w:type="gramStart"/>
      <w:r>
        <w:rPr>
          <w:rFonts w:ascii="仿宋_GB2312" w:eastAsia="仿宋_GB2312" w:hAnsi="黑体"/>
          <w:color w:val="000000"/>
          <w:sz w:val="28"/>
          <w:szCs w:val="28"/>
        </w:rPr>
        <w:t/>
      </w:r>
      <w:proofErr w:type="gramEnd"/>
      <w:r>
        <w:rPr>
          <w:rFonts w:ascii="仿宋_GB2312" w:eastAsia="仿宋_GB2312" w:hAnsi="黑体"/>
          <w:color w:val="000000"/>
          <w:sz w:val="28"/>
          <w:szCs w:val="28"/>
        </w:rPr>
        <w:t/>
      </w:r>
    </w:p>
    <w:p w14:paraId="3D554261" w14:textId="77777777" w:rsidR="00960AE4" w:rsidRDefault="00000000">
      <w:pPr>
        <w:pStyle w:val="afa"/>
        <w:tabs>
          <w:tab w:pos="851" w:val="left"/>
        </w:tabs>
        <w:spacing w:line="360" w:lineRule="auto"/>
        <w:ind w:firstLine="560"/>
        <w:rPr>
          <w:rFonts w:ascii="仿宋" w:eastAsia="仿宋" w:hAnsi="仿宋"/>
          <w:color w:val="000000"/>
          <w:sz w:val="28"/>
          <w:szCs w:val="28"/>
        </w:rPr>
      </w:pPr>
      <w:r>
        <w:rPr>
          <w:rFonts w:ascii="仿宋" w:eastAsia="仿宋" w:hAnsi="仿宋" w:hint="eastAsia"/>
          <w:color w:val="000000"/>
          <w:sz w:val="28"/>
          <w:szCs w:val="28"/>
        </w:rPr>
        <w:t>（二）上下</w:t>
      </w:r>
      <w:proofErr w:type="gramStart"/>
      <w:r>
        <w:rPr>
          <w:rFonts w:ascii="仿宋" w:eastAsia="仿宋" w:hAnsi="仿宋" w:hint="eastAsia"/>
          <w:color w:val="000000"/>
          <w:sz w:val="28"/>
          <w:szCs w:val="28"/>
        </w:rPr>
        <w:t>年数据</w:t>
      </w:r>
      <w:proofErr w:type="gramEnd"/>
      <w:r>
        <w:rPr>
          <w:rFonts w:ascii="仿宋" w:eastAsia="仿宋" w:hAnsi="仿宋" w:hint="eastAsia"/>
          <w:color w:val="000000"/>
          <w:sz w:val="28"/>
          <w:szCs w:val="28"/>
        </w:rPr>
        <w:t>变动合理性。</w:t>
      </w:r>
    </w:p>
    <w:p w14:paraId="0AE05D9B" w14:textId="77777777" w:rsidR="00960AE4" w:rsidRDefault="00000000">
      <w:pPr>
        <w:autoSpaceDE w:val="0"/>
        <w:autoSpaceDN w:val="0"/>
        <w:ind w:firstLine="567"/>
        <w:textAlignment w:val="baseline"/>
        <w:rPr>
          <w:rFonts w:ascii="仿宋_GB2312" w:eastAsia="仿宋_GB2312" w:hAnsi="黑体"/>
          <w:color w:val="000000"/>
          <w:sz w:val="28"/>
          <w:szCs w:val="28"/>
        </w:rPr>
      </w:pPr>
      <w:r>
        <w:rPr>
          <w:rFonts w:ascii="仿宋_GB2312" w:eastAsia="仿宋_GB2312" w:hAnsi="黑体"/>
          <w:color w:val="000000"/>
          <w:sz w:val="28"/>
          <w:szCs w:val="28"/>
        </w:rPr>
        <w:t>上下年数据变动合理</w:t>
      </w:r>
      <w:r>
        <w:rPr>
          <w:rFonts w:ascii="仿宋_GB2312" w:eastAsia="仿宋_GB2312" w:hAnsi="黑体" w:hint="eastAsia"/>
          <w:color w:val="000000"/>
          <w:sz w:val="28"/>
          <w:szCs w:val="28"/>
        </w:rPr>
        <w:t/>
      </w:r>
      <w:r>
        <w:rPr>
          <w:rFonts w:ascii="仿宋_GB2312" w:eastAsia="仿宋_GB2312" w:hAnsi="黑体"/>
          <w:color w:val="000000"/>
          <w:sz w:val="28"/>
          <w:szCs w:val="28"/>
        </w:rPr>
        <w:t/>
      </w:r>
      <w:proofErr w:type="gramStart"/>
      <w:r>
        <w:rPr>
          <w:rFonts w:ascii="仿宋_GB2312" w:eastAsia="仿宋_GB2312" w:hAnsi="黑体"/>
          <w:color w:val="000000"/>
          <w:sz w:val="28"/>
          <w:szCs w:val="28"/>
        </w:rPr>
        <w:t/>
      </w:r>
      <w:proofErr w:type="gramEnd"/>
      <w:r>
        <w:rPr>
          <w:rFonts w:ascii="仿宋_GB2312" w:eastAsia="仿宋_GB2312" w:hAnsi="黑体"/>
          <w:color w:val="000000"/>
          <w:sz w:val="28"/>
          <w:szCs w:val="28"/>
        </w:rPr>
        <w:t/>
      </w:r>
    </w:p>
    <w:p w14:paraId="5C73B908" w14:textId="77777777" w:rsidR="00960AE4" w:rsidRDefault="00000000">
      <w:pPr>
        <w:pStyle w:val="afa"/>
        <w:tabs>
          <w:tab w:pos="851" w:val="left"/>
        </w:tabs>
        <w:spacing w:line="360" w:lineRule="auto"/>
        <w:ind w:firstLine="560"/>
        <w:rPr>
          <w:rFonts w:ascii="仿宋" w:eastAsia="仿宋" w:hAnsi="仿宋"/>
          <w:color w:val="000000"/>
          <w:sz w:val="28"/>
          <w:szCs w:val="28"/>
        </w:rPr>
      </w:pPr>
      <w:r>
        <w:rPr>
          <w:rFonts w:ascii="仿宋" w:eastAsia="仿宋" w:hAnsi="仿宋" w:hint="eastAsia"/>
          <w:color w:val="000000"/>
          <w:sz w:val="28"/>
          <w:szCs w:val="28"/>
        </w:rPr>
        <w:t>（三）业务数据的准确性。</w:t>
      </w:r>
    </w:p>
    <w:p w14:paraId="5E8E4ACF" w14:textId="77777777" w:rsidR="00960AE4" w:rsidRDefault="00000000">
      <w:pPr>
        <w:autoSpaceDE w:val="0"/>
        <w:autoSpaceDN w:val="0"/>
        <w:ind w:firstLine="567"/>
        <w:textAlignment w:val="baseline"/>
        <w:rPr>
          <w:rFonts w:ascii="仿宋_GB2312" w:eastAsia="仿宋_GB2312" w:hAnsi="黑体"/>
          <w:color w:val="000000"/>
          <w:sz w:val="28"/>
          <w:szCs w:val="28"/>
        </w:rPr>
      </w:pPr>
      <w:r>
        <w:rPr>
          <w:rFonts w:ascii="仿宋_GB2312" w:eastAsia="仿宋_GB2312" w:hAnsi="黑体"/>
          <w:color w:val="000000"/>
          <w:sz w:val="28"/>
          <w:szCs w:val="28"/>
        </w:rPr>
        <w:t>业务数据准确</w:t>
      </w:r>
      <w:r>
        <w:rPr>
          <w:rFonts w:ascii="仿宋_GB2312" w:eastAsia="仿宋_GB2312" w:hAnsi="黑体" w:hint="eastAsia"/>
          <w:color w:val="000000"/>
          <w:sz w:val="28"/>
          <w:szCs w:val="28"/>
        </w:rPr>
        <w:t/>
      </w:r>
      <w:r>
        <w:rPr>
          <w:rFonts w:ascii="仿宋_GB2312" w:eastAsia="仿宋_GB2312" w:hAnsi="黑体"/>
          <w:color w:val="000000"/>
          <w:sz w:val="28"/>
          <w:szCs w:val="28"/>
        </w:rPr>
        <w:t/>
      </w:r>
      <w:proofErr w:type="gramStart"/>
      <w:r>
        <w:rPr>
          <w:rFonts w:ascii="仿宋_GB2312" w:eastAsia="仿宋_GB2312" w:hAnsi="黑体"/>
          <w:color w:val="000000"/>
          <w:sz w:val="28"/>
          <w:szCs w:val="28"/>
        </w:rPr>
        <w:t/>
      </w:r>
      <w:proofErr w:type="gramEnd"/>
      <w:r>
        <w:rPr>
          <w:rFonts w:ascii="仿宋_GB2312" w:eastAsia="仿宋_GB2312" w:hAnsi="黑体"/>
          <w:color w:val="000000"/>
          <w:sz w:val="28"/>
          <w:szCs w:val="28"/>
        </w:rPr>
        <w:t/>
      </w:r>
    </w:p>
    <w:p w14:paraId="13D8DE6A" w14:textId="77777777" w:rsidR="00960AE4" w:rsidRDefault="00000000">
      <w:pPr>
        <w:pStyle w:val="afa"/>
        <w:tabs>
          <w:tab w:pos="851" w:val="left"/>
        </w:tabs>
        <w:spacing w:line="360" w:lineRule="auto"/>
        <w:ind w:firstLine="560"/>
        <w:rPr>
          <w:rFonts w:ascii="仿宋" w:eastAsia="仿宋" w:hAnsi="仿宋"/>
          <w:color w:val="000000"/>
          <w:sz w:val="28"/>
          <w:szCs w:val="28"/>
        </w:rPr>
      </w:pPr>
      <w:r>
        <w:rPr>
          <w:rFonts w:ascii="仿宋" w:eastAsia="仿宋" w:hAnsi="仿宋" w:hint="eastAsia"/>
          <w:color w:val="000000"/>
          <w:sz w:val="28"/>
          <w:szCs w:val="28"/>
        </w:rPr>
        <w:t>（四）数值</w:t>
      </w:r>
      <w:proofErr w:type="gramStart"/>
      <w:r>
        <w:rPr>
          <w:rFonts w:ascii="仿宋" w:eastAsia="仿宋" w:hAnsi="仿宋" w:hint="eastAsia"/>
          <w:color w:val="000000"/>
          <w:sz w:val="28"/>
          <w:szCs w:val="28"/>
        </w:rPr>
        <w:t>型指标</w:t>
      </w:r>
      <w:proofErr w:type="gramEnd"/>
      <w:r>
        <w:rPr>
          <w:rFonts w:ascii="仿宋" w:eastAsia="仿宋" w:hAnsi="仿宋" w:hint="eastAsia"/>
          <w:color w:val="000000"/>
          <w:sz w:val="28"/>
          <w:szCs w:val="28"/>
        </w:rPr>
        <w:t>的合理性。</w:t>
      </w:r>
    </w:p>
    <w:p w14:paraId="01D93B9D" w14:textId="77777777" w:rsidR="00960AE4" w:rsidRDefault="00000000">
      <w:pPr>
        <w:autoSpaceDE w:val="0"/>
        <w:autoSpaceDN w:val="0"/>
        <w:ind w:firstLine="567"/>
        <w:textAlignment w:val="baseline"/>
        <w:rPr>
          <w:rFonts w:ascii="仿宋_GB2312" w:eastAsia="仿宋_GB2312" w:hAnsi="黑体"/>
          <w:color w:val="000000"/>
          <w:sz w:val="28"/>
          <w:szCs w:val="28"/>
        </w:rPr>
      </w:pPr>
      <w:r>
        <w:rPr>
          <w:rFonts w:ascii="仿宋_GB2312" w:eastAsia="仿宋_GB2312" w:hAnsi="黑体"/>
          <w:color w:val="000000"/>
          <w:sz w:val="28"/>
          <w:szCs w:val="28"/>
        </w:rPr>
        <w:t>指标合理</w:t>
      </w:r>
      <w:r>
        <w:rPr>
          <w:rFonts w:ascii="仿宋_GB2312" w:eastAsia="仿宋_GB2312" w:hAnsi="黑体" w:hint="eastAsia"/>
          <w:color w:val="000000"/>
          <w:sz w:val="28"/>
          <w:szCs w:val="28"/>
        </w:rPr>
        <w:t/>
      </w:r>
      <w:r>
        <w:rPr>
          <w:rFonts w:ascii="仿宋_GB2312" w:eastAsia="仿宋_GB2312" w:hAnsi="黑体"/>
          <w:color w:val="000000"/>
          <w:sz w:val="28"/>
          <w:szCs w:val="28"/>
        </w:rPr>
        <w:t/>
      </w:r>
      <w:proofErr w:type="gramStart"/>
      <w:r>
        <w:rPr>
          <w:rFonts w:ascii="仿宋_GB2312" w:eastAsia="仿宋_GB2312" w:hAnsi="黑体"/>
          <w:color w:val="000000"/>
          <w:sz w:val="28"/>
          <w:szCs w:val="28"/>
        </w:rPr>
        <w:t/>
      </w:r>
      <w:proofErr w:type="gramEnd"/>
      <w:r>
        <w:rPr>
          <w:rFonts w:ascii="仿宋_GB2312" w:eastAsia="仿宋_GB2312" w:hAnsi="黑体"/>
          <w:color w:val="000000"/>
          <w:sz w:val="28"/>
          <w:szCs w:val="28"/>
        </w:rPr>
        <w:t/>
      </w:r>
    </w:p>
    <w:p w14:paraId="05D0A4DF" w14:textId="77777777" w:rsidR="00960AE4" w:rsidRDefault="00000000">
      <w:pPr>
        <w:autoSpaceDE w:val="0"/>
        <w:autoSpaceDN w:val="0"/>
        <w:ind w:firstLine="566" w:firstLineChars="202"/>
        <w:textAlignment w:val="baseline"/>
        <w:rPr>
          <w:rFonts w:ascii="黑体" w:eastAsia="黑体" w:hAnsi="黑体"/>
          <w:color w:val="000000"/>
          <w:sz w:val="28"/>
          <w:szCs w:val="28"/>
        </w:rPr>
      </w:pPr>
      <w:r>
        <w:rPr>
          <w:rFonts w:ascii="黑体" w:eastAsia="黑体" w:hAnsi="黑体" w:hint="eastAsia"/>
          <w:color w:val="000000"/>
          <w:sz w:val="28"/>
          <w:szCs w:val="28"/>
        </w:rPr>
        <w:t>四、单位内部控制工作的经验做法和取得的成效</w:t>
      </w:r>
    </w:p>
    <w:p w14:paraId="3051A049" w14:textId="77777777" w:rsidR="00960AE4" w:rsidRDefault="00000000">
      <w:pPr>
        <w:autoSpaceDE w:val="0"/>
        <w:autoSpaceDN w:val="0"/>
        <w:ind w:firstLine="567"/>
        <w:textAlignment w:val="baseline"/>
        <w:rPr>
          <w:rFonts w:ascii="仿宋" w:eastAsia="仿宋" w:hAnsi="仿宋"/>
          <w:color w:val="000000"/>
          <w:sz w:val="28"/>
          <w:szCs w:val="28"/>
        </w:rPr>
      </w:pPr>
      <w:r>
        <w:rPr>
          <w:rFonts w:ascii="仿宋" w:eastAsia="仿宋" w:hAnsi="仿宋" w:hint="eastAsia"/>
          <w:color w:val="000000"/>
          <w:sz w:val="28"/>
          <w:szCs w:val="28"/>
        </w:rPr>
        <w:t>（一）单位在推动内部控制工作中总结出的有关经验做法。</w:t>
      </w:r>
    </w:p>
    <w:p w14:paraId="467ECD80" w14:textId="77777777" w:rsidR="00960AE4" w:rsidRDefault="00000000">
      <w:pPr>
        <w:autoSpaceDE w:val="0"/>
        <w:autoSpaceDN w:val="0"/>
        <w:ind w:firstLine="567"/>
        <w:textAlignment w:val="baseline"/>
        <w:rPr>
          <w:rFonts w:ascii="仿宋_GB2312" w:eastAsia="仿宋_GB2312" w:hAnsi="黑体"/>
          <w:color w:val="000000"/>
          <w:sz w:val="28"/>
          <w:szCs w:val="28"/>
        </w:rPr>
      </w:pPr>
      <w:r>
        <w:rPr>
          <w:rFonts w:ascii="仿宋_GB2312" w:eastAsia="仿宋_GB2312" w:hAnsi="黑体"/>
          <w:color w:val="000000"/>
          <w:sz w:val="28"/>
          <w:szCs w:val="28"/>
        </w:rPr>
        <w:t>明确内部控制工作责任和岗位责任。进一步定岗、定职、定责，明确岗位职责。</w:t>
      </w:r>
      <w:r>
        <w:rPr>
          <w:rFonts w:ascii="仿宋_GB2312" w:eastAsia="仿宋_GB2312" w:hAnsi="黑体" w:hint="eastAsia"/>
          <w:color w:val="000000"/>
          <w:sz w:val="28"/>
          <w:szCs w:val="28"/>
        </w:rPr>
        <w:t/>
      </w:r>
      <w:r>
        <w:rPr>
          <w:rFonts w:ascii="仿宋_GB2312" w:eastAsia="仿宋_GB2312" w:hAnsi="黑体"/>
          <w:color w:val="000000"/>
          <w:sz w:val="28"/>
          <w:szCs w:val="28"/>
        </w:rPr>
        <w:t/>
      </w:r>
      <w:proofErr w:type="gramStart"/>
      <w:r>
        <w:rPr>
          <w:rFonts w:ascii="仿宋_GB2312" w:eastAsia="仿宋_GB2312" w:hAnsi="黑体"/>
          <w:color w:val="000000"/>
          <w:sz w:val="28"/>
          <w:szCs w:val="28"/>
        </w:rPr>
        <w:t/>
      </w:r>
      <w:proofErr w:type="gramEnd"/>
      <w:r>
        <w:rPr>
          <w:rFonts w:ascii="仿宋_GB2312" w:eastAsia="仿宋_GB2312" w:hAnsi="黑体"/>
          <w:color w:val="000000"/>
          <w:sz w:val="28"/>
          <w:szCs w:val="28"/>
        </w:rPr>
        <w:t/>
      </w:r>
    </w:p>
    <w:p w14:paraId="099E92EA" w14:textId="77777777" w:rsidR="00960AE4" w:rsidRDefault="00000000">
      <w:pPr>
        <w:autoSpaceDE w:val="0"/>
        <w:autoSpaceDN w:val="0"/>
        <w:ind w:firstLine="567"/>
        <w:textAlignment w:val="baseline"/>
        <w:rPr>
          <w:rFonts w:ascii="仿宋" w:eastAsia="仿宋" w:hAnsi="仿宋"/>
          <w:color w:val="000000"/>
          <w:sz w:val="28"/>
          <w:szCs w:val="28"/>
        </w:rPr>
      </w:pPr>
      <w:r>
        <w:rPr>
          <w:rFonts w:ascii="仿宋" w:eastAsia="仿宋" w:hAnsi="仿宋" w:hint="eastAsia"/>
          <w:color w:val="000000"/>
          <w:sz w:val="28"/>
          <w:szCs w:val="28"/>
        </w:rPr>
        <w:t>（二）单位建立与实施内部控制后取得的有关成效。</w:t>
      </w:r>
    </w:p>
    <w:p w14:paraId="2376C9EA" w14:textId="77777777" w:rsidR="00960AE4" w:rsidRDefault="00000000">
      <w:pPr>
        <w:autoSpaceDE w:val="0"/>
        <w:autoSpaceDN w:val="0"/>
        <w:ind w:firstLine="567"/>
        <w:textAlignment w:val="baseline"/>
        <w:rPr>
          <w:rFonts w:ascii="仿宋_GB2312" w:eastAsia="仿宋_GB2312" w:hAnsi="黑体"/>
          <w:color w:val="000000"/>
          <w:sz w:val="28"/>
          <w:szCs w:val="28"/>
        </w:rPr>
      </w:pPr>
      <w:r>
        <w:rPr>
          <w:rFonts w:ascii="仿宋_GB2312" w:eastAsia="仿宋_GB2312" w:hAnsi="黑体"/>
          <w:color w:val="000000"/>
          <w:sz w:val="28"/>
          <w:szCs w:val="28"/>
        </w:rPr>
        <w:t>明确内部控制工作责任和岗位责任。进一步定岗、定职、定责，明确岗位职责。</w:t>
      </w:r>
      <w:r>
        <w:rPr>
          <w:rFonts w:ascii="仿宋_GB2312" w:eastAsia="仿宋_GB2312" w:hAnsi="黑体" w:hint="eastAsia"/>
          <w:color w:val="000000"/>
          <w:sz w:val="28"/>
          <w:szCs w:val="28"/>
        </w:rPr>
        <w:t/>
      </w:r>
      <w:r>
        <w:rPr>
          <w:rFonts w:ascii="仿宋_GB2312" w:eastAsia="仿宋_GB2312" w:hAnsi="黑体"/>
          <w:color w:val="000000"/>
          <w:sz w:val="28"/>
          <w:szCs w:val="28"/>
        </w:rPr>
        <w:t/>
      </w:r>
      <w:proofErr w:type="gramStart"/>
      <w:r>
        <w:rPr>
          <w:rFonts w:ascii="仿宋_GB2312" w:eastAsia="仿宋_GB2312" w:hAnsi="黑体"/>
          <w:color w:val="000000"/>
          <w:sz w:val="28"/>
          <w:szCs w:val="28"/>
        </w:rPr>
        <w:t/>
      </w:r>
      <w:proofErr w:type="gramEnd"/>
      <w:r>
        <w:rPr>
          <w:rFonts w:ascii="仿宋_GB2312" w:eastAsia="仿宋_GB2312" w:hAnsi="黑体"/>
          <w:color w:val="000000"/>
          <w:sz w:val="28"/>
          <w:szCs w:val="28"/>
        </w:rPr>
        <w:t/>
      </w:r>
    </w:p>
    <w:p w14:paraId="1F2CE49C" w14:textId="77777777" w:rsidR="00960AE4" w:rsidRDefault="00000000">
      <w:pPr>
        <w:autoSpaceDE w:val="0"/>
        <w:autoSpaceDN w:val="0"/>
        <w:ind w:firstLine="566" w:firstLineChars="202"/>
        <w:textAlignment w:val="baseline"/>
        <w:rPr>
          <w:rFonts w:ascii="黑体" w:eastAsia="黑体" w:hAnsi="黑体"/>
          <w:color w:val="000000"/>
          <w:sz w:val="28"/>
          <w:szCs w:val="28"/>
        </w:rPr>
      </w:pPr>
      <w:r>
        <w:rPr>
          <w:rFonts w:ascii="黑体" w:eastAsia="黑体" w:hAnsi="黑体" w:hint="eastAsia"/>
          <w:color w:val="000000"/>
          <w:sz w:val="28"/>
          <w:szCs w:val="28"/>
        </w:rPr>
        <w:t>五、有关意见建议</w:t>
      </w:r>
    </w:p>
    <w:p w14:paraId="184AFCE8" w14:textId="77777777" w:rsidR="00960AE4" w:rsidRDefault="00000000">
      <w:pPr>
        <w:autoSpaceDE w:val="0"/>
        <w:autoSpaceDN w:val="0"/>
        <w:ind w:firstLine="567"/>
        <w:textAlignment w:val="baseline"/>
        <w:rPr>
          <w:rFonts w:ascii="仿宋_GB2312" w:eastAsia="仿宋_GB2312" w:hAnsi="黑体"/>
          <w:color w:val="000000"/>
          <w:sz w:val="28"/>
          <w:szCs w:val="28"/>
        </w:rPr>
      </w:pPr>
      <w:r>
        <w:rPr>
          <w:rFonts w:ascii="仿宋_GB2312" w:eastAsia="仿宋_GB2312" w:hAnsi="黑体"/>
          <w:color w:val="000000"/>
          <w:sz w:val="28"/>
          <w:szCs w:val="28"/>
        </w:rPr>
        <w:t>各级财政局应组织各单位内控人员及单位领导进行内控建设培训，特别是增强各级领导内部控制意识以及对内控建设的重视程度。</w:t>
      </w:r>
      <w:r>
        <w:rPr>
          <w:rFonts w:ascii="仿宋_GB2312" w:eastAsia="仿宋_GB2312" w:hAnsi="黑体" w:hint="eastAsia"/>
          <w:color w:val="000000"/>
          <w:sz w:val="28"/>
          <w:szCs w:val="28"/>
        </w:rPr>
        <w:t/>
      </w:r>
      <w:r>
        <w:rPr>
          <w:rFonts w:ascii="仿宋_GB2312" w:eastAsia="仿宋_GB2312" w:hAnsi="黑体"/>
          <w:color w:val="000000"/>
          <w:sz w:val="28"/>
          <w:szCs w:val="28"/>
        </w:rPr>
        <w:t/>
      </w:r>
      <w:proofErr w:type="gramStart"/>
      <w:r>
        <w:rPr>
          <w:rFonts w:ascii="仿宋_GB2312" w:eastAsia="仿宋_GB2312" w:hAnsi="黑体"/>
          <w:color w:val="000000"/>
          <w:sz w:val="28"/>
          <w:szCs w:val="28"/>
        </w:rPr>
        <w:t/>
      </w:r>
      <w:proofErr w:type="gramEnd"/>
      <w:r>
        <w:rPr>
          <w:rFonts w:ascii="仿宋_GB2312" w:eastAsia="仿宋_GB2312" w:hAnsi="黑体"/>
          <w:color w:val="000000"/>
          <w:sz w:val="28"/>
          <w:szCs w:val="28"/>
        </w:rPr>
        <w:t/>
      </w:r>
    </w:p>
    <w:p w14:paraId="0FD507A8" w14:textId="77777777" w:rsidR="00960AE4" w:rsidRDefault="00000000">
      <w:pPr>
        <w:rPr>
          <w:rFonts w:ascii="黑体" w:eastAsia="黑体"/>
          <w:sz w:val="24"/>
        </w:rPr>
      </w:pPr>
      <w:r>
        <w:rPr>
          <w:rFonts w:cs="仿宋_GB2312" w:eastAsia="仿宋_GB2312" w:hint="eastAsia"/>
          <w:color w:val="000000"/>
          <w:spacing w:val="4"/>
          <w:sz w:val="30"/>
          <w:szCs w:val="30"/>
        </w:rPr>
        <w:br w:type="page"/>
      </w:r>
      <w:r>
        <w:rPr>
          <w:rFonts w:cs="仿宋_GB2312" w:eastAsia="仿宋_GB2312" w:hint="eastAsia"/>
          <w:color w:val="000000"/>
          <w:spacing w:val="4"/>
          <w:sz w:val="30"/>
          <w:szCs w:val="30"/>
        </w:rPr>
        <w:lastRenderedPageBreak/>
        <w:t>附表</w:t>
      </w:r>
    </w:p>
    <w:p w14:paraId="7A93746C" w14:textId="77777777" w:rsidR="00960AE4" w:rsidRDefault="00000000">
      <w:pPr>
        <w:tabs>
          <w:tab w:pos="851" w:val="left"/>
        </w:tabs>
        <w:spacing w:after="156" w:afterLines="50" w:line="360" w:lineRule="auto"/>
        <w:jc w:val="center"/>
        <w:rPr>
          <w:rFonts w:ascii="黑体" w:cs="方正小标宋简体" w:eastAsia="黑体"/>
          <w:color w:val="000000"/>
          <w:spacing w:val="8"/>
          <w:sz w:val="36"/>
          <w:szCs w:val="36"/>
        </w:rPr>
      </w:pPr>
      <w:r>
        <w:rPr>
          <w:rFonts w:ascii="黑体" w:cs="方正小标宋简体" w:eastAsia="黑体" w:hint="eastAsia"/>
          <w:color w:val="000000"/>
          <w:spacing w:val="8"/>
          <w:sz w:val="36"/>
          <w:szCs w:val="36"/>
        </w:rPr>
        <w:t>一、单位基本情况</w:t>
      </w:r>
    </w:p>
    <w:tbl>
      <w:tblPr>
        <w:tblW w:type="dxa" w:w="85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1897"/>
        <w:gridCol w:w="2411"/>
        <w:gridCol w:w="1658"/>
        <w:gridCol w:w="2573"/>
      </w:tblGrid>
      <w:tr w14:paraId="59FB5E6D" w14:textId="77777777" w:rsidR="00960AE4">
        <w:trPr>
          <w:trHeight w:val="486"/>
          <w:jc w:val="center"/>
        </w:trPr>
        <w:tc>
          <w:tcPr>
            <w:tcW w:type="dxa" w:w="1897"/>
            <w:vAlign w:val="center"/>
          </w:tcPr>
          <w:p w14:paraId="05E63C83" w14:textId="77777777" w:rsidR="00960AE4" w:rsidRDefault="00000000">
            <w:pPr>
              <w:spacing w:line="280" w:lineRule="exact"/>
              <w:jc w:val="center"/>
              <w:rPr>
                <w:rFonts w:eastAsia="仿宋_GB2312"/>
                <w:color w:val="000000"/>
                <w:sz w:val="24"/>
              </w:rPr>
            </w:pPr>
            <w:r>
              <w:rPr>
                <w:rFonts w:ascii="仿宋" w:eastAsia="仿宋" w:hAnsi="仿宋" w:hint="eastAsia"/>
                <w:color w:val="000000"/>
                <w:sz w:val="24"/>
              </w:rPr>
              <w:t>组织机构代码</w:t>
            </w:r>
          </w:p>
        </w:tc>
        <w:tc>
          <w:tcPr>
            <w:tcW w:type="dxa" w:w="2411"/>
            <w:vAlign w:val="center"/>
          </w:tcPr>
          <w:p w14:paraId="6CAC2901" w14:textId="77777777" w:rsidR="00960AE4" w:rsidRDefault="00000000">
            <w:pPr>
              <w:spacing w:line="280" w:lineRule="exact"/>
              <w:jc w:val="center"/>
              <w:rPr>
                <w:rFonts w:ascii="楷体_GB2312" w:eastAsia="楷体_GB2312"/>
                <w:color w:val="000000"/>
                <w:sz w:val="24"/>
              </w:rPr>
            </w:pPr>
            <w:r>
              <w:rPr>
                <w:rFonts w:ascii="仿宋_GB2312" w:eastAsia="仿宋_GB2312" w:hint="eastAsia"/>
                <w:color w:val="000000"/>
                <w:sz w:val="24"/>
              </w:rPr>
              <w:t>MB185282X</w:t>
            </w:r>
            <w:proofErr w:type="gramStart"/>
            <w:r>
              <w:rPr>
                <w:rFonts w:ascii="仿宋_GB2312" w:eastAsia="仿宋_GB2312" w:hint="eastAsia"/>
                <w:color w:val="000000"/>
                <w:sz w:val="24"/>
              </w:rPr>
              <w:t/>
            </w:r>
            <w:proofErr w:type="gramEnd"/>
            <w:r>
              <w:rPr>
                <w:rFonts w:ascii="仿宋_GB2312" w:eastAsia="仿宋_GB2312" w:hint="eastAsia"/>
                <w:color w:val="000000"/>
                <w:sz w:val="24"/>
              </w:rPr>
              <w:t/>
            </w:r>
          </w:p>
        </w:tc>
        <w:tc>
          <w:tcPr>
            <w:tcW w:type="dxa" w:w="1658"/>
            <w:vAlign w:val="center"/>
          </w:tcPr>
          <w:p w14:paraId="23AE0D24" w14:textId="77777777" w:rsidR="00960AE4" w:rsidRDefault="00000000">
            <w:pPr>
              <w:spacing w:line="280" w:lineRule="exact"/>
              <w:jc w:val="center"/>
              <w:rPr>
                <w:rFonts w:eastAsia="仿宋_GB2312"/>
                <w:color w:val="000000"/>
                <w:sz w:val="24"/>
              </w:rPr>
            </w:pPr>
            <w:r>
              <w:rPr>
                <w:rFonts w:ascii="仿宋" w:eastAsia="仿宋" w:hAnsi="仿宋" w:hint="eastAsia"/>
                <w:color w:val="000000"/>
                <w:sz w:val="24"/>
              </w:rPr>
              <w:t>基本性质</w:t>
            </w:r>
          </w:p>
        </w:tc>
        <w:tc>
          <w:tcPr>
            <w:tcW w:type="dxa" w:w="2573"/>
            <w:vAlign w:val="center"/>
          </w:tcPr>
          <w:p w14:paraId="673AE8A1" w14:textId="77777777" w:rsidR="00960AE4" w:rsidRDefault="00000000">
            <w:pPr>
              <w:spacing w:line="280" w:lineRule="exact"/>
              <w:jc w:val="left"/>
              <w:rPr>
                <w:rFonts w:ascii="楷体_GB2312" w:eastAsia="楷体_GB2312"/>
                <w:color w:val="000000"/>
                <w:sz w:val="24"/>
              </w:rPr>
            </w:pPr>
            <w:r>
              <w:rPr>
                <w:rFonts w:ascii="仿宋_GB2312" w:eastAsia="仿宋_GB2312" w:hAnsi="宋体" w:hint="eastAsia"/>
                <w:sz w:val="24"/>
              </w:rPr>
              <w:t>10</w:t>
            </w:r>
            <w:proofErr w:type="gramStart"/>
            <w:r>
              <w:rPr>
                <w:rFonts w:ascii="仿宋_GB2312" w:eastAsia="仿宋_GB2312" w:hAnsi="宋体" w:hint="eastAsia"/>
                <w:sz w:val="24"/>
              </w:rPr>
              <w:t/>
            </w:r>
            <w:proofErr w:type="gramEnd"/>
            <w:r>
              <w:rPr>
                <w:rFonts w:ascii="仿宋_GB2312" w:eastAsia="仿宋_GB2312" w:hAnsi="宋体" w:hint="eastAsia"/>
                <w:sz w:val="24"/>
              </w:rPr>
              <w:t>行政单位</w:t>
            </w:r>
          </w:p>
        </w:tc>
      </w:tr>
      <w:tr w14:paraId="26920EB0" w14:textId="77777777" w:rsidR="00960AE4">
        <w:trPr>
          <w:trHeight w:val="401"/>
          <w:jc w:val="center"/>
        </w:trPr>
        <w:tc>
          <w:tcPr>
            <w:tcW w:type="dxa" w:w="1897"/>
            <w:vAlign w:val="center"/>
          </w:tcPr>
          <w:p w14:paraId="1B6251B1" w14:textId="77777777" w:rsidR="00960AE4" w:rsidRDefault="00000000">
            <w:pPr>
              <w:spacing w:line="280" w:lineRule="exact"/>
              <w:jc w:val="center"/>
              <w:rPr>
                <w:rFonts w:eastAsia="仿宋_GB2312"/>
                <w:color w:val="000000"/>
                <w:sz w:val="24"/>
              </w:rPr>
            </w:pPr>
            <w:r>
              <w:rPr>
                <w:rFonts w:ascii="仿宋" w:eastAsia="仿宋" w:hAnsi="仿宋" w:hint="eastAsia"/>
                <w:color w:val="000000"/>
                <w:sz w:val="24"/>
              </w:rPr>
              <w:t>预算级次</w:t>
            </w:r>
          </w:p>
        </w:tc>
        <w:tc>
          <w:tcPr>
            <w:tcW w:type="dxa" w:w="2411"/>
            <w:vAlign w:val="center"/>
          </w:tcPr>
          <w:p w14:paraId="25E4C1D4" w14:textId="77777777" w:rsidR="00960AE4" w:rsidRDefault="00000000">
            <w:pPr>
              <w:spacing w:line="280" w:lineRule="exact"/>
              <w:jc w:val="left"/>
              <w:rPr>
                <w:rFonts w:ascii="楷体_GB2312" w:eastAsia="楷体_GB2312"/>
                <w:color w:val="000000"/>
                <w:sz w:val="24"/>
              </w:rPr>
            </w:pPr>
            <w:r>
              <w:rPr>
                <w:rFonts w:ascii="仿宋_GB2312" w:eastAsia="仿宋_GB2312" w:hAnsi="宋体" w:hint="eastAsia"/>
                <w:sz w:val="24"/>
              </w:rPr>
              <w:t>1</w:t>
            </w:r>
            <w:proofErr w:type="gramStart"/>
            <w:r>
              <w:rPr>
                <w:rFonts w:ascii="仿宋_GB2312" w:eastAsia="仿宋_GB2312" w:hAnsi="宋体" w:hint="eastAsia"/>
                <w:sz w:val="24"/>
              </w:rPr>
              <w:t/>
            </w:r>
            <w:proofErr w:type="gramEnd"/>
            <w:r>
              <w:rPr>
                <w:rFonts w:ascii="仿宋_GB2312" w:eastAsia="仿宋_GB2312" w:hAnsi="宋体" w:hint="eastAsia"/>
                <w:sz w:val="24"/>
              </w:rPr>
              <w:t>一级预算单位</w:t>
            </w:r>
          </w:p>
        </w:tc>
        <w:tc>
          <w:tcPr>
            <w:tcW w:type="dxa" w:w="1658"/>
            <w:vAlign w:val="center"/>
          </w:tcPr>
          <w:p w14:paraId="53ECA347" w14:textId="77777777" w:rsidR="00960AE4" w:rsidRDefault="00000000">
            <w:pPr>
              <w:spacing w:line="280" w:lineRule="exact"/>
              <w:jc w:val="center"/>
              <w:rPr>
                <w:rFonts w:eastAsia="仿宋_GB2312"/>
                <w:color w:val="000000"/>
                <w:sz w:val="24"/>
              </w:rPr>
            </w:pPr>
            <w:r>
              <w:rPr>
                <w:rFonts w:ascii="仿宋" w:eastAsia="仿宋" w:hAnsi="仿宋" w:hint="eastAsia"/>
                <w:color w:val="000000"/>
                <w:sz w:val="24"/>
              </w:rPr>
              <w:t>预算管理级次</w:t>
            </w:r>
          </w:p>
        </w:tc>
        <w:tc>
          <w:tcPr>
            <w:tcW w:type="dxa" w:w="2573"/>
            <w:vAlign w:val="center"/>
          </w:tcPr>
          <w:p w14:paraId="3840BCA6" w14:textId="1A7071D3" w:rsidR="00960AE4" w:rsidRDefault="00000000">
            <w:pPr>
              <w:spacing w:line="280" w:lineRule="exact"/>
              <w:jc w:val="left"/>
              <w:rPr>
                <w:rFonts w:ascii="楷体_GB2312" w:eastAsia="楷体_GB2312"/>
                <w:color w:val="000000"/>
                <w:sz w:val="24"/>
              </w:rPr>
            </w:pPr>
            <w:r>
              <w:rPr>
                <w:rFonts w:ascii="仿宋_GB2312" w:eastAsia="仿宋_GB2312" w:hAnsi="宋体" w:hint="eastAsia"/>
                <w:sz w:val="24"/>
              </w:rPr>
              <w:t>40</w:t>
            </w:r>
            <w:proofErr w:type="gramStart"/>
            <w:r>
              <w:rPr>
                <w:rFonts w:ascii="仿宋_GB2312" w:eastAsia="仿宋_GB2312" w:hAnsi="宋体" w:hint="eastAsia"/>
                <w:sz w:val="24"/>
              </w:rPr>
              <w:t/>
            </w:r>
            <w:proofErr w:type="gramEnd"/>
            <w:r>
              <w:rPr>
                <w:rFonts w:ascii="仿宋_GB2312" w:eastAsia="仿宋_GB2312" w:hAnsi="宋体" w:hint="eastAsia"/>
                <w:sz w:val="24"/>
              </w:rPr>
              <w:t/>
            </w:r>
            <w:r w:rsidR="00F30BBF">
              <w:rPr>
                <w:rFonts w:ascii="仿宋_GB2312" w:eastAsia="仿宋_GB2312" w:hAnsi="宋体"/>
                <w:sz w:val="24"/>
              </w:rPr>
              <w:t xml:space="preserve"> </w:t>
            </w:r>
            <w:r>
              <w:rPr>
                <w:rFonts w:ascii="仿宋_GB2312" w:eastAsia="仿宋_GB2312" w:hAnsi="宋体" w:hint="eastAsia"/>
                <w:sz w:val="24"/>
              </w:rPr>
              <w:t xml:space="preserve">县级</w:t>
            </w:r>
          </w:p>
        </w:tc>
      </w:tr>
      <w:tr w14:paraId="1EBE9CAC" w14:textId="77777777" w:rsidR="00960AE4">
        <w:trPr>
          <w:trHeight w:val="371"/>
          <w:jc w:val="center"/>
        </w:trPr>
        <w:tc>
          <w:tcPr>
            <w:tcW w:type="dxa" w:w="1897"/>
            <w:vAlign w:val="center"/>
          </w:tcPr>
          <w:p w14:paraId="4C4A3C5F" w14:textId="77777777" w:rsidR="00960AE4" w:rsidRDefault="00000000">
            <w:pPr>
              <w:spacing w:line="280" w:lineRule="exact"/>
              <w:jc w:val="center"/>
              <w:rPr>
                <w:rFonts w:eastAsia="仿宋_GB2312"/>
                <w:color w:val="000000"/>
                <w:sz w:val="24"/>
              </w:rPr>
            </w:pPr>
            <w:r>
              <w:rPr>
                <w:rFonts w:ascii="仿宋" w:eastAsia="仿宋" w:hAnsi="仿宋" w:hint="eastAsia"/>
                <w:color w:val="000000"/>
                <w:sz w:val="24"/>
              </w:rPr>
              <w:t>支出功能分类</w:t>
            </w:r>
          </w:p>
        </w:tc>
        <w:tc>
          <w:tcPr>
            <w:tcW w:type="dxa" w:w="2411"/>
            <w:vAlign w:val="center"/>
          </w:tcPr>
          <w:p w14:paraId="56FAD876" w14:textId="77777777" w:rsidR="00960AE4" w:rsidRDefault="00000000">
            <w:pPr>
              <w:spacing w:line="280" w:lineRule="exact"/>
              <w:jc w:val="left"/>
              <w:rPr>
                <w:rFonts w:eastAsia="仿宋_GB2312"/>
                <w:color w:val="000000"/>
                <w:sz w:val="24"/>
              </w:rPr>
            </w:pPr>
            <w:r>
              <w:rPr>
                <w:rFonts w:ascii="仿宋_GB2312" w:eastAsia="仿宋_GB2312" w:hint="eastAsia"/>
                <w:color w:val="000000"/>
                <w:sz w:val="24"/>
              </w:rPr>
              <w:t>应急管理事务</w:t>
            </w:r>
            <w:proofErr w:type="gramStart"/>
            <w:r>
              <w:rPr>
                <w:rFonts w:ascii="仿宋_GB2312" w:eastAsia="仿宋_GB2312" w:hint="eastAsia"/>
                <w:color w:val="000000"/>
                <w:sz w:val="24"/>
              </w:rPr>
              <w:t/>
            </w:r>
            <w:proofErr w:type="gramEnd"/>
            <w:r>
              <w:rPr>
                <w:rFonts w:ascii="仿宋_GB2312" w:eastAsia="仿宋_GB2312" w:hint="eastAsia"/>
                <w:color w:val="000000"/>
                <w:sz w:val="24"/>
              </w:rPr>
              <w:t/>
            </w:r>
          </w:p>
        </w:tc>
        <w:tc>
          <w:tcPr>
            <w:tcW w:type="dxa" w:w="1658"/>
            <w:vAlign w:val="center"/>
          </w:tcPr>
          <w:p w14:paraId="704EF96F" w14:textId="77777777" w:rsidR="00960AE4" w:rsidRDefault="00000000">
            <w:pPr>
              <w:spacing w:line="280" w:lineRule="exact"/>
              <w:jc w:val="center"/>
              <w:rPr>
                <w:rFonts w:eastAsia="仿宋_GB2312"/>
                <w:color w:val="000000"/>
                <w:sz w:val="24"/>
              </w:rPr>
            </w:pPr>
            <w:r>
              <w:rPr>
                <w:rFonts w:ascii="仿宋" w:eastAsia="仿宋" w:hAnsi="仿宋" w:hint="eastAsia"/>
                <w:color w:val="000000"/>
                <w:sz w:val="24"/>
              </w:rPr>
              <w:t>年末在职人数</w:t>
            </w:r>
          </w:p>
        </w:tc>
        <w:tc>
          <w:tcPr>
            <w:tcW w:type="dxa" w:w="2573"/>
            <w:vAlign w:val="center"/>
          </w:tcPr>
          <w:p w14:paraId="20C41DF9" w14:textId="77777777" w:rsidR="00960AE4" w:rsidRDefault="00000000">
            <w:pPr>
              <w:spacing w:line="280" w:lineRule="exact"/>
              <w:jc w:val="center"/>
              <w:rPr>
                <w:rFonts w:eastAsia="仿宋_GB2312"/>
                <w:color w:val="000000"/>
                <w:sz w:val="24"/>
              </w:rPr>
            </w:pPr>
            <w:r>
              <w:rPr>
                <w:rFonts w:ascii="仿宋_GB2312" w:eastAsia="仿宋_GB2312" w:hint="eastAsia"/>
                <w:color w:val="000000"/>
                <w:sz w:val="24"/>
              </w:rPr>
              <w:t>48</w:t>
            </w:r>
            <w:proofErr w:type="gramStart"/>
            <w:r>
              <w:rPr>
                <w:rFonts w:ascii="仿宋_GB2312" w:eastAsia="仿宋_GB2312" w:hint="eastAsia"/>
                <w:color w:val="000000"/>
                <w:sz w:val="24"/>
              </w:rPr>
              <w:t/>
            </w:r>
            <w:r>
              <w:t xml:space="preserve"/>
            </w:r>
            <w:r>
              <w:rPr>
                <w:rFonts w:ascii="仿宋_GB2312" w:eastAsia="仿宋_GB2312"/>
                <w:color w:val="000000"/>
                <w:sz w:val="24"/>
              </w:rPr>
              <w:t/>
            </w:r>
            <w:proofErr w:type="gramEnd"/>
            <w:r>
              <w:rPr>
                <w:rFonts w:ascii="仿宋_GB2312" w:eastAsia="仿宋_GB2312" w:hint="eastAsia"/>
                <w:color w:val="000000"/>
                <w:sz w:val="24"/>
              </w:rPr>
              <w:t/>
            </w:r>
            <w:r>
              <w:rPr>
                <w:rFonts w:ascii="仿宋_GB2312" w:eastAsia="仿宋_GB2312"/>
                <w:color w:val="000000"/>
                <w:sz w:val="24"/>
              </w:rPr>
              <w:t/>
            </w:r>
            <w:r>
              <w:rPr>
                <w:rFonts w:ascii="仿宋_GB2312" w:eastAsia="仿宋_GB2312" w:hint="eastAsia"/>
                <w:color w:val="000000"/>
                <w:sz w:val="24"/>
              </w:rPr>
              <w:t/>
            </w:r>
          </w:p>
        </w:tc>
      </w:tr>
      <w:tr w14:paraId="209E945D" w14:textId="77777777" w:rsidR="00960AE4">
        <w:trPr>
          <w:trHeight w:val="486"/>
          <w:jc w:val="center"/>
        </w:trPr>
        <w:tc>
          <w:tcPr>
            <w:tcW w:type="dxa" w:w="1897"/>
            <w:vAlign w:val="center"/>
          </w:tcPr>
          <w:p w14:paraId="118D2357" w14:textId="77777777" w:rsidR="00960AE4" w:rsidRDefault="00000000">
            <w:pPr>
              <w:spacing w:line="280" w:lineRule="exact"/>
              <w:jc w:val="center"/>
              <w:rPr>
                <w:rFonts w:eastAsia="仿宋_GB2312"/>
                <w:color w:val="000000"/>
                <w:sz w:val="24"/>
              </w:rPr>
            </w:pPr>
            <w:r>
              <w:rPr>
                <w:rFonts w:ascii="仿宋" w:eastAsia="仿宋" w:hAnsi="仿宋" w:hint="eastAsia"/>
                <w:color w:val="000000"/>
                <w:sz w:val="24"/>
              </w:rPr>
              <w:t>所在地区</w:t>
            </w:r>
          </w:p>
        </w:tc>
        <w:tc>
          <w:tcPr>
            <w:tcW w:type="dxa" w:w="2411"/>
            <w:vAlign w:val="center"/>
          </w:tcPr>
          <w:p w14:paraId="6E918490" w14:textId="77777777" w:rsidR="00960AE4" w:rsidRDefault="00000000">
            <w:pPr>
              <w:spacing w:line="280" w:lineRule="exact"/>
              <w:jc w:val="left"/>
              <w:rPr>
                <w:rFonts w:ascii="楷体_GB2312" w:eastAsia="楷体_GB2312"/>
                <w:color w:val="000000"/>
                <w:sz w:val="24"/>
              </w:rPr>
            </w:pPr>
            <w:r>
              <w:rPr>
                <w:rFonts w:ascii="仿宋_GB2312" w:cs="仿宋_GB2312" w:eastAsia="仿宋_GB2312" w:hint="eastAsia"/>
                <w:color w:val="000000"/>
                <w:spacing w:val="-12"/>
                <w:sz w:val="24"/>
              </w:rPr>
              <w:t>奈曼旗</w:t>
            </w:r>
            <w:proofErr w:type="gramStart"/>
            <w:r>
              <w:rPr>
                <w:rFonts w:ascii="仿宋_GB2312" w:cs="仿宋_GB2312" w:eastAsia="仿宋_GB2312" w:hint="eastAsia"/>
                <w:color w:val="000000"/>
                <w:spacing w:val="-12"/>
                <w:sz w:val="24"/>
              </w:rPr>
              <w:t/>
            </w:r>
            <w:proofErr w:type="gramEnd"/>
            <w:r>
              <w:rPr>
                <w:rFonts w:ascii="仿宋_GB2312" w:cs="仿宋_GB2312" w:eastAsia="仿宋_GB2312" w:hint="eastAsia"/>
                <w:color w:val="000000"/>
                <w:spacing w:val="-12"/>
                <w:sz w:val="24"/>
              </w:rPr>
              <w:t/>
            </w:r>
          </w:p>
        </w:tc>
        <w:tc>
          <w:tcPr>
            <w:tcW w:type="dxa" w:w="1658"/>
            <w:vAlign w:val="center"/>
          </w:tcPr>
          <w:p w14:paraId="5F977ED9" w14:textId="77777777" w:rsidR="00960AE4" w:rsidRDefault="00000000">
            <w:pPr>
              <w:spacing w:line="280" w:lineRule="exact"/>
              <w:jc w:val="center"/>
              <w:rPr>
                <w:rFonts w:eastAsia="仿宋_GB2312"/>
                <w:color w:val="000000"/>
                <w:sz w:val="24"/>
              </w:rPr>
            </w:pPr>
            <w:r>
              <w:rPr>
                <w:rFonts w:ascii="仿宋" w:eastAsia="仿宋" w:hAnsi="仿宋" w:hint="eastAsia"/>
                <w:color w:val="000000"/>
                <w:sz w:val="24"/>
              </w:rPr>
              <w:t>隶属关系</w:t>
            </w:r>
          </w:p>
        </w:tc>
        <w:tc>
          <w:tcPr>
            <w:tcW w:type="dxa" w:w="2573"/>
            <w:vAlign w:val="center"/>
          </w:tcPr>
          <w:p w14:paraId="51EA3275" w14:textId="574F5B5A" w:rsidR="00960AE4" w:rsidRDefault="00000000">
            <w:pPr>
              <w:spacing w:line="280" w:lineRule="exact"/>
              <w:jc w:val="center"/>
              <w:rPr>
                <w:rFonts w:ascii="楷体_GB2312" w:eastAsia="楷体_GB2312"/>
                <w:color w:val="000000"/>
                <w:sz w:val="24"/>
              </w:rPr>
            </w:pPr>
            <w:r>
              <w:rPr>
                <w:rFonts w:ascii="仿宋_GB2312" w:eastAsia="仿宋_GB2312" w:hAnsi="宋体" w:hint="eastAsia"/>
                <w:sz w:val="24"/>
              </w:rPr>
              <w:t>奈曼旗</w:t>
            </w:r>
            <w:proofErr w:type="gramStart"/>
            <w:r>
              <w:rPr>
                <w:rFonts w:ascii="仿宋_GB2312" w:eastAsia="仿宋_GB2312" w:hAnsi="宋体" w:hint="eastAsia"/>
                <w:sz w:val="24"/>
              </w:rPr>
              <w:t/>
            </w:r>
            <w:proofErr w:type="gramEnd"/>
            <w:r>
              <w:rPr>
                <w:rFonts w:ascii="仿宋_GB2312" w:eastAsia="仿宋_GB2312" w:hAnsi="宋体" w:hint="eastAsia"/>
                <w:sz w:val="24"/>
              </w:rPr>
              <w:t/>
            </w:r>
            <w:r w:rsidR="00F30BBF">
              <w:rPr>
                <w:rFonts w:ascii="仿宋_GB2312" w:eastAsia="仿宋_GB2312" w:hAnsi="宋体"/>
                <w:sz w:val="24"/>
              </w:rPr>
              <w:t xml:space="preserve"> </w:t>
            </w:r>
            <w:r>
              <w:rPr>
                <w:rFonts w:ascii="仿宋_GB2312" w:eastAsia="仿宋_GB2312" w:hAnsi="宋体" w:hint="eastAsia"/>
                <w:sz w:val="24"/>
              </w:rPr>
              <w:t>-</w:t>
            </w:r>
            <w:r w:rsidR="00F30BBF">
              <w:rPr>
                <w:rFonts w:ascii="仿宋_GB2312" w:eastAsia="仿宋_GB2312" w:hAnsi="宋体"/>
                <w:sz w:val="24"/>
              </w:rPr>
              <w:t xml:space="preserve"> </w:t>
            </w:r>
            <w:r>
              <w:rPr>
                <w:rFonts w:ascii="仿宋_GB2312" w:eastAsia="仿宋_GB2312" w:hAnsi="宋体" w:hint="eastAsia"/>
                <w:sz w:val="24"/>
              </w:rPr>
              <w:t>450</w:t>
            </w:r>
          </w:p>
        </w:tc>
      </w:tr>
      <w:tr w14:paraId="04583F05" w14:textId="77777777" w:rsidR="00960AE4">
        <w:trPr>
          <w:trHeight w:val="495"/>
          <w:jc w:val="center"/>
        </w:trPr>
        <w:tc>
          <w:tcPr>
            <w:tcW w:type="dxa" w:w="1897"/>
            <w:vAlign w:val="center"/>
          </w:tcPr>
          <w:p w14:paraId="7EAE6FCD" w14:textId="77777777" w:rsidR="00960AE4" w:rsidRDefault="00000000">
            <w:pPr>
              <w:spacing w:line="280" w:lineRule="exact"/>
              <w:jc w:val="center"/>
              <w:rPr>
                <w:rFonts w:eastAsia="仿宋_GB2312"/>
                <w:color w:val="000000"/>
                <w:sz w:val="24"/>
              </w:rPr>
            </w:pPr>
            <w:r>
              <w:rPr>
                <w:rFonts w:ascii="仿宋" w:eastAsia="仿宋" w:hAnsi="仿宋" w:hint="eastAsia"/>
                <w:color w:val="000000"/>
                <w:sz w:val="24"/>
              </w:rPr>
              <w:t>财政预算代码</w:t>
            </w:r>
          </w:p>
        </w:tc>
        <w:tc>
          <w:tcPr>
            <w:tcW w:type="dxa" w:w="6642"/>
            <w:gridSpan w:val="3"/>
            <w:vAlign w:val="center"/>
          </w:tcPr>
          <w:p w14:paraId="0503F846" w14:textId="77777777" w:rsidR="00960AE4" w:rsidRDefault="00000000">
            <w:pPr>
              <w:pStyle w:val="afa"/>
              <w:tabs>
                <w:tab w:pos="851" w:val="left"/>
              </w:tabs>
              <w:spacing w:line="360" w:lineRule="auto"/>
              <w:ind w:firstLine="0" w:firstLineChars="0"/>
              <w:rPr>
                <w:rFonts w:eastAsia="仿宋_GB2312"/>
                <w:color w:val="000000"/>
                <w:sz w:val="24"/>
              </w:rPr>
            </w:pPr>
            <w:r>
              <w:rPr>
                <w:rFonts w:ascii="仿宋_GB2312" w:cs="楷体_GB2312" w:eastAsia="仿宋_GB2312" w:hint="eastAsia"/>
                <w:color w:val="000000"/>
                <w:sz w:val="24"/>
              </w:rPr>
              <w:t>072001</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r>
    </w:tbl>
    <w:p w14:paraId="48764F06"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说明：组织机构代码根据各级技术监督部门核发的机关、团体、事业单位代码证书规定的</w:t>
      </w:r>
      <w:r>
        <w:rPr>
          <w:rFonts w:cs="楷体_GB2312" w:eastAsia="楷体_GB2312" w:hint="eastAsia"/>
          <w:color w:val="000000"/>
          <w:sz w:val="24"/>
        </w:rPr>
        <w:t>9</w:t>
      </w:r>
      <w:r>
        <w:rPr>
          <w:rFonts w:cs="楷体_GB2312" w:eastAsia="楷体_GB2312" w:hint="eastAsia"/>
          <w:color w:val="000000"/>
          <w:sz w:val="24"/>
        </w:rPr>
        <w:t>位码填列。单位如已取得统一社会信用代码，需按统一社会信用代码第</w:t>
      </w:r>
      <w:r>
        <w:rPr>
          <w:rFonts w:cs="楷体_GB2312" w:eastAsia="楷体_GB2312" w:hint="eastAsia"/>
          <w:color w:val="000000"/>
          <w:sz w:val="24"/>
        </w:rPr>
        <w:t>9</w:t>
      </w:r>
      <w:r>
        <w:rPr>
          <w:rFonts w:cs="楷体_GB2312" w:eastAsia="楷体_GB2312" w:hint="eastAsia"/>
          <w:color w:val="000000"/>
          <w:sz w:val="24"/>
        </w:rPr>
        <w:t>－</w:t>
      </w:r>
      <w:r>
        <w:rPr>
          <w:rFonts w:cs="楷体_GB2312" w:eastAsia="楷体_GB2312" w:hint="eastAsia"/>
          <w:color w:val="000000"/>
          <w:sz w:val="24"/>
        </w:rPr>
        <w:t>17</w:t>
      </w:r>
      <w:r>
        <w:rPr>
          <w:rFonts w:cs="楷体_GB2312" w:eastAsia="楷体_GB2312" w:hint="eastAsia"/>
          <w:color w:val="000000"/>
          <w:sz w:val="24"/>
        </w:rPr>
        <w:t>位信息填列。</w:t>
      </w:r>
    </w:p>
    <w:p w14:paraId="7DC27976"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单位预算级次填列部门和单位按照预算管理权限和经费</w:t>
      </w:r>
      <w:proofErr w:type="gramStart"/>
      <w:r>
        <w:rPr>
          <w:rFonts w:cs="楷体_GB2312" w:eastAsia="楷体_GB2312" w:hint="eastAsia"/>
          <w:color w:val="000000"/>
          <w:sz w:val="24"/>
        </w:rPr>
        <w:t>领拨关系</w:t>
      </w:r>
      <w:proofErr w:type="gramEnd"/>
      <w:r>
        <w:rPr>
          <w:rFonts w:cs="楷体_GB2312" w:eastAsia="楷体_GB2312" w:hint="eastAsia"/>
          <w:color w:val="000000"/>
          <w:sz w:val="24"/>
        </w:rPr>
        <w:t>所确定的预算级次，与部门决算封面上预算级次一致。</w:t>
      </w:r>
      <w:proofErr w:type="gramStart"/>
      <w:r>
        <w:rPr>
          <w:rFonts w:cs="楷体_GB2312" w:eastAsia="楷体_GB2312" w:hint="eastAsia"/>
          <w:color w:val="000000"/>
          <w:sz w:val="24"/>
        </w:rPr>
        <w:t>非预算</w:t>
      </w:r>
      <w:proofErr w:type="gramEnd"/>
      <w:r>
        <w:rPr>
          <w:rFonts w:cs="楷体_GB2312" w:eastAsia="楷体_GB2312" w:hint="eastAsia"/>
          <w:color w:val="000000"/>
          <w:sz w:val="24"/>
        </w:rPr>
        <w:t>单位此项填报“无”。</w:t>
      </w:r>
    </w:p>
    <w:p w14:paraId="28BA8D5E"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预算管理级次按单位预算分级管理的级次选择填列。</w:t>
      </w:r>
      <w:proofErr w:type="gramStart"/>
      <w:r>
        <w:rPr>
          <w:rFonts w:cs="楷体_GB2312" w:eastAsia="楷体_GB2312" w:hint="eastAsia"/>
          <w:color w:val="000000"/>
          <w:sz w:val="24"/>
        </w:rPr>
        <w:t>非预算</w:t>
      </w:r>
      <w:proofErr w:type="gramEnd"/>
      <w:r>
        <w:rPr>
          <w:rFonts w:cs="楷体_GB2312" w:eastAsia="楷体_GB2312" w:hint="eastAsia"/>
          <w:color w:val="000000"/>
          <w:sz w:val="24"/>
        </w:rPr>
        <w:t>单位填报“</w:t>
      </w:r>
      <w:r>
        <w:rPr>
          <w:rFonts w:cs="楷体_GB2312" w:eastAsia="楷体_GB2312" w:hint="eastAsia"/>
          <w:color w:val="000000"/>
          <w:sz w:val="24"/>
        </w:rPr>
        <w:t>90.</w:t>
      </w:r>
      <w:r>
        <w:rPr>
          <w:rFonts w:cs="楷体_GB2312" w:eastAsia="楷体_GB2312" w:hint="eastAsia"/>
          <w:color w:val="000000"/>
          <w:sz w:val="24"/>
        </w:rPr>
        <w:t>非预算单位”。</w:t>
      </w:r>
    </w:p>
    <w:p w14:paraId="17CE1F66"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支出功能分类填列部门决算《支出决算表》（</w:t>
      </w:r>
      <w:proofErr w:type="gramStart"/>
      <w:r>
        <w:rPr>
          <w:rFonts w:cs="楷体_GB2312" w:eastAsia="楷体_GB2312" w:hint="eastAsia"/>
          <w:color w:val="000000"/>
          <w:sz w:val="24"/>
        </w:rPr>
        <w:t>财决</w:t>
      </w:r>
      <w:proofErr w:type="gramEnd"/>
      <w:r>
        <w:rPr>
          <w:rFonts w:cs="楷体_GB2312" w:eastAsia="楷体_GB2312" w:hint="eastAsia"/>
          <w:color w:val="000000"/>
          <w:sz w:val="24"/>
        </w:rPr>
        <w:t>04</w:t>
      </w:r>
      <w:r>
        <w:rPr>
          <w:rFonts w:cs="楷体_GB2312" w:eastAsia="楷体_GB2312" w:hint="eastAsia"/>
          <w:color w:val="000000"/>
          <w:sz w:val="24"/>
        </w:rPr>
        <w:t>表）中涉及金额最多的支出功能分类科目。</w:t>
      </w:r>
    </w:p>
    <w:p w14:paraId="59975422"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年末在职人数填列在政府编制管理部门核定的编制内、由单位人事部门管理的实有年末在职人数，与部门决算《基本数字表》（</w:t>
      </w:r>
      <w:proofErr w:type="gramStart"/>
      <w:r>
        <w:rPr>
          <w:rFonts w:cs="楷体_GB2312" w:eastAsia="楷体_GB2312" w:hint="eastAsia"/>
          <w:color w:val="000000"/>
          <w:sz w:val="24"/>
        </w:rPr>
        <w:t>财决附</w:t>
      </w:r>
      <w:proofErr w:type="gramEnd"/>
      <w:r>
        <w:rPr>
          <w:rFonts w:cs="楷体_GB2312" w:eastAsia="楷体_GB2312" w:hint="eastAsia"/>
          <w:color w:val="000000"/>
          <w:sz w:val="24"/>
        </w:rPr>
        <w:t>02</w:t>
      </w:r>
      <w:r>
        <w:rPr>
          <w:rFonts w:cs="楷体_GB2312" w:eastAsia="楷体_GB2312" w:hint="eastAsia"/>
          <w:color w:val="000000"/>
          <w:sz w:val="24"/>
        </w:rPr>
        <w:t>表）第</w:t>
      </w:r>
      <w:r>
        <w:rPr>
          <w:rFonts w:cs="楷体_GB2312" w:eastAsia="楷体_GB2312" w:hint="eastAsia"/>
          <w:color w:val="000000"/>
          <w:sz w:val="24"/>
        </w:rPr>
        <w:t>4</w:t>
      </w:r>
      <w:r>
        <w:rPr>
          <w:rFonts w:cs="楷体_GB2312" w:eastAsia="楷体_GB2312" w:hint="eastAsia"/>
          <w:color w:val="000000"/>
          <w:sz w:val="24"/>
        </w:rPr>
        <w:t>栏合计数一致，即“年末实有人数”中“人员总计”的“在职人员”合计数。</w:t>
      </w:r>
    </w:p>
    <w:p w14:paraId="1D839284"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所在地区以</w:t>
      </w:r>
      <w:r>
        <w:rPr>
          <w:rFonts w:cs="楷体_GB2312" w:eastAsia="楷体_GB2312" w:hint="eastAsia"/>
          <w:color w:val="000000"/>
          <w:sz w:val="24"/>
        </w:rPr>
        <w:t>6</w:t>
      </w:r>
      <w:r>
        <w:rPr>
          <w:rFonts w:cs="楷体_GB2312" w:eastAsia="楷体_GB2312" w:hint="eastAsia"/>
          <w:color w:val="000000"/>
          <w:sz w:val="24"/>
        </w:rPr>
        <w:t>位代码表示，根据国家标准《中华人民共和国行政区划代码》（</w:t>
      </w:r>
      <w:r>
        <w:rPr>
          <w:rFonts w:cs="楷体_GB2312" w:eastAsia="楷体_GB2312" w:hint="eastAsia"/>
          <w:color w:val="000000"/>
          <w:sz w:val="24"/>
        </w:rPr>
        <w:t>GB/T 2260-2007</w:t>
      </w:r>
      <w:r>
        <w:rPr>
          <w:rFonts w:cs="楷体_GB2312" w:eastAsia="楷体_GB2312" w:hint="eastAsia"/>
          <w:color w:val="000000"/>
          <w:sz w:val="24"/>
        </w:rPr>
        <w:t>）填列。</w:t>
      </w:r>
    </w:p>
    <w:p w14:paraId="5B989696"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隶属关系以</w:t>
      </w:r>
      <w:r>
        <w:rPr>
          <w:rFonts w:cs="楷体_GB2312" w:eastAsia="楷体_GB2312" w:hint="eastAsia"/>
          <w:color w:val="000000"/>
          <w:sz w:val="24"/>
        </w:rPr>
        <w:t>9</w:t>
      </w:r>
      <w:r>
        <w:rPr>
          <w:rFonts w:cs="楷体_GB2312" w:eastAsia="楷体_GB2312" w:hint="eastAsia"/>
          <w:color w:val="000000"/>
          <w:sz w:val="24"/>
        </w:rPr>
        <w:t>位代码表示，前</w:t>
      </w:r>
      <w:r>
        <w:rPr>
          <w:rFonts w:cs="楷体_GB2312" w:eastAsia="楷体_GB2312" w:hint="eastAsia"/>
          <w:color w:val="000000"/>
          <w:sz w:val="24"/>
        </w:rPr>
        <w:t>6</w:t>
      </w:r>
      <w:r>
        <w:rPr>
          <w:rFonts w:cs="楷体_GB2312" w:eastAsia="楷体_GB2312" w:hint="eastAsia"/>
          <w:color w:val="000000"/>
          <w:sz w:val="24"/>
        </w:rPr>
        <w:t>位中央单位均填零，地方单位填行政区划代码。后</w:t>
      </w:r>
      <w:r>
        <w:rPr>
          <w:rFonts w:cs="楷体_GB2312" w:eastAsia="楷体_GB2312" w:hint="eastAsia"/>
          <w:color w:val="000000"/>
          <w:sz w:val="24"/>
        </w:rPr>
        <w:t>3</w:t>
      </w:r>
      <w:r>
        <w:rPr>
          <w:rFonts w:cs="楷体_GB2312" w:eastAsia="楷体_GB2312" w:hint="eastAsia"/>
          <w:color w:val="000000"/>
          <w:sz w:val="24"/>
        </w:rPr>
        <w:t>位为部门标识码，根据国家标准《</w:t>
      </w:r>
      <w:r>
        <w:rPr>
          <w:rFonts w:cs="楷体_GB2312" w:eastAsia="楷体_GB2312"/>
          <w:color w:val="000000"/>
          <w:sz w:val="24"/>
        </w:rPr>
        <w:t>中央党政机关</w:t>
      </w:r>
      <w:r>
        <w:rPr>
          <w:rFonts w:cs="楷体_GB2312" w:eastAsia="楷体_GB2312" w:hint="eastAsia"/>
          <w:color w:val="000000"/>
          <w:sz w:val="24"/>
        </w:rPr>
        <w:t>、</w:t>
      </w:r>
      <w:r>
        <w:rPr>
          <w:rFonts w:cs="楷体_GB2312" w:eastAsia="楷体_GB2312"/>
          <w:color w:val="000000"/>
          <w:sz w:val="24"/>
        </w:rPr>
        <w:t>人民团体及其他机构名称代码</w:t>
      </w:r>
      <w:r>
        <w:rPr>
          <w:rFonts w:cs="楷体_GB2312" w:eastAsia="楷体_GB2312" w:hint="eastAsia"/>
          <w:color w:val="000000"/>
          <w:sz w:val="24"/>
        </w:rPr>
        <w:t>》（</w:t>
      </w:r>
      <w:r>
        <w:rPr>
          <w:rFonts w:cs="楷体_GB2312" w:eastAsia="楷体_GB2312" w:hint="eastAsia"/>
          <w:color w:val="000000"/>
          <w:sz w:val="24"/>
        </w:rPr>
        <w:t>GB/T 4657-2009</w:t>
      </w:r>
      <w:r>
        <w:rPr>
          <w:rFonts w:cs="楷体_GB2312" w:eastAsia="楷体_GB2312" w:hint="eastAsia"/>
          <w:color w:val="000000"/>
          <w:sz w:val="24"/>
        </w:rPr>
        <w:t>）填列。</w:t>
      </w:r>
    </w:p>
    <w:p w14:paraId="07D5E105" w14:textId="77777777" w:rsidR="00960AE4" w:rsidRDefault="00000000">
      <w:pPr>
        <w:pStyle w:val="afa"/>
        <w:tabs>
          <w:tab w:pos="851" w:val="left"/>
        </w:tabs>
        <w:spacing w:line="360" w:lineRule="auto"/>
        <w:ind w:firstLine="480"/>
        <w:rPr>
          <w:rFonts w:ascii="楷体" w:cs="楷体" w:eastAsia="楷体" w:hAnsi="楷体"/>
          <w:sz w:val="24"/>
        </w:rPr>
      </w:pPr>
      <w:r>
        <w:rPr>
          <w:rFonts w:cs="楷体_GB2312" w:eastAsia="楷体_GB2312" w:hint="eastAsia"/>
          <w:color w:val="000000"/>
          <w:sz w:val="24"/>
        </w:rPr>
        <w:lastRenderedPageBreak/>
        <w:t>单位财政预算代码即预算管理一体化系统中的单位代码，中央一级预算单位按财政部编制的三位代码填列，二级预算单位为六位代码，前三位填列其一级预算单位编码，后三位由一级预算单位从</w:t>
      </w:r>
      <w:r>
        <w:rPr>
          <w:rFonts w:cs="楷体_GB2312" w:eastAsia="楷体_GB2312" w:hint="eastAsia"/>
          <w:color w:val="000000"/>
          <w:sz w:val="24"/>
        </w:rPr>
        <w:t>001</w:t>
      </w:r>
      <w:r>
        <w:rPr>
          <w:rFonts w:cs="楷体_GB2312" w:eastAsia="楷体_GB2312" w:hint="eastAsia"/>
          <w:color w:val="000000"/>
          <w:sz w:val="24"/>
        </w:rPr>
        <w:t>－</w:t>
      </w:r>
      <w:r>
        <w:rPr>
          <w:rFonts w:cs="楷体_GB2312" w:eastAsia="楷体_GB2312" w:hint="eastAsia"/>
          <w:color w:val="000000"/>
          <w:sz w:val="24"/>
        </w:rPr>
        <w:t>799</w:t>
      </w:r>
      <w:r>
        <w:rPr>
          <w:rFonts w:cs="楷体_GB2312" w:eastAsia="楷体_GB2312" w:hint="eastAsia"/>
          <w:color w:val="000000"/>
          <w:sz w:val="24"/>
        </w:rPr>
        <w:t>依次自行编制，三级及以下预算单位以此类推。地方单位的财政预算代码应与部门预算代码一致。</w:t>
      </w:r>
      <w:proofErr w:type="gramStart"/>
      <w:r>
        <w:rPr>
          <w:rFonts w:cs="楷体_GB2312" w:eastAsia="楷体_GB2312" w:hint="eastAsia"/>
          <w:color w:val="000000"/>
          <w:sz w:val="24"/>
        </w:rPr>
        <w:t>非预算</w:t>
      </w:r>
      <w:proofErr w:type="gramEnd"/>
      <w:r>
        <w:rPr>
          <w:rFonts w:cs="楷体_GB2312" w:eastAsia="楷体_GB2312" w:hint="eastAsia"/>
          <w:color w:val="000000"/>
          <w:sz w:val="24"/>
        </w:rPr>
        <w:t>单位此项不需填报。</w:t>
      </w:r>
    </w:p>
    <w:p w14:paraId="33263F34" w14:textId="77777777" w:rsidR="00960AE4" w:rsidRDefault="00000000">
      <w:pPr>
        <w:tabs>
          <w:tab w:pos="851" w:val="left"/>
        </w:tabs>
        <w:spacing w:after="156" w:afterLines="50" w:line="360" w:lineRule="auto"/>
        <w:jc w:val="center"/>
        <w:rPr>
          <w:rFonts w:ascii="黑体" w:cs="方正小标宋简体" w:eastAsia="黑体"/>
          <w:color w:val="000000"/>
          <w:spacing w:val="8"/>
          <w:sz w:val="36"/>
          <w:szCs w:val="36"/>
        </w:rPr>
      </w:pPr>
      <w:r>
        <w:rPr>
          <w:rFonts w:ascii="黑体" w:cs="方正小标宋简体" w:eastAsia="黑体" w:hint="eastAsia"/>
          <w:color w:val="000000"/>
          <w:spacing w:val="8"/>
          <w:sz w:val="36"/>
          <w:szCs w:val="36"/>
        </w:rPr>
        <w:t>二、单位层面内部控制情况</w:t>
      </w:r>
    </w:p>
    <w:p w14:paraId="5D53852E" w14:textId="77777777" w:rsidR="00960AE4" w:rsidRDefault="00000000">
      <w:pPr>
        <w:widowControl/>
        <w:tabs>
          <w:tab w:pos="851" w:val="left"/>
        </w:tabs>
        <w:spacing w:line="360" w:lineRule="auto"/>
        <w:rPr>
          <w:rFonts w:ascii="黑体" w:cs="方正小标宋简体" w:eastAsia="黑体"/>
          <w:color w:val="000000"/>
          <w:spacing w:val="8"/>
          <w:sz w:val="40"/>
          <w:szCs w:val="40"/>
        </w:rPr>
      </w:pPr>
      <w:r>
        <w:rPr>
          <w:rFonts w:cs="仿宋_GB2312" w:eastAsia="仿宋_GB2312" w:hint="eastAsia"/>
          <w:color w:val="000000"/>
          <w:spacing w:val="-12"/>
          <w:sz w:val="28"/>
          <w:szCs w:val="28"/>
        </w:rPr>
        <w:t>（一）内部控制机构组成情况</w:t>
      </w:r>
    </w:p>
    <w:tbl>
      <w:tblPr>
        <w:tblpPr w:leftFromText="180" w:rightFromText="180" w:tblpXSpec="center" w:tblpY="1" w:vertAnchor="text"/>
        <w:tblOverlap w:val="never"/>
        <w:tblW w:type="dxa" w:w="8712"/>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57"/>
          <w:right w:type="dxa" w:w="57"/>
        </w:tblCellMar>
        <w:tblLook w:firstColumn="1" w:firstRow="1" w:lastColumn="0" w:lastRow="0" w:noHBand="0" w:noVBand="1" w:val="04A0"/>
      </w:tblPr>
      <w:tblGrid>
        <w:gridCol w:w="3138"/>
        <w:gridCol w:w="1644"/>
        <w:gridCol w:w="1848"/>
        <w:gridCol w:w="2082"/>
      </w:tblGrid>
      <w:tr w14:paraId="39E30E4F" w14:textId="77777777" w:rsidR="00960AE4">
        <w:trPr>
          <w:trHeight w:val="704"/>
        </w:trPr>
        <w:tc>
          <w:tcPr>
            <w:tcW w:type="dxa" w:w="3138"/>
            <w:noWrap/>
            <w:vAlign w:val="center"/>
          </w:tcPr>
          <w:p w14:paraId="68292700" w14:textId="77777777" w:rsidR="00960AE4" w:rsidRDefault="00000000">
            <w:pPr>
              <w:spacing w:line="320" w:lineRule="exact"/>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单位是否成立内部控制领导小组</w:t>
            </w:r>
          </w:p>
        </w:tc>
        <w:tc>
          <w:tcPr>
            <w:tcW w:type="dxa" w:w="1644"/>
            <w:vAlign w:val="center"/>
          </w:tcPr>
          <w:p w14:paraId="0DCA1D6B" w14:textId="77777777" w:rsidR="00960AE4" w:rsidRDefault="00000000">
            <w:pPr>
              <w:spacing w:line="320" w:lineRule="exact"/>
              <w:rPr>
                <w:rFonts w:ascii="仿宋" w:cs="楷体_GB2312" w:eastAsia="仿宋" w:hAnsi="仿宋"/>
                <w:color w:val="000000"/>
                <w:sz w:val="24"/>
              </w:rPr>
            </w:pPr>
            <w:r>
              <w:rPr>
                <w:rFonts w:ascii="仿宋_GB2312" w:cs="楷体_GB2312" w:eastAsia="仿宋_GB2312" w:hint="eastAsia"/>
                <w:color w:val="000000"/>
                <w:sz w:val="24"/>
              </w:rPr>
              <w:t>是</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c>
          <w:tcPr>
            <w:tcW w:type="dxa" w:w="1848"/>
            <w:vAlign w:val="center"/>
          </w:tcPr>
          <w:p w14:paraId="1DD7535C" w14:textId="77777777" w:rsidR="00960AE4" w:rsidRDefault="00000000">
            <w:pPr>
              <w:spacing w:line="320" w:lineRule="exact"/>
              <w:jc w:val="center"/>
              <w:rPr>
                <w:rFonts w:ascii="仿宋" w:cs="楷体_GB2312" w:eastAsia="仿宋" w:hAnsi="仿宋"/>
                <w:color w:val="000000"/>
                <w:sz w:val="24"/>
              </w:rPr>
            </w:pPr>
            <w:r>
              <w:rPr>
                <w:rFonts w:ascii="仿宋" w:eastAsia="仿宋" w:hAnsi="仿宋" w:hint="eastAsia"/>
                <w:sz w:val="24"/>
              </w:rPr>
              <w:t>单位是否成立内部控制工作小组</w:t>
            </w:r>
          </w:p>
        </w:tc>
        <w:tc>
          <w:tcPr>
            <w:tcW w:type="dxa" w:w="2082"/>
            <w:vAlign w:val="center"/>
          </w:tcPr>
          <w:p w14:paraId="68A5C0D1" w14:textId="77777777" w:rsidR="00960AE4" w:rsidRDefault="00000000">
            <w:pPr>
              <w:spacing w:line="320" w:lineRule="exact"/>
              <w:rPr>
                <w:rFonts w:ascii="仿宋" w:cs="楷体_GB2312" w:eastAsia="仿宋" w:hAnsi="仿宋"/>
                <w:color w:val="000000"/>
                <w:sz w:val="24"/>
              </w:rPr>
            </w:pPr>
            <w:r>
              <w:rPr>
                <w:rFonts w:ascii="仿宋_GB2312" w:cs="楷体_GB2312" w:eastAsia="仿宋_GB2312" w:hint="eastAsia"/>
                <w:color w:val="000000"/>
                <w:sz w:val="24"/>
              </w:rPr>
              <w:t>是</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r>
      <w:tr w14:paraId="59967AD2" w14:textId="77777777" w:rsidR="00960AE4">
        <w:trPr>
          <w:trHeight w:val="756"/>
        </w:trPr>
        <w:tc>
          <w:tcPr>
            <w:tcW w:type="dxa" w:w="3138"/>
            <w:tcBorders>
              <w:left w:color="auto" w:space="0" w:sz="4" w:val="single"/>
              <w:bottom w:color="auto" w:space="0" w:sz="4" w:val="single"/>
              <w:right w:color="auto" w:space="0" w:sz="4" w:val="single"/>
            </w:tcBorders>
            <w:noWrap/>
            <w:vAlign w:val="center"/>
          </w:tcPr>
          <w:p w14:paraId="56A8B441" w14:textId="77777777" w:rsidR="00960AE4" w:rsidRDefault="00000000">
            <w:pPr>
              <w:spacing w:line="320" w:lineRule="exact"/>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单位内部控制领导小组负责人为</w:t>
            </w:r>
          </w:p>
        </w:tc>
        <w:tc>
          <w:tcPr>
            <w:tcW w:type="dxa" w:w="5574"/>
            <w:gridSpan w:val="3"/>
            <w:tcBorders>
              <w:left w:color="auto" w:space="0" w:sz="4" w:val="single"/>
              <w:bottom w:color="auto" w:space="0" w:sz="4" w:val="single"/>
              <w:right w:color="auto" w:space="0" w:sz="4" w:val="single"/>
            </w:tcBorders>
            <w:vAlign w:val="center"/>
          </w:tcPr>
          <w:p w14:paraId="21180D5D" w14:textId="77777777" w:rsidR="00960AE4" w:rsidRDefault="00000000">
            <w:pPr>
              <w:spacing w:line="320" w:lineRule="exact"/>
              <w:jc w:val="left"/>
              <w:rPr>
                <w:rFonts w:ascii="仿宋" w:cs="仿宋" w:eastAsia="仿宋" w:hAnsi="仿宋"/>
                <w:color w:val="000000"/>
                <w:sz w:val="24"/>
              </w:rPr>
            </w:pPr>
            <w:r>
              <w:rPr>
                <w:rFonts w:ascii="仿宋" w:cs="仿宋" w:eastAsia="仿宋" w:hAnsi="仿宋" w:hint="eastAsia"/>
                <w:color w:val="000000"/>
                <w:sz w:val="24"/>
              </w:rPr>
              <w:t>单位主要负责人</w:t>
            </w:r>
            <w:proofErr w:type="gramStart"/>
            <w:r>
              <w:rPr>
                <w:rFonts w:ascii="仿宋" w:cs="仿宋" w:eastAsia="仿宋" w:hAnsi="仿宋" w:hint="eastAsia"/>
                <w:color w:val="000000"/>
                <w:sz w:val="24"/>
              </w:rPr>
              <w:t/>
            </w:r>
            <w:proofErr w:type="gramEnd"/>
            <w:r>
              <w:rPr>
                <w:rFonts w:ascii="仿宋" w:cs="仿宋" w:eastAsia="仿宋" w:hAnsi="仿宋" w:hint="eastAsia"/>
                <w:color w:val="000000"/>
                <w:sz w:val="24"/>
              </w:rPr>
              <w:t/>
            </w:r>
          </w:p>
          <w:p w14:paraId="32C563E8" w14:textId="77777777" w:rsidR="00960AE4" w:rsidRDefault="00000000">
            <w:pPr>
              <w:spacing w:line="320" w:lineRule="exact"/>
              <w:jc w:val="left"/>
              <w:rPr>
                <w:rFonts w:ascii="仿宋" w:cs="仿宋" w:eastAsia="仿宋" w:hAnsi="仿宋"/>
                <w:color w:val="000000"/>
                <w:spacing w:val="-12"/>
                <w:sz w:val="24"/>
              </w:rPr>
            </w:pPr>
            <w:r>
              <w:rPr>
                <w:rFonts w:ascii="仿宋" w:cs="仿宋" w:eastAsia="仿宋" w:hAnsi="仿宋" w:hint="eastAsia"/>
                <w:color w:val="000000"/>
                <w:sz w:val="24"/>
              </w:rPr>
              <w:t>姓名：</w:t>
            </w:r>
            <w:r>
              <w:rPr>
                <w:rFonts w:ascii="仿宋" w:cs="仿宋" w:eastAsia="仿宋" w:hAnsi="仿宋" w:hint="eastAsia"/>
                <w:color w:val="000000"/>
                <w:sz w:val="24"/>
                <w:u w:val="single"/>
              </w:rPr>
              <w:t>米爱军</w:t>
            </w:r>
            <w:r>
              <w:rPr>
                <w:rFonts w:ascii="仿宋" w:cs="仿宋" w:eastAsia="仿宋" w:hAnsi="仿宋" w:hint="eastAsia"/>
                <w:color w:val="000000"/>
                <w:sz w:val="24"/>
              </w:rPr>
              <w:t xml:space="preserve"> 职务：</w:t>
            </w:r>
            <w:r>
              <w:rPr>
                <w:rFonts w:ascii="仿宋" w:cs="仿宋" w:eastAsia="仿宋" w:hAnsi="仿宋" w:hint="eastAsia"/>
                <w:color w:val="000000"/>
                <w:sz w:val="24"/>
                <w:u w:val="single"/>
              </w:rPr>
              <w:t>局长</w:t>
            </w:r>
            <w:proofErr w:type="gramStart"/>
            <w:r>
              <w:rPr>
                <w:rFonts w:ascii="仿宋" w:cs="仿宋" w:eastAsia="仿宋" w:hAnsi="仿宋" w:hint="eastAsia"/>
                <w:color w:val="000000"/>
                <w:sz w:val="24"/>
                <w:u w:val="single"/>
              </w:rPr>
              <w:t/>
            </w:r>
            <w:proofErr w:type="gramEnd"/>
            <w:r>
              <w:rPr>
                <w:rFonts w:ascii="仿宋" w:cs="仿宋" w:eastAsia="仿宋" w:hAnsi="仿宋" w:hint="eastAsia"/>
                <w:color w:val="000000"/>
                <w:sz w:val="24"/>
                <w:u w:val="single"/>
              </w:rPr>
              <w:t/>
            </w:r>
            <w:r>
              <w:rPr>
                <w:rFonts w:ascii="仿宋" w:cs="仿宋" w:eastAsia="仿宋" w:hAnsi="仿宋" w:hint="eastAsia"/>
                <w:color w:val="000000"/>
                <w:sz w:val="24"/>
              </w:rPr>
              <w:t xml:space="preserve"> </w:t>
            </w:r>
          </w:p>
        </w:tc>
      </w:tr>
      <w:tr w14:paraId="11896630" w14:textId="77777777" w:rsidR="00960AE4">
        <w:trPr>
          <w:trHeight w:val="769"/>
        </w:trPr>
        <w:tc>
          <w:tcPr>
            <w:tcW w:type="dxa" w:w="3138"/>
            <w:tcBorders>
              <w:top w:color="auto" w:space="0" w:sz="4" w:val="single"/>
              <w:left w:color="auto" w:space="0" w:sz="4" w:val="single"/>
              <w:bottom w:color="auto" w:space="0" w:sz="4" w:val="single"/>
              <w:right w:color="auto" w:space="0" w:sz="4" w:val="single"/>
            </w:tcBorders>
            <w:noWrap/>
            <w:vAlign w:val="center"/>
          </w:tcPr>
          <w:p w14:paraId="7CF2A553" w14:textId="77777777" w:rsidR="00960AE4" w:rsidRDefault="00000000">
            <w:pPr>
              <w:spacing w:line="320" w:lineRule="exact"/>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内部控制建设牵头部门设在</w:t>
            </w:r>
          </w:p>
        </w:tc>
        <w:tc>
          <w:tcPr>
            <w:tcW w:type="dxa" w:w="5574"/>
            <w:gridSpan w:val="3"/>
            <w:tcBorders>
              <w:top w:color="auto" w:space="0" w:sz="4" w:val="single"/>
              <w:left w:color="auto" w:space="0" w:sz="4" w:val="single"/>
              <w:bottom w:color="auto" w:space="0" w:sz="4" w:val="single"/>
              <w:right w:color="auto" w:space="0" w:sz="4" w:val="single"/>
            </w:tcBorders>
            <w:vAlign w:val="center"/>
          </w:tcPr>
          <w:p w14:paraId="03BD5598" w14:textId="77777777" w:rsidR="00960AE4" w:rsidRDefault="00000000">
            <w:pPr>
              <w:spacing w:line="320" w:lineRule="exact"/>
              <w:jc w:val="left"/>
              <w:rPr>
                <w:rFonts w:ascii="仿宋" w:cs="仿宋" w:eastAsia="仿宋" w:hAnsi="仿宋"/>
                <w:color w:val="000000"/>
                <w:sz w:val="24"/>
              </w:rPr>
            </w:pPr>
            <w:r>
              <w:rPr>
                <w:rFonts w:ascii="仿宋" w:cs="仿宋" w:eastAsia="仿宋" w:hAnsi="仿宋" w:hint="eastAsia"/>
                <w:color w:val="000000"/>
                <w:sz w:val="24"/>
              </w:rPr>
              <w:t>财务部门</w:t>
            </w:r>
            <w:proofErr w:type="gramStart"/>
            <w:r>
              <w:rPr>
                <w:rFonts w:ascii="仿宋" w:cs="仿宋" w:eastAsia="仿宋" w:hAnsi="仿宋" w:hint="eastAsia"/>
                <w:color w:val="000000"/>
                <w:sz w:val="24"/>
              </w:rPr>
              <w:t/>
            </w:r>
            <w:proofErr w:type="gramEnd"/>
            <w:r>
              <w:rPr>
                <w:rFonts w:ascii="仿宋" w:cs="仿宋" w:eastAsia="仿宋" w:hAnsi="仿宋" w:hint="eastAsia"/>
                <w:color w:val="000000"/>
                <w:sz w:val="24"/>
              </w:rPr>
              <w:t/>
            </w:r>
          </w:p>
        </w:tc>
      </w:tr>
      <w:tr w14:paraId="36F0F277" w14:textId="77777777" w:rsidR="00960AE4">
        <w:trPr>
          <w:trHeight w:val="850"/>
        </w:trPr>
        <w:tc>
          <w:tcPr>
            <w:tcW w:type="dxa" w:w="3138"/>
            <w:tcBorders>
              <w:top w:color="auto" w:space="0" w:sz="4" w:val="single"/>
              <w:left w:color="auto" w:space="0" w:sz="4" w:val="single"/>
              <w:bottom w:color="auto" w:space="0" w:sz="4" w:val="single"/>
              <w:right w:color="auto" w:space="0" w:sz="4" w:val="single"/>
            </w:tcBorders>
            <w:noWrap/>
            <w:vAlign w:val="center"/>
          </w:tcPr>
          <w:p w14:paraId="5F21FB3B" w14:textId="77777777" w:rsidR="00960AE4" w:rsidRDefault="00000000">
            <w:pPr>
              <w:spacing w:line="320" w:lineRule="exact"/>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内部控制评价与监督部门设在</w:t>
            </w:r>
          </w:p>
        </w:tc>
        <w:tc>
          <w:tcPr>
            <w:tcW w:type="dxa" w:w="5574"/>
            <w:gridSpan w:val="3"/>
            <w:tcBorders>
              <w:top w:color="auto" w:space="0" w:sz="4" w:val="single"/>
              <w:left w:color="auto" w:space="0" w:sz="4" w:val="single"/>
              <w:bottom w:color="auto" w:space="0" w:sz="4" w:val="single"/>
              <w:right w:color="auto" w:space="0" w:sz="4" w:val="single"/>
            </w:tcBorders>
            <w:vAlign w:val="center"/>
          </w:tcPr>
          <w:p w14:paraId="35AFDE53" w14:textId="77777777" w:rsidR="00960AE4" w:rsidRDefault="00000000">
            <w:pPr>
              <w:spacing w:line="320" w:lineRule="exact"/>
              <w:jc w:val="left"/>
              <w:rPr>
                <w:rFonts w:ascii="仿宋" w:cs="仿宋" w:eastAsia="仿宋" w:hAnsi="仿宋"/>
                <w:color w:val="000000"/>
                <w:sz w:val="24"/>
              </w:rPr>
            </w:pPr>
            <w:r>
              <w:rPr>
                <w:rFonts w:ascii="仿宋" w:cs="仿宋" w:eastAsia="仿宋" w:hAnsi="仿宋" w:hint="eastAsia"/>
                <w:color w:val="000000"/>
                <w:sz w:val="24"/>
              </w:rPr>
              <w:t>行政管理部门</w:t>
            </w:r>
            <w:proofErr w:type="gramStart"/>
            <w:r>
              <w:rPr>
                <w:rFonts w:ascii="仿宋" w:cs="仿宋" w:eastAsia="仿宋" w:hAnsi="仿宋" w:hint="eastAsia"/>
                <w:color w:val="000000"/>
                <w:sz w:val="24"/>
              </w:rPr>
              <w:t/>
            </w:r>
            <w:proofErr w:type="gramEnd"/>
            <w:r>
              <w:rPr>
                <w:rFonts w:ascii="仿宋" w:cs="仿宋" w:eastAsia="仿宋" w:hAnsi="仿宋" w:hint="eastAsia"/>
                <w:color w:val="000000"/>
                <w:sz w:val="24"/>
              </w:rPr>
              <w:t/>
            </w:r>
          </w:p>
        </w:tc>
      </w:tr>
    </w:tbl>
    <w:p w14:paraId="549290AD"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说明：需上</w:t>
      </w:r>
      <w:proofErr w:type="gramStart"/>
      <w:r>
        <w:rPr>
          <w:rFonts w:cs="楷体_GB2312" w:eastAsia="楷体_GB2312" w:hint="eastAsia"/>
          <w:color w:val="000000"/>
          <w:sz w:val="24"/>
        </w:rPr>
        <w:t>传成立内部</w:t>
      </w:r>
      <w:proofErr w:type="gramEnd"/>
      <w:r>
        <w:rPr>
          <w:rFonts w:cs="楷体_GB2312" w:eastAsia="楷体_GB2312" w:hint="eastAsia"/>
          <w:color w:val="000000"/>
          <w:sz w:val="24"/>
        </w:rPr>
        <w:t>控制相关机构的制度文件作为佐证材料。</w:t>
      </w:r>
    </w:p>
    <w:p w14:paraId="15C527B3" w14:textId="77777777" w:rsidR="00960AE4" w:rsidRDefault="00000000">
      <w:pPr>
        <w:widowControl/>
        <w:tabs>
          <w:tab w:pos="851" w:val="left"/>
        </w:tabs>
        <w:spacing w:line="360" w:lineRule="auto"/>
        <w:rPr>
          <w:rFonts w:cs="仿宋_GB2312" w:eastAsia="仿宋_GB2312"/>
          <w:color w:val="000000"/>
          <w:spacing w:val="-12"/>
          <w:sz w:val="28"/>
          <w:szCs w:val="28"/>
        </w:rPr>
      </w:pPr>
      <w:r>
        <w:rPr>
          <w:rFonts w:cs="仿宋_GB2312" w:eastAsia="仿宋_GB2312" w:hint="eastAsia"/>
          <w:color w:val="000000"/>
          <w:spacing w:val="-12"/>
          <w:sz w:val="28"/>
          <w:szCs w:val="28"/>
        </w:rPr>
        <w:t>（二）内部控制机构运行情况</w:t>
      </w:r>
    </w:p>
    <w:tbl>
      <w:tblPr>
        <w:tblW w:type="dxa" w:w="8655"/>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57"/>
          <w:right w:type="dxa" w:w="57"/>
        </w:tblCellMar>
        <w:tblLook w:firstColumn="1" w:firstRow="1" w:lastColumn="0" w:lastRow="0" w:noHBand="0" w:noVBand="1" w:val="04A0"/>
      </w:tblPr>
      <w:tblGrid>
        <w:gridCol w:w="2135"/>
        <w:gridCol w:w="1044"/>
        <w:gridCol w:w="1326"/>
        <w:gridCol w:w="589"/>
        <w:gridCol w:w="3561"/>
      </w:tblGrid>
      <w:tr w14:paraId="1C7B4B11" w14:textId="77777777" w:rsidR="00960AE4">
        <w:trPr>
          <w:trHeight w:val="724"/>
          <w:jc w:val="center"/>
        </w:trPr>
        <w:tc>
          <w:tcPr>
            <w:tcW w:type="dxa" w:w="4505"/>
            <w:gridSpan w:val="3"/>
            <w:noWrap/>
            <w:vAlign w:val="center"/>
          </w:tcPr>
          <w:p w14:paraId="4790B241" w14:textId="77777777" w:rsidR="00960AE4" w:rsidRDefault="00000000">
            <w:pPr>
              <w:spacing w:line="320" w:lineRule="exact"/>
              <w:jc w:val="left"/>
              <w:rPr>
                <w:rFonts w:ascii="仿宋" w:cs="仿宋_GB2312" w:eastAsia="仿宋" w:hAnsi="仿宋"/>
                <w:color w:val="000000"/>
                <w:spacing w:val="-12"/>
                <w:sz w:val="24"/>
                <w:u w:val="single"/>
              </w:rPr>
            </w:pPr>
            <w:r>
              <w:rPr>
                <w:rFonts w:ascii="仿宋" w:cs="仿宋_GB2312" w:eastAsia="仿宋" w:hAnsi="仿宋" w:hint="eastAsia"/>
                <w:color w:val="000000"/>
                <w:spacing w:val="-12"/>
                <w:sz w:val="24"/>
              </w:rPr>
              <w:t>2022年度单位召开内部控制领导小组会议次数：</w:t>
            </w:r>
            <w:r>
              <w:rPr>
                <w:rFonts w:ascii="仿宋_GB2312" w:cs="仿宋_GB2312" w:eastAsia="仿宋_GB2312" w:hint="eastAsia"/>
                <w:color w:val="000000"/>
                <w:spacing w:val="-12"/>
                <w:sz w:val="24"/>
                <w:u w:val="single"/>
              </w:rPr>
              <w:t>1</w:t>
            </w:r>
            <w:proofErr w:type="gramStart"/>
            <w:r>
              <w:rPr>
                <w:rFonts w:ascii="仿宋_GB2312" w:cs="仿宋_GB2312" w:eastAsia="仿宋_GB2312" w:hint="eastAsia"/>
                <w:color w:val="000000"/>
                <w:spacing w:val="-12"/>
                <w:sz w:val="24"/>
                <w:u w:val="single"/>
              </w:rPr>
              <w:t/>
            </w:r>
            <w:proofErr w:type="gramEnd"/>
            <w:r>
              <w:rPr>
                <w:rFonts w:ascii="仿宋_GB2312" w:cs="仿宋_GB2312" w:eastAsia="仿宋_GB2312" w:hint="eastAsia"/>
                <w:color w:val="000000"/>
                <w:spacing w:val="-12"/>
                <w:sz w:val="24"/>
                <w:u w:val="single"/>
              </w:rPr>
              <w:t/>
            </w:r>
          </w:p>
        </w:tc>
        <w:tc>
          <w:tcPr>
            <w:tcW w:type="dxa" w:w="4150"/>
            <w:gridSpan w:val="2"/>
            <w:vAlign w:val="center"/>
          </w:tcPr>
          <w:p w14:paraId="1513323F" w14:textId="77777777" w:rsidR="00960AE4" w:rsidRDefault="00000000">
            <w:pPr>
              <w:spacing w:line="320" w:lineRule="exact"/>
              <w:jc w:val="left"/>
              <w:rPr>
                <w:rFonts w:ascii="仿宋" w:cs="仿宋_GB2312" w:eastAsia="仿宋" w:hAnsi="仿宋"/>
                <w:color w:val="000000"/>
                <w:spacing w:val="-12"/>
                <w:sz w:val="24"/>
                <w:u w:val="single"/>
              </w:rPr>
            </w:pPr>
            <w:r>
              <w:rPr>
                <w:rFonts w:ascii="仿宋" w:cs="仿宋_GB2312" w:eastAsia="仿宋" w:hAnsi="仿宋" w:hint="eastAsia"/>
                <w:color w:val="000000"/>
                <w:spacing w:val="-12"/>
                <w:sz w:val="24"/>
              </w:rPr>
              <w:t>2022年度单位开展内部控制相关培训次数：</w:t>
            </w:r>
            <w:r>
              <w:rPr>
                <w:rFonts w:ascii="仿宋_GB2312" w:cs="仿宋_GB2312" w:eastAsia="仿宋_GB2312" w:hint="eastAsia"/>
                <w:color w:val="000000"/>
                <w:spacing w:val="-12"/>
                <w:sz w:val="24"/>
                <w:u w:val="single"/>
              </w:rPr>
              <w:t>1</w:t>
            </w:r>
            <w:proofErr w:type="gramStart"/>
            <w:r>
              <w:rPr>
                <w:rFonts w:ascii="仿宋_GB2312" w:cs="仿宋_GB2312" w:eastAsia="仿宋_GB2312" w:hint="eastAsia"/>
                <w:color w:val="000000"/>
                <w:spacing w:val="-12"/>
                <w:sz w:val="24"/>
                <w:u w:val="single"/>
              </w:rPr>
              <w:t/>
            </w:r>
            <w:proofErr w:type="gramEnd"/>
            <w:r>
              <w:rPr>
                <w:rFonts w:ascii="仿宋_GB2312" w:cs="仿宋_GB2312" w:eastAsia="仿宋_GB2312" w:hint="eastAsia"/>
                <w:color w:val="000000"/>
                <w:spacing w:val="-12"/>
                <w:sz w:val="24"/>
                <w:u w:val="single"/>
              </w:rPr>
              <w:t/>
            </w:r>
          </w:p>
        </w:tc>
      </w:tr>
      <w:tr w14:paraId="1B57A27F" w14:textId="77777777" w:rsidR="00960AE4">
        <w:trPr>
          <w:trHeight w:val="847"/>
          <w:jc w:val="center"/>
        </w:trPr>
        <w:tc>
          <w:tcPr>
            <w:tcW w:type="dxa" w:w="2135"/>
            <w:noWrap/>
            <w:vAlign w:val="center"/>
          </w:tcPr>
          <w:p w14:paraId="40FB9D26" w14:textId="77777777" w:rsidR="00960AE4" w:rsidRDefault="00000000">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2022</w:t>
            </w:r>
            <w:r>
              <w:rPr>
                <w:rFonts w:cs="仿宋_GB2312" w:eastAsia="仿宋_GB2312" w:hint="eastAsia"/>
                <w:color w:val="000000"/>
                <w:spacing w:val="-12"/>
                <w:sz w:val="24"/>
              </w:rPr>
              <w:t>年度单位层面内部控制风险评估覆盖情况</w:t>
            </w:r>
          </w:p>
        </w:tc>
        <w:tc>
          <w:tcPr>
            <w:tcW w:type="dxa" w:w="6520"/>
            <w:gridSpan w:val="4"/>
            <w:vAlign w:val="center"/>
          </w:tcPr>
          <w:p w14:paraId="0FC889B5" w14:textId="77777777" w:rsidR="00960AE4" w:rsidRDefault="00000000">
            <w:pPr>
              <w:spacing w:line="320" w:lineRule="exact"/>
              <w:jc w:val="left"/>
              <w:rPr>
                <w:rFonts w:cs="仿宋_GB2312" w:eastAsia="仿宋_GB2312"/>
                <w:color w:val="000000"/>
                <w:spacing w:val="-12"/>
                <w:sz w:val="24"/>
              </w:rPr>
            </w:pPr>
            <w:r>
              <w:rPr>
                <w:rFonts w:ascii="仿宋_GB2312" w:cs="楷体_GB2312" w:eastAsia="仿宋_GB2312" w:hint="eastAsia"/>
                <w:color w:val="000000"/>
                <w:sz w:val="24"/>
              </w:rPr>
              <w:t>组织架构;运行机制;关键岗位;制度体系</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r>
      <w:tr w14:paraId="331305CF" w14:textId="77777777" w:rsidR="00960AE4">
        <w:trPr>
          <w:trHeight w:val="1421"/>
          <w:jc w:val="center"/>
        </w:trPr>
        <w:tc>
          <w:tcPr>
            <w:tcW w:type="dxa" w:w="2135"/>
            <w:noWrap/>
            <w:vAlign w:val="center"/>
          </w:tcPr>
          <w:p w14:paraId="0C01AF64" w14:textId="77777777" w:rsidR="00960AE4" w:rsidRDefault="00000000">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2022</w:t>
            </w:r>
            <w:r>
              <w:rPr>
                <w:rFonts w:cs="仿宋_GB2312" w:eastAsia="仿宋_GB2312" w:hint="eastAsia"/>
                <w:color w:val="000000"/>
                <w:spacing w:val="-12"/>
                <w:sz w:val="24"/>
              </w:rPr>
              <w:t>年度单位是否开展内部控制评价</w:t>
            </w:r>
          </w:p>
        </w:tc>
        <w:tc>
          <w:tcPr>
            <w:tcW w:type="dxa" w:w="1044"/>
            <w:vAlign w:val="center"/>
          </w:tcPr>
          <w:p w14:paraId="37B24D38" w14:textId="77777777" w:rsidR="00960AE4" w:rsidRDefault="00000000">
            <w:pPr>
              <w:spacing w:line="320" w:lineRule="exact"/>
              <w:jc w:val="center"/>
              <w:rPr>
                <w:rFonts w:cs="仿宋_GB2312" w:eastAsia="仿宋_GB2312"/>
                <w:color w:val="000000"/>
                <w:spacing w:val="-12"/>
                <w:sz w:val="24"/>
              </w:rPr>
            </w:pPr>
            <w:r>
              <w:rPr>
                <w:rFonts w:ascii="仿宋_GB2312" w:cs="楷体_GB2312" w:eastAsia="仿宋_GB2312" w:hint="eastAsia"/>
                <w:color w:val="000000"/>
                <w:sz w:val="24"/>
              </w:rPr>
              <w:t>是</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c>
          <w:tcPr>
            <w:tcW w:type="dxa" w:w="1915"/>
            <w:gridSpan w:val="2"/>
            <w:vAlign w:val="center"/>
          </w:tcPr>
          <w:p w14:paraId="4E493888" w14:textId="77777777" w:rsidR="00960AE4" w:rsidRDefault="00000000">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2022</w:t>
            </w:r>
            <w:r>
              <w:rPr>
                <w:rFonts w:cs="仿宋_GB2312" w:eastAsia="仿宋_GB2312" w:hint="eastAsia"/>
                <w:color w:val="000000"/>
                <w:spacing w:val="-12"/>
                <w:sz w:val="24"/>
              </w:rPr>
              <w:t>年度单位内部控制评价结果应用领域</w:t>
            </w:r>
          </w:p>
        </w:tc>
        <w:tc>
          <w:tcPr>
            <w:tcW w:type="dxa" w:w="3561"/>
            <w:vAlign w:val="center"/>
          </w:tcPr>
          <w:p w14:paraId="6A0A956A" w14:textId="77777777" w:rsidR="00960AE4" w:rsidRDefault="00000000">
            <w:pPr>
              <w:spacing w:line="320" w:lineRule="exact"/>
              <w:jc w:val="left"/>
              <w:rPr>
                <w:rFonts w:cs="仿宋_GB2312" w:eastAsia="仿宋_GB2312"/>
                <w:color w:val="000000"/>
                <w:spacing w:val="-12"/>
                <w:sz w:val="24"/>
              </w:rPr>
            </w:pPr>
            <w:r>
              <w:rPr>
                <w:rFonts w:ascii="仿宋_GB2312" w:cs="楷体_GB2312" w:eastAsia="仿宋_GB2312" w:hint="eastAsia"/>
                <w:color w:val="000000"/>
                <w:sz w:val="24"/>
              </w:rPr>
              <w:t>作为完善内部管理制度的依据;作为绩效管理的依据;作为监督问责的参考依据;作为领导干部选拔任用的参考</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r>
    </w:tbl>
    <w:p w14:paraId="7BD2AB2A"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说明：内部控制领导小组会议包括内部控制专题会议或与内部控制工作相关的会议。需上</w:t>
      </w:r>
      <w:proofErr w:type="gramStart"/>
      <w:r>
        <w:rPr>
          <w:rFonts w:cs="楷体_GB2312" w:eastAsia="楷体_GB2312" w:hint="eastAsia"/>
          <w:color w:val="000000"/>
          <w:sz w:val="24"/>
        </w:rPr>
        <w:t>传内部</w:t>
      </w:r>
      <w:proofErr w:type="gramEnd"/>
      <w:r>
        <w:rPr>
          <w:rFonts w:cs="楷体_GB2312" w:eastAsia="楷体_GB2312" w:hint="eastAsia"/>
          <w:color w:val="000000"/>
          <w:sz w:val="24"/>
        </w:rPr>
        <w:t>控制领导小组会议纪要作为佐证材料。</w:t>
      </w:r>
    </w:p>
    <w:p w14:paraId="5BFD69B6"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内部控制相关培训包括内部控制专题培训或将内部控制作为议题之一的相关培训。需上</w:t>
      </w:r>
      <w:proofErr w:type="gramStart"/>
      <w:r>
        <w:rPr>
          <w:rFonts w:cs="楷体_GB2312" w:eastAsia="楷体_GB2312" w:hint="eastAsia"/>
          <w:color w:val="000000"/>
          <w:sz w:val="24"/>
        </w:rPr>
        <w:t>传内部</w:t>
      </w:r>
      <w:proofErr w:type="gramEnd"/>
      <w:r>
        <w:rPr>
          <w:rFonts w:cs="楷体_GB2312" w:eastAsia="楷体_GB2312" w:hint="eastAsia"/>
          <w:color w:val="000000"/>
          <w:sz w:val="24"/>
        </w:rPr>
        <w:t>控制培训通知或纪要等作为佐证材料。</w:t>
      </w:r>
    </w:p>
    <w:p w14:paraId="23CD43E9"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lastRenderedPageBreak/>
        <w:t>2022</w:t>
      </w:r>
      <w:r>
        <w:rPr>
          <w:rFonts w:cs="楷体_GB2312" w:eastAsia="楷体_GB2312" w:hint="eastAsia"/>
          <w:color w:val="000000"/>
          <w:sz w:val="24"/>
        </w:rPr>
        <w:t>年度单位层面内部控制风险评估覆盖情况根据</w:t>
      </w:r>
      <w:r>
        <w:rPr>
          <w:rFonts w:cs="楷体_GB2312" w:eastAsia="楷体_GB2312" w:hint="eastAsia"/>
          <w:color w:val="000000"/>
          <w:sz w:val="24"/>
        </w:rPr>
        <w:t>2022</w:t>
      </w:r>
      <w:r>
        <w:rPr>
          <w:rFonts w:cs="楷体_GB2312" w:eastAsia="楷体_GB2312" w:hint="eastAsia"/>
          <w:color w:val="000000"/>
          <w:sz w:val="24"/>
        </w:rPr>
        <w:t>年度单位组织开展或委托第三方开展单位层面风险评估工作以及出具的风险评估报告或其他文件，</w:t>
      </w:r>
      <w:proofErr w:type="gramStart"/>
      <w:r>
        <w:rPr>
          <w:rFonts w:cs="楷体_GB2312" w:eastAsia="楷体_GB2312" w:hint="eastAsia"/>
          <w:color w:val="000000"/>
          <w:sz w:val="24"/>
        </w:rPr>
        <w:t>逐项勾选已</w:t>
      </w:r>
      <w:proofErr w:type="gramEnd"/>
      <w:r>
        <w:rPr>
          <w:rFonts w:cs="楷体_GB2312" w:eastAsia="楷体_GB2312" w:hint="eastAsia"/>
          <w:color w:val="000000"/>
          <w:sz w:val="24"/>
        </w:rPr>
        <w:t>进行内部控制风险评估的方面。需上</w:t>
      </w:r>
      <w:proofErr w:type="gramStart"/>
      <w:r>
        <w:rPr>
          <w:rFonts w:cs="楷体_GB2312" w:eastAsia="楷体_GB2312" w:hint="eastAsia"/>
          <w:color w:val="000000"/>
          <w:sz w:val="24"/>
        </w:rPr>
        <w:t>传风险</w:t>
      </w:r>
      <w:proofErr w:type="gramEnd"/>
      <w:r>
        <w:rPr>
          <w:rFonts w:cs="楷体_GB2312" w:eastAsia="楷体_GB2312" w:hint="eastAsia"/>
          <w:color w:val="000000"/>
          <w:sz w:val="24"/>
        </w:rPr>
        <w:t>评估报告等材料作为佐证材料。</w:t>
      </w:r>
    </w:p>
    <w:p w14:paraId="14B2FE7D" w14:textId="77777777" w:rsidR="00960AE4" w:rsidRDefault="00000000">
      <w:pPr>
        <w:pStyle w:val="afa"/>
        <w:ind w:firstLine="480"/>
        <w:rPr>
          <w:rFonts w:cs="楷体_GB2312" w:eastAsia="楷体_GB2312"/>
          <w:color w:val="000000"/>
          <w:sz w:val="24"/>
        </w:rPr>
      </w:pPr>
      <w:r>
        <w:rPr>
          <w:rFonts w:cs="楷体_GB2312" w:eastAsia="楷体_GB2312" w:hint="eastAsia"/>
          <w:color w:val="000000"/>
          <w:sz w:val="24"/>
        </w:rPr>
        <w:t>内部控制评价是指单位自行或者委托第三方对单位内部控制体系建立与实施情况评价并出具评价报告。需上</w:t>
      </w:r>
      <w:proofErr w:type="gramStart"/>
      <w:r>
        <w:rPr>
          <w:rFonts w:cs="楷体_GB2312" w:eastAsia="楷体_GB2312" w:hint="eastAsia"/>
          <w:color w:val="000000"/>
          <w:sz w:val="24"/>
        </w:rPr>
        <w:t>传内部</w:t>
      </w:r>
      <w:proofErr w:type="gramEnd"/>
      <w:r>
        <w:rPr>
          <w:rFonts w:cs="楷体_GB2312" w:eastAsia="楷体_GB2312" w:hint="eastAsia"/>
          <w:color w:val="000000"/>
          <w:sz w:val="24"/>
        </w:rPr>
        <w:t>控制评价报告作为佐证材料。</w:t>
      </w:r>
    </w:p>
    <w:p w14:paraId="31D9C7C5" w14:textId="77777777" w:rsidP="000B69BD" w:rsidR="00960AE4" w:rsidRDefault="00000000">
      <w:pPr>
        <w:pStyle w:val="afa"/>
        <w:ind w:firstLine="0" w:firstLineChars="0"/>
        <w:rPr>
          <w:rFonts w:cs="仿宋_GB2312" w:eastAsia="仿宋_GB2312"/>
          <w:color w:val="000000"/>
          <w:spacing w:val="-12"/>
          <w:sz w:val="28"/>
          <w:szCs w:val="28"/>
        </w:rPr>
      </w:pPr>
      <w:r>
        <w:rPr>
          <w:rFonts w:cs="仿宋_GB2312" w:eastAsia="仿宋_GB2312" w:hint="eastAsia"/>
          <w:color w:val="000000"/>
          <w:spacing w:val="-12"/>
          <w:sz w:val="28"/>
          <w:szCs w:val="28"/>
        </w:rPr>
        <w:t>（三）规范权力运行情况</w:t>
      </w:r>
    </w:p>
    <w:tbl>
      <w:tblPr>
        <w:tblW w:type="dxa" w:w="7756"/>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57"/>
          <w:right w:type="dxa" w:w="57"/>
        </w:tblCellMar>
        <w:tblLook w:firstColumn="1" w:firstRow="1" w:lastColumn="0" w:lastRow="0" w:noHBand="0" w:noVBand="1" w:val="04A0"/>
      </w:tblPr>
      <w:tblGrid>
        <w:gridCol w:w="5741"/>
        <w:gridCol w:w="2015"/>
      </w:tblGrid>
      <w:tr w14:paraId="5EF70F21" w14:textId="77777777" w:rsidR="00960AE4">
        <w:trPr>
          <w:trHeight w:val="714"/>
          <w:jc w:val="center"/>
        </w:trPr>
        <w:tc>
          <w:tcPr>
            <w:tcW w:type="dxa" w:w="5741"/>
            <w:noWrap/>
            <w:vAlign w:val="center"/>
          </w:tcPr>
          <w:p w14:paraId="0AD1998D" w14:textId="77777777" w:rsidR="00960AE4" w:rsidRDefault="00000000">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单位是否建立</w:t>
            </w:r>
            <w:proofErr w:type="gramStart"/>
            <w:r>
              <w:rPr>
                <w:rFonts w:cs="仿宋_GB2312" w:eastAsia="仿宋_GB2312" w:hint="eastAsia"/>
                <w:color w:val="000000"/>
                <w:spacing w:val="-12"/>
                <w:sz w:val="24"/>
              </w:rPr>
              <w:t>健全分事</w:t>
            </w:r>
            <w:proofErr w:type="gramEnd"/>
            <w:r>
              <w:rPr>
                <w:rFonts w:cs="仿宋_GB2312" w:eastAsia="仿宋_GB2312" w:hint="eastAsia"/>
                <w:color w:val="000000"/>
                <w:spacing w:val="-12"/>
                <w:sz w:val="24"/>
              </w:rPr>
              <w:t>行权、分岗设权、分级授权机制</w:t>
            </w:r>
          </w:p>
        </w:tc>
        <w:tc>
          <w:tcPr>
            <w:tcW w:type="dxa" w:w="2015"/>
            <w:vAlign w:val="center"/>
          </w:tcPr>
          <w:p w14:paraId="25FC668E" w14:textId="77777777" w:rsidR="00960AE4" w:rsidRDefault="00000000">
            <w:pPr>
              <w:spacing w:line="320" w:lineRule="exact"/>
              <w:jc w:val="center"/>
              <w:rPr>
                <w:rFonts w:cs="楷体_GB2312" w:eastAsia="楷体_GB2312"/>
                <w:color w:val="000000"/>
                <w:sz w:val="24"/>
              </w:rPr>
            </w:pPr>
            <w:r>
              <w:rPr>
                <w:rFonts w:ascii="仿宋_GB2312" w:cs="楷体_GB2312" w:eastAsia="仿宋_GB2312" w:hint="eastAsia"/>
                <w:color w:val="000000"/>
                <w:sz w:val="24"/>
              </w:rPr>
              <w:t>是</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r>
      <w:tr w14:paraId="736A4955" w14:textId="77777777" w:rsidR="00960AE4">
        <w:trPr>
          <w:trHeight w:val="833"/>
          <w:jc w:val="center"/>
        </w:trPr>
        <w:tc>
          <w:tcPr>
            <w:tcW w:type="dxa" w:w="5741"/>
            <w:noWrap/>
            <w:vAlign w:val="center"/>
          </w:tcPr>
          <w:p w14:paraId="470C5202" w14:textId="77777777" w:rsidR="00960AE4" w:rsidRDefault="00000000">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单位是否建立关键岗位干部交流或定期轮岗机制，并明确不具备条件轮岗的实行专项审计。</w:t>
            </w:r>
          </w:p>
        </w:tc>
        <w:tc>
          <w:tcPr>
            <w:tcW w:type="dxa" w:w="2015"/>
            <w:vAlign w:val="center"/>
          </w:tcPr>
          <w:p w14:paraId="3EB2FB95" w14:textId="77777777" w:rsidR="00960AE4" w:rsidRDefault="00000000">
            <w:pPr>
              <w:spacing w:line="320" w:lineRule="exact"/>
              <w:jc w:val="center"/>
              <w:rPr>
                <w:rFonts w:cs="楷体_GB2312" w:eastAsia="楷体_GB2312"/>
                <w:color w:val="000000"/>
                <w:sz w:val="24"/>
              </w:rPr>
            </w:pPr>
            <w:r>
              <w:rPr>
                <w:rFonts w:ascii="仿宋_GB2312" w:cs="楷体_GB2312" w:eastAsia="仿宋_GB2312" w:hint="eastAsia"/>
                <w:color w:val="000000"/>
                <w:sz w:val="24"/>
              </w:rPr>
              <w:t>是</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r>
      <w:tr w14:paraId="1030B753" w14:textId="77777777" w:rsidR="00960AE4">
        <w:trPr>
          <w:trHeight w:val="683"/>
          <w:jc w:val="center"/>
        </w:trPr>
        <w:tc>
          <w:tcPr>
            <w:tcW w:type="dxa" w:w="5741"/>
            <w:noWrap/>
            <w:vAlign w:val="center"/>
          </w:tcPr>
          <w:p w14:paraId="4F8C49A6" w14:textId="77777777" w:rsidR="00960AE4" w:rsidRDefault="00000000">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单位是否针对“三重一大”事项建立集体议事决策机制</w:t>
            </w:r>
          </w:p>
        </w:tc>
        <w:tc>
          <w:tcPr>
            <w:tcW w:type="dxa" w:w="2015"/>
            <w:vAlign w:val="center"/>
          </w:tcPr>
          <w:p w14:paraId="53F2443D" w14:textId="77777777" w:rsidR="00960AE4" w:rsidRDefault="00000000">
            <w:pPr>
              <w:spacing w:line="320" w:lineRule="exact"/>
              <w:jc w:val="center"/>
              <w:rPr>
                <w:rFonts w:cs="楷体_GB2312" w:eastAsia="楷体_GB2312"/>
                <w:color w:val="000000"/>
                <w:sz w:val="24"/>
              </w:rPr>
            </w:pPr>
            <w:r>
              <w:rPr>
                <w:rFonts w:ascii="仿宋_GB2312" w:cs="楷体_GB2312" w:eastAsia="仿宋_GB2312" w:hint="eastAsia"/>
                <w:color w:val="000000"/>
                <w:sz w:val="24"/>
              </w:rPr>
              <w:t>是</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r>
    </w:tbl>
    <w:p w14:paraId="37F5927E"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说明：</w:t>
      </w:r>
      <w:proofErr w:type="gramStart"/>
      <w:r>
        <w:rPr>
          <w:rFonts w:cs="楷体_GB2312" w:eastAsia="楷体_GB2312" w:hint="eastAsia"/>
          <w:color w:val="000000"/>
          <w:sz w:val="24"/>
        </w:rPr>
        <w:t>分事行权</w:t>
      </w:r>
      <w:proofErr w:type="gramEnd"/>
      <w:r>
        <w:rPr>
          <w:rFonts w:cs="楷体_GB2312" w:eastAsia="楷体_GB2312" w:hint="eastAsia"/>
          <w:color w:val="000000"/>
          <w:sz w:val="24"/>
        </w:rPr>
        <w:t>是指对单位经济活动和业务活动的决策、执行、监督，应当明确分工、相互分离、分别行权；</w:t>
      </w:r>
      <w:proofErr w:type="gramStart"/>
      <w:r>
        <w:rPr>
          <w:rFonts w:cs="楷体_GB2312" w:eastAsia="楷体_GB2312" w:hint="eastAsia"/>
          <w:color w:val="000000"/>
          <w:sz w:val="24"/>
        </w:rPr>
        <w:t>分岗设权是</w:t>
      </w:r>
      <w:proofErr w:type="gramEnd"/>
      <w:r>
        <w:rPr>
          <w:rFonts w:cs="楷体_GB2312" w:eastAsia="楷体_GB2312" w:hint="eastAsia"/>
          <w:color w:val="000000"/>
          <w:sz w:val="24"/>
        </w:rPr>
        <w:t>指对涉及经济活动、业务活动的相关岗位，</w:t>
      </w:r>
      <w:proofErr w:type="gramStart"/>
      <w:r>
        <w:rPr>
          <w:rFonts w:cs="楷体_GB2312" w:eastAsia="楷体_GB2312" w:hint="eastAsia"/>
          <w:color w:val="000000"/>
          <w:sz w:val="24"/>
        </w:rPr>
        <w:t>应当依职定岗</w:t>
      </w:r>
      <w:proofErr w:type="gramEnd"/>
      <w:r>
        <w:rPr>
          <w:rFonts w:cs="楷体_GB2312" w:eastAsia="楷体_GB2312" w:hint="eastAsia"/>
          <w:color w:val="000000"/>
          <w:sz w:val="24"/>
        </w:rPr>
        <w:t>、分岗定权、权责明确；分级授权是指对单位各管理层级和相关岗位，应当明确授权范围、授权对象、授权期限、授权与行权责任、一般授权与特殊授权界限。</w:t>
      </w:r>
    </w:p>
    <w:p w14:paraId="6301AD1C"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单位应当按照有关规定对关键岗位人员实行轮岗交流，明确轮岗范围、轮岗周期与轮岗方式，不具备轮岗条件的可以采用专项审计等替代措施。需上传定期轮岗（或专项审计）相关制度。</w:t>
      </w:r>
    </w:p>
    <w:p w14:paraId="525AF3FF" w14:textId="77777777" w:rsidR="00960AE4" w:rsidRDefault="00000000">
      <w:pPr>
        <w:pStyle w:val="afa"/>
        <w:tabs>
          <w:tab w:pos="851" w:val="left"/>
        </w:tabs>
        <w:spacing w:line="360" w:lineRule="auto"/>
        <w:ind w:firstLine="480"/>
        <w:rPr>
          <w:rFonts w:ascii="楷体_GB2312" w:eastAsia="楷体_GB2312"/>
          <w:sz w:val="24"/>
        </w:rPr>
      </w:pPr>
      <w:r>
        <w:rPr>
          <w:rFonts w:cs="楷体_GB2312" w:eastAsia="楷体_GB2312" w:hint="eastAsia"/>
          <w:color w:val="000000"/>
          <w:sz w:val="24"/>
        </w:rPr>
        <w:t>“三重一大”是指重大事项决策、重要干部任免、重要项目安排、大额度资金的使用。</w:t>
      </w:r>
    </w:p>
    <w:p w14:paraId="064F5BE6" w14:textId="77777777" w:rsidR="00960AE4" w:rsidRDefault="00000000">
      <w:pPr>
        <w:widowControl/>
        <w:tabs>
          <w:tab w:pos="851" w:val="left"/>
        </w:tabs>
        <w:spacing w:line="360" w:lineRule="auto"/>
        <w:rPr>
          <w:rFonts w:cs="仿宋_GB2312" w:eastAsia="仿宋_GB2312"/>
          <w:color w:val="000000"/>
          <w:spacing w:val="-12"/>
          <w:sz w:val="28"/>
          <w:szCs w:val="28"/>
        </w:rPr>
      </w:pPr>
      <w:r>
        <w:rPr>
          <w:rFonts w:cs="仿宋_GB2312" w:eastAsia="仿宋_GB2312" w:hint="eastAsia"/>
          <w:color w:val="000000"/>
          <w:spacing w:val="-12"/>
          <w:sz w:val="28"/>
          <w:szCs w:val="28"/>
        </w:rPr>
        <w:t>（四）内部控制相关问题整改情况</w:t>
      </w:r>
    </w:p>
    <w:tbl>
      <w:tblPr>
        <w:tblW w:type="dxa" w:w="8492"/>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57"/>
          <w:right w:type="dxa" w:w="57"/>
        </w:tblCellMar>
        <w:tblLook w:firstColumn="1" w:firstRow="1" w:lastColumn="0" w:lastRow="0" w:noHBand="0" w:noVBand="1" w:val="04A0"/>
      </w:tblPr>
      <w:tblGrid>
        <w:gridCol w:w="2855"/>
        <w:gridCol w:w="5637"/>
      </w:tblGrid>
      <w:tr w14:paraId="3716662A" w14:textId="77777777" w:rsidR="00960AE4">
        <w:trPr>
          <w:trHeight w:val="817"/>
          <w:jc w:val="center"/>
        </w:trPr>
        <w:tc>
          <w:tcPr>
            <w:tcW w:type="dxa" w:w="2855"/>
            <w:noWrap/>
            <w:vAlign w:val="center"/>
          </w:tcPr>
          <w:p w14:paraId="2D854D5D" w14:textId="77777777" w:rsidR="00960AE4" w:rsidRDefault="00000000">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2022</w:t>
            </w:r>
            <w:r>
              <w:rPr>
                <w:rFonts w:cs="仿宋_GB2312" w:eastAsia="仿宋_GB2312" w:hint="eastAsia"/>
                <w:color w:val="000000"/>
                <w:spacing w:val="-12"/>
                <w:sz w:val="24"/>
              </w:rPr>
              <w:t>年度单位内部控制评价发现问题整改情况</w:t>
            </w:r>
          </w:p>
        </w:tc>
        <w:tc>
          <w:tcPr>
            <w:tcW w:type="dxa" w:w="5637"/>
            <w:vAlign w:val="center"/>
          </w:tcPr>
          <w:p w14:paraId="6DF5B536" w14:textId="77777777" w:rsidR="00960AE4" w:rsidRDefault="00000000">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问题总数：</w:t>
            </w:r>
            <w:r>
              <w:rPr>
                <w:rFonts w:ascii="仿宋_GB2312" w:cs="楷体_GB2312" w:eastAsia="仿宋_GB2312" w:hint="eastAsia"/>
                <w:color w:val="000000"/>
                <w:sz w:val="24"/>
                <w:u w:val="single"/>
              </w:rPr>
              <w:t>0</w:t>
            </w:r>
            <w:proofErr w:type="gramStart"/>
            <w:r>
              <w:rPr>
                <w:rFonts w:ascii="仿宋_GB2312" w:cs="楷体_GB2312" w:eastAsia="仿宋_GB2312" w:hint="eastAsia"/>
                <w:color w:val="000000"/>
                <w:sz w:val="24"/>
                <w:u w:val="single"/>
              </w:rPr>
              <w:t/>
            </w:r>
            <w:proofErr w:type="gramEnd"/>
            <w:r>
              <w:rPr>
                <w:rFonts w:ascii="仿宋_GB2312" w:cs="楷体_GB2312" w:eastAsia="仿宋_GB2312" w:hint="eastAsia"/>
                <w:color w:val="000000"/>
                <w:sz w:val="24"/>
                <w:u w:val="single"/>
              </w:rPr>
              <w:t/>
            </w:r>
          </w:p>
          <w:p w14:paraId="0635BCF3" w14:textId="77777777" w:rsidR="00960AE4" w:rsidRDefault="00000000">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已完成整改问题数量：</w:t>
            </w:r>
            <w:r>
              <w:rPr>
                <w:rFonts w:ascii="仿宋_GB2312" w:cs="楷体_GB2312" w:eastAsia="仿宋_GB2312" w:hint="eastAsia"/>
                <w:color w:val="000000"/>
                <w:sz w:val="24"/>
                <w:u w:val="single"/>
              </w:rPr>
              <w:t>0</w:t>
            </w:r>
            <w:proofErr w:type="gramStart"/>
            <w:r>
              <w:rPr>
                <w:rFonts w:ascii="仿宋_GB2312" w:cs="楷体_GB2312" w:eastAsia="仿宋_GB2312" w:hint="eastAsia"/>
                <w:color w:val="000000"/>
                <w:sz w:val="24"/>
                <w:u w:val="single"/>
              </w:rPr>
              <w:t/>
            </w:r>
            <w:proofErr w:type="gramEnd"/>
            <w:r>
              <w:rPr>
                <w:rFonts w:ascii="仿宋_GB2312" w:cs="楷体_GB2312" w:eastAsia="仿宋_GB2312" w:hint="eastAsia"/>
                <w:color w:val="000000"/>
                <w:sz w:val="24"/>
                <w:u w:val="single"/>
              </w:rPr>
              <w:t/>
            </w:r>
          </w:p>
          <w:p w14:paraId="569E7225" w14:textId="77777777" w:rsidR="00960AE4" w:rsidRDefault="00000000">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正在进行整改问题数量：</w:t>
            </w:r>
            <w:r>
              <w:rPr>
                <w:rFonts w:ascii="仿宋_GB2312" w:cs="楷体_GB2312" w:eastAsia="仿宋_GB2312" w:hint="eastAsia"/>
                <w:color w:val="000000"/>
                <w:sz w:val="24"/>
                <w:u w:val="single"/>
              </w:rPr>
              <w:t>0</w:t>
            </w:r>
            <w:proofErr w:type="gramStart"/>
            <w:r>
              <w:rPr>
                <w:rFonts w:ascii="仿宋_GB2312" w:cs="楷体_GB2312" w:eastAsia="仿宋_GB2312" w:hint="eastAsia"/>
                <w:color w:val="000000"/>
                <w:sz w:val="24"/>
                <w:u w:val="single"/>
              </w:rPr>
              <w:t/>
            </w:r>
            <w:proofErr w:type="gramEnd"/>
            <w:r>
              <w:rPr>
                <w:rFonts w:ascii="仿宋_GB2312" w:cs="楷体_GB2312" w:eastAsia="仿宋_GB2312" w:hint="eastAsia"/>
                <w:color w:val="000000"/>
                <w:sz w:val="24"/>
                <w:u w:val="single"/>
              </w:rPr>
              <w:t/>
            </w:r>
          </w:p>
          <w:p w14:paraId="178DD44E" w14:textId="77777777" w:rsidR="00960AE4" w:rsidRDefault="00000000">
            <w:pPr>
              <w:spacing w:line="320" w:lineRule="exact"/>
              <w:jc w:val="left"/>
              <w:rPr>
                <w:rFonts w:cs="楷体_GB2312" w:eastAsia="楷体_GB2312"/>
                <w:color w:val="000000"/>
                <w:sz w:val="24"/>
              </w:rPr>
            </w:pPr>
            <w:r>
              <w:rPr>
                <w:rFonts w:ascii="仿宋" w:cs="楷体_GB2312" w:eastAsia="仿宋" w:hAnsi="仿宋" w:hint="eastAsia"/>
                <w:color w:val="000000"/>
                <w:sz w:val="24"/>
              </w:rPr>
              <w:t>未整改问题数量：</w:t>
            </w:r>
            <w:r>
              <w:rPr>
                <w:rFonts w:ascii="仿宋_GB2312" w:cs="楷体_GB2312" w:eastAsia="仿宋_GB2312" w:hint="eastAsia"/>
                <w:color w:val="000000"/>
                <w:sz w:val="24"/>
                <w:u w:val="single"/>
              </w:rPr>
              <w:t>0</w:t>
            </w:r>
            <w:proofErr w:type="gramStart"/>
            <w:r>
              <w:rPr>
                <w:rFonts w:ascii="仿宋_GB2312" w:cs="楷体_GB2312" w:eastAsia="仿宋_GB2312" w:hint="eastAsia"/>
                <w:color w:val="000000"/>
                <w:sz w:val="24"/>
                <w:u w:val="single"/>
              </w:rPr>
              <w:t/>
            </w:r>
            <w:proofErr w:type="gramEnd"/>
            <w:r>
              <w:rPr>
                <w:rFonts w:ascii="仿宋_GB2312" w:cs="楷体_GB2312" w:eastAsia="仿宋_GB2312" w:hint="eastAsia"/>
                <w:color w:val="000000"/>
                <w:sz w:val="24"/>
                <w:u w:val="single"/>
              </w:rPr>
              <w:t/>
            </w:r>
          </w:p>
        </w:tc>
      </w:tr>
      <w:tr w14:paraId="5FF5B82D" w14:textId="77777777" w:rsidR="00960AE4">
        <w:trPr>
          <w:trHeight w:val="817"/>
          <w:jc w:val="center"/>
        </w:trPr>
        <w:tc>
          <w:tcPr>
            <w:tcW w:type="dxa" w:w="2855"/>
            <w:noWrap/>
            <w:vAlign w:val="center"/>
          </w:tcPr>
          <w:p w14:paraId="715A2B14" w14:textId="77777777" w:rsidR="00960AE4" w:rsidRDefault="00000000">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lastRenderedPageBreak/>
              <w:t>2022</w:t>
            </w:r>
            <w:r>
              <w:rPr>
                <w:rFonts w:cs="仿宋_GB2312" w:eastAsia="仿宋_GB2312" w:hint="eastAsia"/>
                <w:color w:val="000000"/>
                <w:spacing w:val="-12"/>
                <w:sz w:val="24"/>
              </w:rPr>
              <w:t>年度单位巡视发现与内部控制相关问题整改情况</w:t>
            </w:r>
          </w:p>
        </w:tc>
        <w:tc>
          <w:tcPr>
            <w:tcW w:type="dxa" w:w="5637"/>
            <w:vAlign w:val="center"/>
          </w:tcPr>
          <w:p w14:paraId="2B338598" w14:textId="77777777" w:rsidR="00960AE4" w:rsidRDefault="00000000">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问题总数：</w:t>
            </w:r>
            <w:r>
              <w:rPr>
                <w:rFonts w:ascii="仿宋_GB2312" w:cs="楷体_GB2312" w:eastAsia="仿宋_GB2312" w:hint="eastAsia"/>
                <w:color w:val="000000"/>
                <w:sz w:val="24"/>
                <w:u w:val="single"/>
              </w:rPr>
              <w:t>0</w:t>
            </w:r>
            <w:proofErr w:type="gramStart"/>
            <w:r>
              <w:rPr>
                <w:rFonts w:ascii="仿宋_GB2312" w:cs="楷体_GB2312" w:eastAsia="仿宋_GB2312" w:hint="eastAsia"/>
                <w:color w:val="000000"/>
                <w:sz w:val="24"/>
                <w:u w:val="single"/>
              </w:rPr>
              <w:t/>
            </w:r>
            <w:proofErr w:type="gramEnd"/>
            <w:r>
              <w:rPr>
                <w:rFonts w:ascii="仿宋_GB2312" w:cs="楷体_GB2312" w:eastAsia="仿宋_GB2312" w:hint="eastAsia"/>
                <w:color w:val="000000"/>
                <w:sz w:val="24"/>
                <w:u w:val="single"/>
              </w:rPr>
              <w:t/>
            </w:r>
          </w:p>
          <w:p w14:paraId="7298DE46" w14:textId="77777777" w:rsidR="00960AE4" w:rsidRDefault="00000000">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已完成整改问题数量：</w:t>
            </w:r>
            <w:r>
              <w:rPr>
                <w:rFonts w:ascii="仿宋_GB2312" w:cs="楷体_GB2312" w:eastAsia="仿宋_GB2312" w:hint="eastAsia"/>
                <w:color w:val="000000"/>
                <w:sz w:val="24"/>
                <w:u w:val="single"/>
              </w:rPr>
              <w:t>0</w:t>
            </w:r>
            <w:proofErr w:type="gramStart"/>
            <w:r>
              <w:rPr>
                <w:rFonts w:ascii="仿宋_GB2312" w:cs="楷体_GB2312" w:eastAsia="仿宋_GB2312" w:hint="eastAsia"/>
                <w:color w:val="000000"/>
                <w:sz w:val="24"/>
                <w:u w:val="single"/>
              </w:rPr>
              <w:t/>
            </w:r>
            <w:proofErr w:type="gramEnd"/>
            <w:r>
              <w:rPr>
                <w:rFonts w:ascii="仿宋_GB2312" w:cs="楷体_GB2312" w:eastAsia="仿宋_GB2312" w:hint="eastAsia"/>
                <w:color w:val="000000"/>
                <w:sz w:val="24"/>
                <w:u w:val="single"/>
              </w:rPr>
              <w:t/>
            </w:r>
          </w:p>
          <w:p w14:paraId="6D941D43" w14:textId="77777777" w:rsidR="00960AE4" w:rsidRDefault="00000000">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正在进行整改问题数量：</w:t>
            </w:r>
            <w:r>
              <w:rPr>
                <w:rFonts w:ascii="仿宋_GB2312" w:cs="楷体_GB2312" w:eastAsia="仿宋_GB2312" w:hint="eastAsia"/>
                <w:color w:val="000000"/>
                <w:sz w:val="24"/>
                <w:u w:val="single"/>
              </w:rPr>
              <w:t>0</w:t>
            </w:r>
            <w:proofErr w:type="gramStart"/>
            <w:r>
              <w:rPr>
                <w:rFonts w:ascii="仿宋_GB2312" w:cs="楷体_GB2312" w:eastAsia="仿宋_GB2312" w:hint="eastAsia"/>
                <w:color w:val="000000"/>
                <w:sz w:val="24"/>
                <w:u w:val="single"/>
              </w:rPr>
              <w:t/>
            </w:r>
            <w:proofErr w:type="gramEnd"/>
            <w:r>
              <w:rPr>
                <w:rFonts w:ascii="仿宋_GB2312" w:cs="楷体_GB2312" w:eastAsia="仿宋_GB2312" w:hint="eastAsia"/>
                <w:color w:val="000000"/>
                <w:sz w:val="24"/>
                <w:u w:val="single"/>
              </w:rPr>
              <w:t/>
            </w:r>
          </w:p>
          <w:p w14:paraId="66337AAA" w14:textId="77777777" w:rsidR="00960AE4" w:rsidRDefault="00000000">
            <w:pPr>
              <w:spacing w:line="320" w:lineRule="exact"/>
              <w:jc w:val="left"/>
              <w:rPr>
                <w:rFonts w:cs="楷体_GB2312" w:eastAsia="楷体_GB2312"/>
                <w:color w:val="000000"/>
                <w:sz w:val="24"/>
              </w:rPr>
            </w:pPr>
            <w:r>
              <w:rPr>
                <w:rFonts w:ascii="仿宋" w:cs="楷体_GB2312" w:eastAsia="仿宋" w:hAnsi="仿宋" w:hint="eastAsia"/>
                <w:color w:val="000000"/>
                <w:sz w:val="24"/>
              </w:rPr>
              <w:t>未整改问题数量：</w:t>
            </w:r>
            <w:r>
              <w:rPr>
                <w:rFonts w:ascii="仿宋_GB2312" w:cs="楷体_GB2312" w:eastAsia="仿宋_GB2312" w:hint="eastAsia"/>
                <w:color w:val="000000"/>
                <w:sz w:val="24"/>
                <w:u w:val="single"/>
              </w:rPr>
              <w:t>0</w:t>
            </w:r>
            <w:proofErr w:type="gramStart"/>
            <w:r>
              <w:rPr>
                <w:rFonts w:ascii="仿宋_GB2312" w:cs="楷体_GB2312" w:eastAsia="仿宋_GB2312" w:hint="eastAsia"/>
                <w:color w:val="000000"/>
                <w:sz w:val="24"/>
                <w:u w:val="single"/>
              </w:rPr>
              <w:t/>
            </w:r>
            <w:proofErr w:type="gramEnd"/>
            <w:r>
              <w:rPr>
                <w:rFonts w:ascii="仿宋_GB2312" w:cs="楷体_GB2312" w:eastAsia="仿宋_GB2312" w:hint="eastAsia"/>
                <w:color w:val="000000"/>
                <w:sz w:val="24"/>
                <w:u w:val="single"/>
              </w:rPr>
              <w:t/>
            </w:r>
          </w:p>
        </w:tc>
      </w:tr>
      <w:tr w14:paraId="553FFAB2" w14:textId="77777777" w:rsidR="00960AE4">
        <w:trPr>
          <w:trHeight w:val="612"/>
          <w:jc w:val="center"/>
        </w:trPr>
        <w:tc>
          <w:tcPr>
            <w:tcW w:type="dxa" w:w="2855"/>
            <w:noWrap/>
            <w:vAlign w:val="center"/>
          </w:tcPr>
          <w:p w14:paraId="70A7902E" w14:textId="77777777" w:rsidR="00960AE4" w:rsidRDefault="00000000">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2022</w:t>
            </w:r>
            <w:r>
              <w:rPr>
                <w:rFonts w:cs="仿宋_GB2312" w:eastAsia="仿宋_GB2312" w:hint="eastAsia"/>
                <w:color w:val="000000"/>
                <w:spacing w:val="-12"/>
                <w:sz w:val="24"/>
              </w:rPr>
              <w:t>年度单位纪检监察发现与内部控制相关问题整改情况</w:t>
            </w:r>
          </w:p>
        </w:tc>
        <w:tc>
          <w:tcPr>
            <w:tcW w:type="dxa" w:w="5637"/>
            <w:vAlign w:val="center"/>
          </w:tcPr>
          <w:p w14:paraId="67531BE3" w14:textId="77777777" w:rsidR="00960AE4" w:rsidRDefault="00000000">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问题总数：</w:t>
            </w:r>
            <w:r>
              <w:rPr>
                <w:rFonts w:ascii="仿宋_GB2312" w:cs="楷体_GB2312" w:eastAsia="仿宋_GB2312" w:hint="eastAsia"/>
                <w:color w:val="000000"/>
                <w:sz w:val="24"/>
                <w:u w:val="single"/>
              </w:rPr>
              <w:t>3</w:t>
            </w:r>
            <w:proofErr w:type="gramStart"/>
            <w:r>
              <w:rPr>
                <w:rFonts w:ascii="仿宋_GB2312" w:cs="楷体_GB2312" w:eastAsia="仿宋_GB2312" w:hint="eastAsia"/>
                <w:color w:val="000000"/>
                <w:sz w:val="24"/>
                <w:u w:val="single"/>
              </w:rPr>
              <w:t/>
            </w:r>
            <w:proofErr w:type="gramEnd"/>
            <w:r>
              <w:rPr>
                <w:rFonts w:ascii="仿宋_GB2312" w:cs="楷体_GB2312" w:eastAsia="仿宋_GB2312" w:hint="eastAsia"/>
                <w:color w:val="000000"/>
                <w:sz w:val="24"/>
                <w:u w:val="single"/>
              </w:rPr>
              <w:t/>
            </w:r>
          </w:p>
          <w:p w14:paraId="7A61B1F2" w14:textId="77777777" w:rsidR="00960AE4" w:rsidRDefault="00000000">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已完成整改问题数量：</w:t>
            </w:r>
            <w:r>
              <w:rPr>
                <w:rFonts w:ascii="仿宋_GB2312" w:cs="楷体_GB2312" w:eastAsia="仿宋_GB2312" w:hint="eastAsia"/>
                <w:color w:val="000000"/>
                <w:sz w:val="24"/>
                <w:u w:val="single"/>
              </w:rPr>
              <w:t>3</w:t>
            </w:r>
            <w:proofErr w:type="gramStart"/>
            <w:r>
              <w:rPr>
                <w:rFonts w:ascii="仿宋_GB2312" w:cs="楷体_GB2312" w:eastAsia="仿宋_GB2312" w:hint="eastAsia"/>
                <w:color w:val="000000"/>
                <w:sz w:val="24"/>
                <w:u w:val="single"/>
              </w:rPr>
              <w:t/>
            </w:r>
            <w:proofErr w:type="gramEnd"/>
            <w:r>
              <w:rPr>
                <w:rFonts w:ascii="仿宋_GB2312" w:cs="楷体_GB2312" w:eastAsia="仿宋_GB2312" w:hint="eastAsia"/>
                <w:color w:val="000000"/>
                <w:sz w:val="24"/>
                <w:u w:val="single"/>
              </w:rPr>
              <w:t/>
            </w:r>
          </w:p>
          <w:p w14:paraId="10F492FE" w14:textId="77777777" w:rsidR="00960AE4" w:rsidRDefault="00000000">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正在进行整改问题数量：</w:t>
            </w:r>
            <w:r>
              <w:rPr>
                <w:rFonts w:ascii="仿宋_GB2312" w:cs="楷体_GB2312" w:eastAsia="仿宋_GB2312" w:hint="eastAsia"/>
                <w:color w:val="000000"/>
                <w:sz w:val="24"/>
                <w:u w:val="single"/>
              </w:rPr>
              <w:t>0</w:t>
            </w:r>
            <w:proofErr w:type="gramStart"/>
            <w:r>
              <w:rPr>
                <w:rFonts w:ascii="仿宋_GB2312" w:cs="楷体_GB2312" w:eastAsia="仿宋_GB2312" w:hint="eastAsia"/>
                <w:color w:val="000000"/>
                <w:sz w:val="24"/>
                <w:u w:val="single"/>
              </w:rPr>
              <w:t/>
            </w:r>
            <w:proofErr w:type="gramEnd"/>
            <w:r>
              <w:rPr>
                <w:rFonts w:ascii="仿宋_GB2312" w:cs="楷体_GB2312" w:eastAsia="仿宋_GB2312" w:hint="eastAsia"/>
                <w:color w:val="000000"/>
                <w:sz w:val="24"/>
                <w:u w:val="single"/>
              </w:rPr>
              <w:t/>
            </w:r>
          </w:p>
          <w:p w14:paraId="11B7DA57" w14:textId="77777777" w:rsidR="00960AE4" w:rsidRDefault="00000000">
            <w:pPr>
              <w:spacing w:line="320" w:lineRule="exact"/>
              <w:jc w:val="left"/>
              <w:rPr>
                <w:rFonts w:cs="楷体_GB2312" w:eastAsia="楷体_GB2312"/>
                <w:color w:val="000000"/>
                <w:sz w:val="24"/>
              </w:rPr>
            </w:pPr>
            <w:r>
              <w:rPr>
                <w:rFonts w:ascii="仿宋" w:cs="楷体_GB2312" w:eastAsia="仿宋" w:hAnsi="仿宋" w:hint="eastAsia"/>
                <w:color w:val="000000"/>
                <w:sz w:val="24"/>
              </w:rPr>
              <w:t>未整改问题数量：</w:t>
            </w:r>
            <w:r>
              <w:rPr>
                <w:rFonts w:ascii="仿宋_GB2312" w:cs="楷体_GB2312" w:eastAsia="仿宋_GB2312" w:hint="eastAsia"/>
                <w:color w:val="000000"/>
                <w:sz w:val="24"/>
                <w:u w:val="single"/>
              </w:rPr>
              <w:t>0</w:t>
            </w:r>
            <w:proofErr w:type="gramStart"/>
            <w:r>
              <w:rPr>
                <w:rFonts w:ascii="仿宋_GB2312" w:cs="楷体_GB2312" w:eastAsia="仿宋_GB2312" w:hint="eastAsia"/>
                <w:color w:val="000000"/>
                <w:sz w:val="24"/>
                <w:u w:val="single"/>
              </w:rPr>
              <w:t/>
            </w:r>
            <w:proofErr w:type="gramEnd"/>
            <w:r>
              <w:rPr>
                <w:rFonts w:ascii="仿宋_GB2312" w:cs="楷体_GB2312" w:eastAsia="仿宋_GB2312" w:hint="eastAsia"/>
                <w:color w:val="000000"/>
                <w:sz w:val="24"/>
                <w:u w:val="single"/>
              </w:rPr>
              <w:t/>
            </w:r>
          </w:p>
        </w:tc>
      </w:tr>
      <w:tr w14:paraId="68D188FA" w14:textId="77777777" w:rsidR="00960AE4">
        <w:trPr>
          <w:trHeight w:val="859"/>
          <w:jc w:val="center"/>
        </w:trPr>
        <w:tc>
          <w:tcPr>
            <w:tcW w:type="dxa" w:w="2855"/>
            <w:noWrap/>
            <w:vAlign w:val="center"/>
          </w:tcPr>
          <w:p w14:paraId="12815642" w14:textId="77777777" w:rsidR="00960AE4" w:rsidRDefault="00000000">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2022</w:t>
            </w:r>
            <w:r>
              <w:rPr>
                <w:rFonts w:cs="仿宋_GB2312" w:eastAsia="仿宋_GB2312" w:hint="eastAsia"/>
                <w:color w:val="000000"/>
                <w:spacing w:val="-12"/>
                <w:sz w:val="24"/>
              </w:rPr>
              <w:t>年度单位审计发现与内部控制相关问题整改情况</w:t>
            </w:r>
          </w:p>
        </w:tc>
        <w:tc>
          <w:tcPr>
            <w:tcW w:type="dxa" w:w="5637"/>
            <w:vAlign w:val="center"/>
          </w:tcPr>
          <w:p w14:paraId="06D6E26B" w14:textId="77777777" w:rsidR="00960AE4" w:rsidRDefault="00000000">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问题总数：</w:t>
            </w:r>
            <w:r>
              <w:rPr>
                <w:rFonts w:ascii="仿宋_GB2312" w:cs="楷体_GB2312" w:eastAsia="仿宋_GB2312" w:hint="eastAsia"/>
                <w:color w:val="000000"/>
                <w:sz w:val="24"/>
                <w:u w:val="single"/>
              </w:rPr>
              <w:t>0</w:t>
            </w:r>
            <w:proofErr w:type="gramStart"/>
            <w:r>
              <w:rPr>
                <w:rFonts w:ascii="仿宋_GB2312" w:cs="楷体_GB2312" w:eastAsia="仿宋_GB2312" w:hint="eastAsia"/>
                <w:color w:val="000000"/>
                <w:sz w:val="24"/>
                <w:u w:val="single"/>
              </w:rPr>
              <w:t/>
            </w:r>
            <w:proofErr w:type="gramEnd"/>
            <w:r>
              <w:rPr>
                <w:rFonts w:ascii="仿宋_GB2312" w:cs="楷体_GB2312" w:eastAsia="仿宋_GB2312" w:hint="eastAsia"/>
                <w:color w:val="000000"/>
                <w:sz w:val="24"/>
                <w:u w:val="single"/>
              </w:rPr>
              <w:t/>
            </w:r>
          </w:p>
          <w:p w14:paraId="7CB8DE70" w14:textId="77777777" w:rsidR="00960AE4" w:rsidRDefault="00000000">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已完成整改问题数量：</w:t>
            </w:r>
            <w:r>
              <w:rPr>
                <w:rFonts w:ascii="仿宋_GB2312" w:cs="楷体_GB2312" w:eastAsia="仿宋_GB2312" w:hint="eastAsia"/>
                <w:color w:val="000000"/>
                <w:sz w:val="24"/>
                <w:u w:val="single"/>
              </w:rPr>
              <w:t>0</w:t>
            </w:r>
            <w:proofErr w:type="gramStart"/>
            <w:r>
              <w:rPr>
                <w:rFonts w:ascii="仿宋_GB2312" w:cs="楷体_GB2312" w:eastAsia="仿宋_GB2312" w:hint="eastAsia"/>
                <w:color w:val="000000"/>
                <w:sz w:val="24"/>
                <w:u w:val="single"/>
              </w:rPr>
              <w:t/>
            </w:r>
            <w:proofErr w:type="gramEnd"/>
            <w:r>
              <w:rPr>
                <w:rFonts w:ascii="仿宋_GB2312" w:cs="楷体_GB2312" w:eastAsia="仿宋_GB2312" w:hint="eastAsia"/>
                <w:color w:val="000000"/>
                <w:sz w:val="24"/>
                <w:u w:val="single"/>
              </w:rPr>
              <w:t/>
            </w:r>
          </w:p>
          <w:p w14:paraId="5B3A5809" w14:textId="77777777" w:rsidR="00960AE4" w:rsidRDefault="00000000">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正在进行整改问题数量：</w:t>
            </w:r>
            <w:r>
              <w:rPr>
                <w:rFonts w:ascii="仿宋_GB2312" w:cs="楷体_GB2312" w:eastAsia="仿宋_GB2312" w:hint="eastAsia"/>
                <w:color w:val="000000"/>
                <w:sz w:val="24"/>
                <w:u w:val="single"/>
              </w:rPr>
              <w:t>0</w:t>
            </w:r>
            <w:proofErr w:type="gramStart"/>
            <w:r>
              <w:rPr>
                <w:rFonts w:ascii="仿宋_GB2312" w:cs="楷体_GB2312" w:eastAsia="仿宋_GB2312" w:hint="eastAsia"/>
                <w:color w:val="000000"/>
                <w:sz w:val="24"/>
                <w:u w:val="single"/>
              </w:rPr>
              <w:t/>
            </w:r>
            <w:proofErr w:type="gramEnd"/>
            <w:r>
              <w:rPr>
                <w:rFonts w:ascii="仿宋_GB2312" w:cs="楷体_GB2312" w:eastAsia="仿宋_GB2312" w:hint="eastAsia"/>
                <w:color w:val="000000"/>
                <w:sz w:val="24"/>
                <w:u w:val="single"/>
              </w:rPr>
              <w:t/>
            </w:r>
          </w:p>
          <w:p w14:paraId="68503A18" w14:textId="77777777" w:rsidR="00960AE4" w:rsidRDefault="00000000">
            <w:pPr>
              <w:spacing w:line="320" w:lineRule="exact"/>
              <w:jc w:val="left"/>
              <w:rPr>
                <w:rFonts w:cs="楷体_GB2312" w:eastAsia="楷体_GB2312"/>
                <w:color w:val="000000"/>
                <w:sz w:val="24"/>
              </w:rPr>
            </w:pPr>
            <w:r>
              <w:rPr>
                <w:rFonts w:ascii="仿宋" w:cs="楷体_GB2312" w:eastAsia="仿宋" w:hAnsi="仿宋" w:hint="eastAsia"/>
                <w:color w:val="000000"/>
                <w:sz w:val="24"/>
              </w:rPr>
              <w:t>未整改问题数量：</w:t>
            </w:r>
            <w:r>
              <w:rPr>
                <w:rFonts w:ascii="仿宋_GB2312" w:cs="楷体_GB2312" w:eastAsia="仿宋_GB2312" w:hint="eastAsia"/>
                <w:color w:val="000000"/>
                <w:sz w:val="24"/>
                <w:u w:val="single"/>
              </w:rPr>
              <w:t>0</w:t>
            </w:r>
            <w:proofErr w:type="gramStart"/>
            <w:r>
              <w:rPr>
                <w:rFonts w:ascii="仿宋_GB2312" w:cs="楷体_GB2312" w:eastAsia="仿宋_GB2312" w:hint="eastAsia"/>
                <w:color w:val="000000"/>
                <w:sz w:val="24"/>
                <w:u w:val="single"/>
              </w:rPr>
              <w:t/>
            </w:r>
            <w:proofErr w:type="gramEnd"/>
            <w:r>
              <w:rPr>
                <w:rFonts w:ascii="仿宋_GB2312" w:cs="楷体_GB2312" w:eastAsia="仿宋_GB2312" w:hint="eastAsia"/>
                <w:color w:val="000000"/>
                <w:sz w:val="24"/>
                <w:u w:val="single"/>
              </w:rPr>
              <w:t/>
            </w:r>
          </w:p>
        </w:tc>
      </w:tr>
    </w:tbl>
    <w:p w14:paraId="4980CBFE"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说明：</w:t>
      </w:r>
      <w:r>
        <w:rPr>
          <w:rFonts w:cs="楷体_GB2312" w:eastAsia="楷体_GB2312" w:hint="eastAsia"/>
          <w:color w:val="000000"/>
          <w:sz w:val="24"/>
        </w:rPr>
        <w:t>2022</w:t>
      </w:r>
      <w:r>
        <w:rPr>
          <w:rFonts w:cs="楷体_GB2312" w:eastAsia="楷体_GB2312" w:hint="eastAsia"/>
          <w:color w:val="000000"/>
          <w:sz w:val="24"/>
        </w:rPr>
        <w:t>年度单位内部控制评价发现问题整改情况根据内部控制评价报告以及整改文件及成果等内容填写。</w:t>
      </w:r>
    </w:p>
    <w:p w14:paraId="6D1E9BB3"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2022</w:t>
      </w:r>
      <w:r>
        <w:rPr>
          <w:rFonts w:cs="楷体_GB2312" w:eastAsia="楷体_GB2312" w:hint="eastAsia"/>
          <w:color w:val="000000"/>
          <w:sz w:val="24"/>
        </w:rPr>
        <w:t>年度单位巡视发现与内部控制相关问题整改情况根据各类巡视报告及巡视整改工作报告等内容填写，仅填列与内部控制相关的问题。</w:t>
      </w:r>
    </w:p>
    <w:p w14:paraId="4A48065B"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2022</w:t>
      </w:r>
      <w:r>
        <w:rPr>
          <w:rFonts w:cs="楷体_GB2312" w:eastAsia="楷体_GB2312" w:hint="eastAsia"/>
          <w:color w:val="000000"/>
          <w:sz w:val="24"/>
        </w:rPr>
        <w:t>年度单位纪检监察发现与内部控制相关问题整改情况根据单位纪检监察报告及整改工作报告等内容填写，仅填列与内部控制相关的问题。</w:t>
      </w:r>
    </w:p>
    <w:p w14:paraId="4828B34A" w14:textId="77777777" w:rsidR="00960AE4" w:rsidRDefault="00000000">
      <w:pPr>
        <w:pStyle w:val="afa"/>
        <w:tabs>
          <w:tab w:pos="851" w:val="left"/>
        </w:tabs>
        <w:spacing w:line="360" w:lineRule="auto"/>
        <w:ind w:firstLine="480"/>
        <w:rPr>
          <w:rFonts w:ascii="楷体" w:cs="楷体" w:eastAsia="楷体" w:hAnsi="楷体"/>
          <w:sz w:val="24"/>
        </w:rPr>
      </w:pPr>
      <w:r>
        <w:rPr>
          <w:rFonts w:cs="楷体_GB2312" w:eastAsia="楷体_GB2312" w:hint="eastAsia"/>
          <w:color w:val="000000"/>
          <w:sz w:val="24"/>
        </w:rPr>
        <w:t>2022</w:t>
      </w:r>
      <w:r>
        <w:rPr>
          <w:rFonts w:cs="楷体_GB2312" w:eastAsia="楷体_GB2312" w:hint="eastAsia"/>
          <w:color w:val="000000"/>
          <w:sz w:val="24"/>
        </w:rPr>
        <w:t>年度单位审计发现与内部控制相关问题整改情况根据各类审计报告及整改工作报告等内容填写，仅填列与内部控制相关的问题。</w:t>
      </w:r>
    </w:p>
    <w:p w14:paraId="5C72FCBE" w14:textId="77777777" w:rsidR="00960AE4" w:rsidRDefault="00000000">
      <w:pPr>
        <w:widowControl/>
        <w:tabs>
          <w:tab w:pos="851" w:val="left"/>
        </w:tabs>
        <w:spacing w:line="360" w:lineRule="auto"/>
        <w:rPr>
          <w:rFonts w:cs="仿宋_GB2312" w:eastAsia="仿宋_GB2312"/>
          <w:color w:val="000000"/>
          <w:spacing w:val="-12"/>
          <w:sz w:val="28"/>
          <w:szCs w:val="28"/>
        </w:rPr>
      </w:pPr>
      <w:r>
        <w:rPr>
          <w:rFonts w:cs="仿宋_GB2312" w:eastAsia="仿宋_GB2312" w:hint="eastAsia"/>
          <w:color w:val="000000"/>
          <w:spacing w:val="-12"/>
          <w:sz w:val="28"/>
          <w:szCs w:val="28"/>
        </w:rPr>
        <w:t>（五）政府会计改革</w:t>
      </w:r>
    </w:p>
    <w:tbl>
      <w:tblPr>
        <w:tblW w:type="dxa" w:w="850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57"/>
          <w:right w:type="dxa" w:w="57"/>
        </w:tblCellMar>
        <w:tblLook w:firstColumn="1" w:firstRow="1" w:lastColumn="0" w:lastRow="0" w:noHBand="0" w:noVBand="1" w:val="04A0"/>
      </w:tblPr>
      <w:tblGrid>
        <w:gridCol w:w="3148"/>
        <w:gridCol w:w="951"/>
        <w:gridCol w:w="3270"/>
        <w:gridCol w:w="1140"/>
      </w:tblGrid>
      <w:tr w14:paraId="2D38AA02" w14:textId="77777777" w:rsidR="00960AE4">
        <w:trPr>
          <w:trHeight w:val="1190"/>
          <w:jc w:val="center"/>
        </w:trPr>
        <w:tc>
          <w:tcPr>
            <w:tcW w:type="dxa" w:w="3148"/>
            <w:noWrap/>
            <w:vAlign w:val="center"/>
          </w:tcPr>
          <w:p w14:paraId="4256DD37" w14:textId="77777777" w:rsidR="00960AE4" w:rsidRDefault="00000000">
            <w:pPr>
              <w:spacing w:line="320" w:lineRule="exact"/>
              <w:rPr>
                <w:rFonts w:cs="仿宋_GB2312" w:eastAsia="仿宋_GB2312"/>
                <w:color w:val="000000"/>
                <w:spacing w:val="-12"/>
                <w:sz w:val="24"/>
              </w:rPr>
            </w:pPr>
            <w:r>
              <w:rPr>
                <w:rFonts w:cs="仿宋_GB2312" w:eastAsia="仿宋_GB2312" w:hint="eastAsia"/>
                <w:color w:val="000000"/>
                <w:spacing w:val="-12"/>
                <w:sz w:val="24"/>
              </w:rPr>
              <w:t>单位是否执行政府会计准则制度</w:t>
            </w:r>
          </w:p>
        </w:tc>
        <w:tc>
          <w:tcPr>
            <w:tcW w:type="dxa" w:w="951"/>
            <w:noWrap/>
            <w:vAlign w:val="center"/>
          </w:tcPr>
          <w:p w14:paraId="197158CE" w14:textId="77777777" w:rsidR="00960AE4" w:rsidRDefault="00000000">
            <w:pPr>
              <w:spacing w:line="320" w:lineRule="exact"/>
              <w:jc w:val="center"/>
              <w:rPr>
                <w:rFonts w:cs="仿宋_GB2312" w:eastAsia="仿宋_GB2312"/>
                <w:color w:val="000000"/>
                <w:spacing w:val="-12"/>
                <w:sz w:val="24"/>
              </w:rPr>
            </w:pPr>
            <w:r>
              <w:rPr>
                <w:rFonts w:ascii="仿宋_GB2312" w:cs="楷体_GB2312" w:eastAsia="仿宋_GB2312" w:hint="eastAsia"/>
                <w:color w:val="000000"/>
                <w:sz w:val="24"/>
              </w:rPr>
              <w:t>是</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c>
          <w:tcPr>
            <w:tcW w:type="dxa" w:w="3270"/>
            <w:noWrap/>
            <w:vAlign w:val="center"/>
          </w:tcPr>
          <w:p w14:paraId="2C6897CD" w14:textId="77777777" w:rsidR="00960AE4" w:rsidRDefault="00000000">
            <w:pPr>
              <w:spacing w:line="320" w:lineRule="exact"/>
              <w:jc w:val="left"/>
              <w:rPr>
                <w:rFonts w:cs="仿宋_GB2312" w:eastAsia="仿宋_GB2312"/>
                <w:color w:val="000000"/>
                <w:spacing w:val="-12"/>
                <w:sz w:val="24"/>
              </w:rPr>
            </w:pPr>
            <w:r>
              <w:rPr>
                <w:rFonts w:cs="仿宋_GB2312" w:eastAsia="仿宋_GB2312" w:hint="eastAsia"/>
                <w:color w:val="000000"/>
                <w:spacing w:val="-12"/>
                <w:sz w:val="24"/>
              </w:rPr>
              <w:t>2022</w:t>
            </w:r>
            <w:r>
              <w:rPr>
                <w:rFonts w:cs="仿宋_GB2312" w:eastAsia="仿宋_GB2312" w:hint="eastAsia"/>
                <w:color w:val="000000"/>
                <w:spacing w:val="-12"/>
                <w:sz w:val="24"/>
              </w:rPr>
              <w:t>年度单位是否按照政府会计准则制度要求开展预算会计核算和财务会计核算</w:t>
            </w:r>
          </w:p>
        </w:tc>
        <w:tc>
          <w:tcPr>
            <w:tcW w:type="dxa" w:w="1140"/>
            <w:noWrap/>
            <w:vAlign w:val="center"/>
          </w:tcPr>
          <w:p w14:paraId="43945975" w14:textId="77777777" w:rsidR="00960AE4" w:rsidRDefault="00000000">
            <w:pPr>
              <w:spacing w:line="320" w:lineRule="exact"/>
              <w:jc w:val="center"/>
              <w:rPr>
                <w:rFonts w:cs="楷体_GB2312" w:eastAsia="楷体_GB2312"/>
                <w:color w:val="000000"/>
                <w:sz w:val="24"/>
              </w:rPr>
            </w:pPr>
            <w:r>
              <w:rPr>
                <w:rFonts w:ascii="仿宋_GB2312" w:cs="楷体_GB2312" w:eastAsia="仿宋_GB2312" w:hint="eastAsia"/>
                <w:color w:val="000000"/>
                <w:sz w:val="24"/>
              </w:rPr>
              <w:t>是</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r>
      <w:tr w14:paraId="6E7E362A" w14:textId="77777777" w:rsidR="00960AE4">
        <w:trPr>
          <w:trHeight w:val="1217"/>
          <w:jc w:val="center"/>
        </w:trPr>
        <w:tc>
          <w:tcPr>
            <w:tcW w:type="dxa" w:w="3148"/>
            <w:noWrap/>
            <w:vAlign w:val="center"/>
          </w:tcPr>
          <w:p w14:paraId="71DED3A8" w14:textId="77777777" w:rsidR="00960AE4" w:rsidRDefault="00000000">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lastRenderedPageBreak/>
              <w:t>2022</w:t>
            </w:r>
            <w:r>
              <w:rPr>
                <w:rFonts w:cs="仿宋_GB2312" w:eastAsia="仿宋_GB2312" w:hint="eastAsia"/>
                <w:color w:val="000000"/>
                <w:spacing w:val="-12"/>
                <w:sz w:val="24"/>
              </w:rPr>
              <w:t>年度单位是否对固定资产和无形资产计提折旧或摊销</w:t>
            </w:r>
          </w:p>
        </w:tc>
        <w:tc>
          <w:tcPr>
            <w:tcW w:type="dxa" w:w="951"/>
            <w:noWrap/>
            <w:vAlign w:val="center"/>
          </w:tcPr>
          <w:p w14:paraId="0C6AD86F" w14:textId="77777777" w:rsidR="00960AE4" w:rsidRDefault="00000000">
            <w:pPr>
              <w:spacing w:line="320" w:lineRule="exact"/>
              <w:jc w:val="center"/>
              <w:rPr>
                <w:rFonts w:cs="仿宋_GB2312" w:eastAsia="仿宋_GB2312"/>
                <w:color w:val="000000"/>
                <w:spacing w:val="-12"/>
                <w:sz w:val="24"/>
              </w:rPr>
            </w:pPr>
            <w:r>
              <w:rPr>
                <w:rFonts w:ascii="仿宋_GB2312" w:cs="楷体_GB2312" w:eastAsia="仿宋_GB2312" w:hint="eastAsia"/>
                <w:color w:val="000000"/>
                <w:sz w:val="24"/>
              </w:rPr>
              <w:t>是</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c>
          <w:tcPr>
            <w:tcW w:type="dxa" w:w="3270"/>
            <w:noWrap/>
            <w:vAlign w:val="center"/>
          </w:tcPr>
          <w:p w14:paraId="79FDCC4C" w14:textId="77777777" w:rsidR="00960AE4" w:rsidRDefault="00000000">
            <w:pPr>
              <w:spacing w:line="320" w:lineRule="exact"/>
              <w:jc w:val="left"/>
              <w:rPr>
                <w:rFonts w:cs="仿宋_GB2312" w:eastAsia="仿宋_GB2312"/>
                <w:color w:val="000000"/>
                <w:spacing w:val="-12"/>
                <w:sz w:val="24"/>
              </w:rPr>
            </w:pPr>
            <w:r>
              <w:rPr>
                <w:rFonts w:cs="仿宋_GB2312" w:eastAsia="仿宋_GB2312" w:hint="eastAsia"/>
                <w:color w:val="000000"/>
                <w:spacing w:val="-12"/>
                <w:sz w:val="24"/>
              </w:rPr>
              <w:t>2022</w:t>
            </w:r>
            <w:r>
              <w:rPr>
                <w:rFonts w:cs="仿宋_GB2312" w:eastAsia="仿宋_GB2312" w:hint="eastAsia"/>
                <w:color w:val="000000"/>
                <w:spacing w:val="-12"/>
                <w:sz w:val="24"/>
              </w:rPr>
              <w:t>年度编制政府部门财务报告时，部门及所属单位之间发生的经济业务或事项是否在</w:t>
            </w:r>
            <w:proofErr w:type="gramStart"/>
            <w:r>
              <w:rPr>
                <w:rFonts w:cs="仿宋_GB2312" w:eastAsia="仿宋_GB2312" w:hint="eastAsia"/>
                <w:color w:val="000000"/>
                <w:spacing w:val="-12"/>
                <w:sz w:val="24"/>
              </w:rPr>
              <w:t>抵销</w:t>
            </w:r>
            <w:proofErr w:type="gramEnd"/>
            <w:r>
              <w:rPr>
                <w:rFonts w:cs="仿宋_GB2312" w:eastAsia="仿宋_GB2312" w:hint="eastAsia"/>
                <w:color w:val="000000"/>
                <w:spacing w:val="-12"/>
                <w:sz w:val="24"/>
              </w:rPr>
              <w:t>前进行确认</w:t>
            </w:r>
          </w:p>
        </w:tc>
        <w:tc>
          <w:tcPr>
            <w:tcW w:type="dxa" w:w="1140"/>
            <w:noWrap/>
            <w:vAlign w:val="center"/>
          </w:tcPr>
          <w:p w14:paraId="189385BC" w14:textId="77777777" w:rsidR="00960AE4" w:rsidRDefault="00000000">
            <w:pPr>
              <w:spacing w:line="320" w:lineRule="exact"/>
              <w:jc w:val="center"/>
              <w:rPr>
                <w:rFonts w:cs="楷体_GB2312" w:eastAsia="楷体_GB2312"/>
                <w:color w:val="000000"/>
                <w:sz w:val="24"/>
              </w:rPr>
            </w:pPr>
            <w:r>
              <w:rPr>
                <w:rFonts w:ascii="仿宋_GB2312" w:cs="楷体_GB2312" w:eastAsia="仿宋_GB2312" w:hint="eastAsia"/>
                <w:color w:val="000000"/>
                <w:sz w:val="24"/>
              </w:rPr>
              <w:t>是</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r>
      <w:tr w14:paraId="04BA1B14" w14:textId="77777777" w:rsidR="00960AE4">
        <w:trPr>
          <w:trHeight w:val="1845"/>
          <w:jc w:val="center"/>
        </w:trPr>
        <w:tc>
          <w:tcPr>
            <w:tcW w:type="dxa" w:w="3148"/>
            <w:noWrap/>
            <w:vAlign w:val="center"/>
          </w:tcPr>
          <w:p w14:paraId="7AF0E449" w14:textId="77777777" w:rsidR="00960AE4" w:rsidRDefault="00000000">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单位是否将基本建设投资、公共基础设施、保障性住房、政府储备物资、国有文物文化资产等纳入统一账簿进行会计核算</w:t>
            </w:r>
          </w:p>
        </w:tc>
        <w:tc>
          <w:tcPr>
            <w:tcW w:type="dxa" w:w="5361"/>
            <w:gridSpan w:val="3"/>
            <w:noWrap/>
            <w:vAlign w:val="center"/>
          </w:tcPr>
          <w:p w14:paraId="0672CE9E" w14:textId="77777777" w:rsidR="00960AE4" w:rsidRDefault="00000000">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基本建设投资：</w:t>
            </w:r>
            <w:r>
              <w:rPr>
                <w:rFonts w:ascii="仿宋_GB2312" w:cs="楷体_GB2312" w:eastAsia="仿宋_GB2312" w:hint="eastAsia"/>
                <w:color w:val="000000"/>
                <w:sz w:val="24"/>
              </w:rPr>
              <w:t>不适用</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p w14:paraId="7D6D2DE1" w14:textId="77777777" w:rsidR="00960AE4" w:rsidRDefault="00000000">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公共基础设施：</w:t>
            </w:r>
            <w:r>
              <w:rPr>
                <w:rFonts w:ascii="仿宋_GB2312" w:cs="楷体_GB2312" w:eastAsia="仿宋_GB2312" w:hint="eastAsia"/>
                <w:color w:val="000000"/>
                <w:sz w:val="24"/>
              </w:rPr>
              <w:t>不适用</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p w14:paraId="60861090" w14:textId="77777777" w:rsidR="00960AE4" w:rsidRDefault="00000000">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保障性住房：</w:t>
            </w:r>
            <w:r>
              <w:rPr>
                <w:rFonts w:ascii="仿宋_GB2312" w:cs="楷体_GB2312" w:eastAsia="仿宋_GB2312" w:hint="eastAsia"/>
                <w:color w:val="000000"/>
                <w:sz w:val="24"/>
              </w:rPr>
              <w:t>不适用</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p w14:paraId="12366006" w14:textId="77777777" w:rsidR="00960AE4" w:rsidRDefault="00000000">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政府储备物资：</w:t>
            </w:r>
            <w:r>
              <w:rPr>
                <w:rFonts w:ascii="仿宋_GB2312" w:cs="楷体_GB2312" w:eastAsia="仿宋_GB2312" w:hint="eastAsia"/>
                <w:color w:val="000000"/>
                <w:sz w:val="24"/>
              </w:rPr>
              <w:t>是</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p w14:paraId="4B0E7562" w14:textId="77777777" w:rsidR="00960AE4" w:rsidRDefault="00000000">
            <w:pPr>
              <w:spacing w:line="320" w:lineRule="exact"/>
              <w:jc w:val="left"/>
              <w:rPr>
                <w:rFonts w:cs="仿宋_GB2312" w:eastAsia="仿宋_GB2312"/>
                <w:color w:val="000000"/>
                <w:spacing w:val="-12"/>
                <w:sz w:val="24"/>
              </w:rPr>
            </w:pPr>
            <w:r>
              <w:rPr>
                <w:rFonts w:ascii="仿宋" w:cs="楷体_GB2312" w:eastAsia="仿宋" w:hAnsi="仿宋" w:hint="eastAsia"/>
                <w:color w:val="000000"/>
                <w:sz w:val="24"/>
              </w:rPr>
              <w:t>国有文物文化资产：</w:t>
            </w:r>
            <w:r>
              <w:rPr>
                <w:rFonts w:ascii="仿宋_GB2312" w:cs="楷体_GB2312" w:eastAsia="仿宋_GB2312" w:hint="eastAsia"/>
                <w:color w:val="000000"/>
                <w:sz w:val="24"/>
              </w:rPr>
              <w:t>不适用</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r>
      <w:tr w14:paraId="094844E6" w14:textId="77777777" w:rsidR="00960AE4">
        <w:trPr>
          <w:trHeight w:val="694"/>
          <w:jc w:val="center"/>
        </w:trPr>
        <w:tc>
          <w:tcPr>
            <w:tcW w:type="dxa" w:w="3148"/>
            <w:noWrap/>
            <w:vAlign w:val="center"/>
          </w:tcPr>
          <w:p w14:paraId="72AD8602" w14:textId="77777777" w:rsidR="00960AE4" w:rsidRDefault="00000000">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单位是否开展财务报告数据的分析与应用</w:t>
            </w:r>
          </w:p>
        </w:tc>
        <w:tc>
          <w:tcPr>
            <w:tcW w:type="dxa" w:w="5361"/>
            <w:gridSpan w:val="3"/>
            <w:noWrap/>
            <w:vAlign w:val="center"/>
          </w:tcPr>
          <w:p w14:paraId="05FB0054" w14:textId="77777777" w:rsidR="00960AE4" w:rsidRDefault="00000000">
            <w:pPr>
              <w:spacing w:line="320" w:lineRule="exact"/>
              <w:jc w:val="center"/>
              <w:rPr>
                <w:rFonts w:cs="仿宋_GB2312" w:eastAsia="仿宋_GB2312"/>
                <w:color w:val="000000"/>
                <w:spacing w:val="-12"/>
                <w:sz w:val="24"/>
              </w:rPr>
            </w:pPr>
            <w:r>
              <w:rPr>
                <w:rFonts w:ascii="仿宋_GB2312" w:cs="楷体_GB2312" w:eastAsia="仿宋_GB2312" w:hint="eastAsia"/>
                <w:color w:val="000000"/>
                <w:sz w:val="24"/>
              </w:rPr>
              <w:t>是</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r>
    </w:tbl>
    <w:p w14:paraId="3487EFBE"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说明：单位应当按照国家统一的会计准则制度进行账务处理，编制会计报表，并建立健全会计核算过程和财务报告编制环节的内部控制制度。</w:t>
      </w:r>
    </w:p>
    <w:p w14:paraId="5E050ABD"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2022</w:t>
      </w:r>
      <w:r>
        <w:rPr>
          <w:rFonts w:cs="楷体_GB2312" w:eastAsia="楷体_GB2312" w:hint="eastAsia"/>
          <w:color w:val="000000"/>
          <w:sz w:val="24"/>
        </w:rPr>
        <w:t>年度单位是否按照政府会计准则制度要求开展预算会计核算和财务会计核算根据单位年度预算会计核算和财务会计核算情况勾选。</w:t>
      </w:r>
    </w:p>
    <w:p w14:paraId="0279CFC7"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2022</w:t>
      </w:r>
      <w:r>
        <w:rPr>
          <w:rFonts w:cs="楷体_GB2312" w:eastAsia="楷体_GB2312" w:hint="eastAsia"/>
          <w:color w:val="000000"/>
          <w:sz w:val="24"/>
        </w:rPr>
        <w:t>年度编制政府部门财务报告时，部门及所属单位之间发生的经济业务或事项是否在</w:t>
      </w:r>
      <w:proofErr w:type="gramStart"/>
      <w:r>
        <w:rPr>
          <w:rFonts w:cs="楷体_GB2312" w:eastAsia="楷体_GB2312" w:hint="eastAsia"/>
          <w:color w:val="000000"/>
          <w:sz w:val="24"/>
        </w:rPr>
        <w:t>抵销</w:t>
      </w:r>
      <w:proofErr w:type="gramEnd"/>
      <w:r>
        <w:rPr>
          <w:rFonts w:cs="楷体_GB2312" w:eastAsia="楷体_GB2312" w:hint="eastAsia"/>
          <w:color w:val="000000"/>
          <w:sz w:val="24"/>
        </w:rPr>
        <w:t>前进行确认根据</w:t>
      </w:r>
      <w:r>
        <w:rPr>
          <w:rFonts w:cs="楷体_GB2312" w:eastAsia="楷体_GB2312" w:hint="eastAsia"/>
          <w:color w:val="000000"/>
          <w:sz w:val="24"/>
        </w:rPr>
        <w:t>2022</w:t>
      </w:r>
      <w:r>
        <w:rPr>
          <w:rFonts w:cs="楷体_GB2312" w:eastAsia="楷体_GB2312" w:hint="eastAsia"/>
          <w:color w:val="000000"/>
          <w:sz w:val="24"/>
        </w:rPr>
        <w:t>年度政府部门财务报告编制过程中的内部</w:t>
      </w:r>
      <w:proofErr w:type="gramStart"/>
      <w:r>
        <w:rPr>
          <w:rFonts w:cs="楷体_GB2312" w:eastAsia="楷体_GB2312" w:hint="eastAsia"/>
          <w:color w:val="000000"/>
          <w:sz w:val="24"/>
        </w:rPr>
        <w:t>抵销</w:t>
      </w:r>
      <w:proofErr w:type="gramEnd"/>
      <w:r>
        <w:rPr>
          <w:rFonts w:cs="楷体_GB2312" w:eastAsia="楷体_GB2312" w:hint="eastAsia"/>
          <w:color w:val="000000"/>
          <w:sz w:val="24"/>
        </w:rPr>
        <w:t>情况勾选。若单位不存在内部</w:t>
      </w:r>
      <w:proofErr w:type="gramStart"/>
      <w:r>
        <w:rPr>
          <w:rFonts w:cs="楷体_GB2312" w:eastAsia="楷体_GB2312" w:hint="eastAsia"/>
          <w:color w:val="000000"/>
          <w:sz w:val="24"/>
        </w:rPr>
        <w:t>抵销</w:t>
      </w:r>
      <w:proofErr w:type="gramEnd"/>
      <w:r>
        <w:rPr>
          <w:rFonts w:cs="楷体_GB2312" w:eastAsia="楷体_GB2312" w:hint="eastAsia"/>
          <w:color w:val="000000"/>
          <w:sz w:val="24"/>
        </w:rPr>
        <w:t>事项，</w:t>
      </w:r>
      <w:proofErr w:type="gramStart"/>
      <w:r>
        <w:rPr>
          <w:rFonts w:cs="楷体_GB2312" w:eastAsia="楷体_GB2312" w:hint="eastAsia"/>
          <w:color w:val="000000"/>
          <w:sz w:val="24"/>
        </w:rPr>
        <w:t>则勾选“不适用”</w:t>
      </w:r>
      <w:proofErr w:type="gramEnd"/>
      <w:r>
        <w:rPr>
          <w:rFonts w:cs="楷体_GB2312" w:eastAsia="楷体_GB2312" w:hint="eastAsia"/>
          <w:color w:val="000000"/>
          <w:sz w:val="24"/>
        </w:rPr>
        <w:t>。</w:t>
      </w:r>
    </w:p>
    <w:p w14:paraId="1624B3FA"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单位是否将基本建设投资、公共基础设施、保障性住房、政府储备物资、国有文物文化资产等纳入统一账簿进行会计核算根据单位基本建设投资、公共基础设施、保障性住房、政府储备物资、国有文物文化资产核算实际情况勾选。若单位不存在相关业务，</w:t>
      </w:r>
      <w:proofErr w:type="gramStart"/>
      <w:r>
        <w:rPr>
          <w:rFonts w:cs="楷体_GB2312" w:eastAsia="楷体_GB2312" w:hint="eastAsia"/>
          <w:color w:val="000000"/>
          <w:sz w:val="24"/>
        </w:rPr>
        <w:t>则勾选“不适用”</w:t>
      </w:r>
      <w:proofErr w:type="gramEnd"/>
      <w:r>
        <w:rPr>
          <w:rFonts w:cs="楷体_GB2312" w:eastAsia="楷体_GB2312" w:hint="eastAsia"/>
          <w:color w:val="000000"/>
          <w:sz w:val="24"/>
        </w:rPr>
        <w:t>。</w:t>
      </w:r>
    </w:p>
    <w:p w14:paraId="19193785" w14:textId="77777777" w:rsidR="00960AE4" w:rsidRDefault="00000000">
      <w:pPr>
        <w:pStyle w:val="afa"/>
        <w:tabs>
          <w:tab w:pos="851" w:val="left"/>
        </w:tabs>
        <w:spacing w:line="360" w:lineRule="auto"/>
        <w:ind w:firstLine="0" w:firstLineChars="0"/>
        <w:jc w:val="center"/>
        <w:rPr>
          <w:rFonts w:ascii="黑体" w:cs="方正小标宋简体" w:eastAsia="黑体"/>
          <w:color w:val="000000"/>
          <w:spacing w:val="8"/>
          <w:sz w:val="36"/>
          <w:szCs w:val="36"/>
        </w:rPr>
      </w:pPr>
      <w:r>
        <w:rPr>
          <w:rFonts w:ascii="黑体" w:cs="方正小标宋简体" w:eastAsia="黑体" w:hint="eastAsia"/>
          <w:color w:val="000000"/>
          <w:spacing w:val="8"/>
          <w:sz w:val="36"/>
          <w:szCs w:val="36"/>
        </w:rPr>
        <w:t>三、业务层面内部控制情况</w:t>
      </w:r>
    </w:p>
    <w:p w14:paraId="7773AE8C" w14:textId="77777777" w:rsidR="00960AE4" w:rsidRDefault="00000000">
      <w:pPr>
        <w:widowControl/>
        <w:tabs>
          <w:tab w:pos="851" w:val="left"/>
        </w:tabs>
        <w:spacing w:line="360" w:lineRule="auto"/>
        <w:rPr>
          <w:rFonts w:cs="楷体_GB2312" w:eastAsia="楷体_GB2312"/>
          <w:color w:val="000000"/>
          <w:sz w:val="24"/>
        </w:rPr>
      </w:pPr>
      <w:r>
        <w:rPr>
          <w:rFonts w:cs="仿宋_GB2312" w:eastAsia="仿宋_GB2312" w:hint="eastAsia"/>
          <w:color w:val="000000"/>
          <w:spacing w:val="-12"/>
          <w:sz w:val="28"/>
          <w:szCs w:val="28"/>
        </w:rPr>
        <w:t>（一）内部控制适用的六大经济业务领域</w:t>
      </w:r>
    </w:p>
    <w:tbl>
      <w:tblPr>
        <w:tblW w:type="dxa" w:w="8647"/>
        <w:tblInd w:type="dxa" w:w="-14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1843"/>
        <w:gridCol w:w="2410"/>
        <w:gridCol w:w="1843"/>
        <w:gridCol w:w="2551"/>
      </w:tblGrid>
      <w:tr w14:paraId="017B71F9" w14:textId="77777777" w:rsidR="00960AE4">
        <w:trPr>
          <w:trHeight w:val="409"/>
        </w:trPr>
        <w:tc>
          <w:tcPr>
            <w:tcW w:type="dxa" w:w="1843"/>
            <w:vAlign w:val="center"/>
          </w:tcPr>
          <w:p w14:paraId="2BFC2AC5" w14:textId="77777777" w:rsidR="00960AE4" w:rsidRDefault="00000000">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预算业务</w:t>
            </w:r>
          </w:p>
        </w:tc>
        <w:tc>
          <w:tcPr>
            <w:tcW w:type="dxa" w:w="2410"/>
            <w:vAlign w:val="center"/>
          </w:tcPr>
          <w:p w14:paraId="04018F6D" w14:textId="77777777" w:rsidR="00960AE4" w:rsidRDefault="00000000">
            <w:pPr>
              <w:spacing w:line="320" w:lineRule="exact"/>
              <w:rPr>
                <w:rFonts w:cs="楷体_GB2312" w:eastAsia="楷体_GB2312"/>
                <w:color w:val="000000"/>
                <w:sz w:val="24"/>
              </w:rPr>
            </w:pPr>
            <w:r>
              <w:rPr>
                <w:rFonts w:ascii="仿宋_GB2312" w:cs="楷体_GB2312" w:eastAsia="仿宋_GB2312" w:hint="eastAsia"/>
                <w:color w:val="000000"/>
                <w:sz w:val="24"/>
              </w:rPr>
              <w:t>适用</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c>
          <w:tcPr>
            <w:tcW w:type="dxa" w:w="1843"/>
            <w:vAlign w:val="center"/>
          </w:tcPr>
          <w:p w14:paraId="4AE8037E" w14:textId="77777777" w:rsidR="00960AE4" w:rsidRDefault="00000000">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收支业务</w:t>
            </w:r>
          </w:p>
        </w:tc>
        <w:tc>
          <w:tcPr>
            <w:tcW w:type="dxa" w:w="2551"/>
            <w:vAlign w:val="center"/>
          </w:tcPr>
          <w:p w14:paraId="41DAC9C5" w14:textId="77777777" w:rsidR="00960AE4" w:rsidRDefault="00000000">
            <w:pPr>
              <w:spacing w:line="320" w:lineRule="exact"/>
              <w:rPr>
                <w:rFonts w:cs="楷体_GB2312" w:eastAsia="楷体_GB2312"/>
                <w:color w:val="000000"/>
                <w:sz w:val="24"/>
              </w:rPr>
            </w:pPr>
            <w:r>
              <w:rPr>
                <w:rFonts w:ascii="仿宋_GB2312" w:cs="楷体_GB2312" w:eastAsia="仿宋_GB2312" w:hint="eastAsia"/>
                <w:color w:val="000000"/>
                <w:sz w:val="24"/>
              </w:rPr>
              <w:t>适用</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r>
      <w:tr w14:paraId="07AD6185" w14:textId="77777777" w:rsidR="00960AE4">
        <w:trPr>
          <w:trHeight w:val="428"/>
        </w:trPr>
        <w:tc>
          <w:tcPr>
            <w:tcW w:type="dxa" w:w="1843"/>
            <w:vAlign w:val="center"/>
          </w:tcPr>
          <w:p w14:paraId="77D0040B" w14:textId="77777777" w:rsidR="00960AE4" w:rsidRDefault="00000000">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政府采购业务</w:t>
            </w:r>
          </w:p>
        </w:tc>
        <w:tc>
          <w:tcPr>
            <w:tcW w:type="dxa" w:w="2410"/>
            <w:vAlign w:val="center"/>
          </w:tcPr>
          <w:p w14:paraId="023808BF" w14:textId="77777777" w:rsidR="00960AE4" w:rsidRDefault="00000000">
            <w:pPr>
              <w:spacing w:line="320" w:lineRule="exact"/>
              <w:rPr>
                <w:rFonts w:cs="楷体_GB2312" w:eastAsia="楷体_GB2312"/>
                <w:color w:val="000000"/>
                <w:sz w:val="24"/>
              </w:rPr>
            </w:pPr>
            <w:r>
              <w:rPr>
                <w:rFonts w:ascii="仿宋_GB2312" w:cs="楷体_GB2312" w:eastAsia="仿宋_GB2312" w:hint="eastAsia"/>
                <w:color w:val="000000"/>
                <w:sz w:val="24"/>
              </w:rPr>
              <w:t>适用</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c>
          <w:tcPr>
            <w:tcW w:type="dxa" w:w="1843"/>
            <w:vAlign w:val="center"/>
          </w:tcPr>
          <w:p w14:paraId="3AB431DF" w14:textId="77777777" w:rsidR="00960AE4" w:rsidRDefault="00000000">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资产管理</w:t>
            </w:r>
          </w:p>
        </w:tc>
        <w:tc>
          <w:tcPr>
            <w:tcW w:type="dxa" w:w="2551"/>
            <w:vAlign w:val="center"/>
          </w:tcPr>
          <w:p w14:paraId="2DEA117B" w14:textId="77777777" w:rsidR="00960AE4" w:rsidRDefault="00000000">
            <w:pPr>
              <w:spacing w:line="320" w:lineRule="exact"/>
              <w:rPr>
                <w:rFonts w:cs="楷体_GB2312" w:eastAsia="楷体_GB2312"/>
                <w:color w:val="000000"/>
                <w:sz w:val="24"/>
              </w:rPr>
            </w:pPr>
            <w:r>
              <w:rPr>
                <w:rFonts w:ascii="仿宋_GB2312" w:cs="楷体_GB2312" w:eastAsia="仿宋_GB2312" w:hint="eastAsia"/>
                <w:color w:val="000000"/>
                <w:sz w:val="24"/>
              </w:rPr>
              <w:t>适用</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r>
      <w:tr w14:paraId="3FAC620A" w14:textId="77777777" w:rsidR="00960AE4">
        <w:trPr>
          <w:trHeight w:val="406"/>
        </w:trPr>
        <w:tc>
          <w:tcPr>
            <w:tcW w:type="dxa" w:w="1843"/>
            <w:vAlign w:val="center"/>
          </w:tcPr>
          <w:p w14:paraId="2182E9E2" w14:textId="77777777" w:rsidR="00960AE4" w:rsidRDefault="00000000">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lastRenderedPageBreak/>
              <w:t>建设项目管理</w:t>
            </w:r>
          </w:p>
        </w:tc>
        <w:tc>
          <w:tcPr>
            <w:tcW w:type="dxa" w:w="2410"/>
            <w:vAlign w:val="center"/>
          </w:tcPr>
          <w:p w14:paraId="36535047" w14:textId="77777777" w:rsidR="00960AE4" w:rsidRDefault="00000000">
            <w:pPr>
              <w:spacing w:line="320" w:lineRule="exact"/>
              <w:rPr>
                <w:rFonts w:cs="楷体_GB2312" w:eastAsia="楷体_GB2312"/>
                <w:color w:val="000000"/>
                <w:sz w:val="24"/>
              </w:rPr>
            </w:pPr>
            <w:r>
              <w:rPr>
                <w:rFonts w:ascii="仿宋_GB2312" w:cs="楷体_GB2312" w:eastAsia="仿宋_GB2312" w:hint="eastAsia"/>
                <w:color w:val="000000"/>
                <w:sz w:val="24"/>
              </w:rPr>
              <w:t>不适用</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c>
          <w:tcPr>
            <w:tcW w:type="dxa" w:w="1843"/>
            <w:vAlign w:val="center"/>
          </w:tcPr>
          <w:p w14:paraId="353B9114" w14:textId="77777777" w:rsidR="00960AE4" w:rsidRDefault="00000000">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合同管理</w:t>
            </w:r>
          </w:p>
        </w:tc>
        <w:tc>
          <w:tcPr>
            <w:tcW w:type="dxa" w:w="2551"/>
            <w:vAlign w:val="center"/>
          </w:tcPr>
          <w:p w14:paraId="49398B93" w14:textId="77777777" w:rsidR="00960AE4" w:rsidRDefault="00000000">
            <w:pPr>
              <w:spacing w:line="320" w:lineRule="exact"/>
              <w:rPr>
                <w:rFonts w:cs="楷体_GB2312" w:eastAsia="楷体_GB2312"/>
                <w:color w:val="000000"/>
                <w:sz w:val="24"/>
              </w:rPr>
            </w:pPr>
            <w:r>
              <w:rPr>
                <w:rFonts w:ascii="仿宋_GB2312" w:cs="楷体_GB2312" w:eastAsia="仿宋_GB2312" w:hint="eastAsia"/>
                <w:color w:val="000000"/>
                <w:sz w:val="24"/>
              </w:rPr>
              <w:t>不适用</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r>
      <w:tr w14:paraId="49FD11AD" w14:textId="77777777" w:rsidR="00960AE4">
        <w:trPr>
          <w:trHeight w:val="90"/>
        </w:trPr>
        <w:tc>
          <w:tcPr>
            <w:tcW w:type="dxa" w:w="1843"/>
            <w:vAlign w:val="center"/>
          </w:tcPr>
          <w:p w14:paraId="5339F917" w14:textId="77777777" w:rsidR="00960AE4" w:rsidRDefault="00000000">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内部控制适用的其他业务领域</w:t>
            </w:r>
          </w:p>
        </w:tc>
        <w:tc>
          <w:tcPr>
            <w:tcW w:type="dxa" w:w="6804"/>
            <w:gridSpan w:val="3"/>
            <w:vAlign w:val="center"/>
          </w:tcPr>
          <w:p w14:paraId="7215D0ED" w14:textId="77777777" w:rsidR="00960AE4" w:rsidRDefault="00000000">
            <w:pPr>
              <w:spacing w:line="320" w:lineRule="exact"/>
              <w:rPr>
                <w:rFonts w:cs="楷体_GB2312" w:eastAsia="楷体_GB2312"/>
                <w:color w:val="000000"/>
                <w:sz w:val="24"/>
              </w:rPr>
            </w:pPr>
            <w:r>
              <w:rPr>
                <w:rFonts w:ascii="仿宋_GB2312" w:cs="楷体_GB2312" w:eastAsia="仿宋_GB2312" w:hint="eastAsia"/>
                <w:color w:val="000000"/>
                <w:sz w:val="24"/>
              </w:rPr>
              <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r>
    </w:tbl>
    <w:p w14:paraId="0C9C042D"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说明：如单位适用某项经济业务，但</w:t>
      </w:r>
      <w:r>
        <w:rPr>
          <w:rFonts w:cs="楷体_GB2312" w:eastAsia="楷体_GB2312" w:hint="eastAsia"/>
          <w:color w:val="000000"/>
          <w:sz w:val="24"/>
        </w:rPr>
        <w:t>2022</w:t>
      </w:r>
      <w:r>
        <w:rPr>
          <w:rFonts w:cs="楷体_GB2312" w:eastAsia="楷体_GB2312" w:hint="eastAsia"/>
          <w:color w:val="000000"/>
          <w:sz w:val="24"/>
        </w:rPr>
        <w:t>年度该业务实际未发生，也</w:t>
      </w:r>
      <w:proofErr w:type="gramStart"/>
      <w:r>
        <w:rPr>
          <w:rFonts w:cs="楷体_GB2312" w:eastAsia="楷体_GB2312" w:hint="eastAsia"/>
          <w:color w:val="000000"/>
          <w:sz w:val="24"/>
        </w:rPr>
        <w:t>应勾选“适用”</w:t>
      </w:r>
      <w:proofErr w:type="gramEnd"/>
      <w:r>
        <w:rPr>
          <w:rFonts w:cs="楷体_GB2312" w:eastAsia="楷体_GB2312" w:hint="eastAsia"/>
          <w:color w:val="000000"/>
          <w:sz w:val="24"/>
        </w:rPr>
        <w:t>。对于不适用的业务领域，应在佐证材料中加以说明或提供支撑材料，如加盖单位公章的说明材料等。</w:t>
      </w:r>
    </w:p>
    <w:p w14:paraId="5858DC28"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政府采购是指各级国家机关、事业单位和团体组织，使用财政性资金采购依法制定的集中采购目录以内的或者采购限额标准以上的货物、工程和服务的行为。单位使用财政性资金采购的集中采购目录以外和采购限额标准以下的货物、工程和服务，即自行采购业务也应当比照政府采购业务控制程序执行。</w:t>
      </w:r>
    </w:p>
    <w:p w14:paraId="6402D201"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建设项目是指单位自行或委托其他单位进行的建造、安装活动。建造活动主要是指各种建筑的新建、改建、扩建及修缮活动，安装主要是指设备的安装工程。</w:t>
      </w:r>
    </w:p>
    <w:p w14:paraId="5B3F6AA5" w14:textId="77777777" w:rsidR="00960AE4" w:rsidRDefault="00000000">
      <w:pPr>
        <w:pStyle w:val="afa"/>
        <w:tabs>
          <w:tab w:pos="851" w:val="left"/>
        </w:tabs>
        <w:spacing w:line="360" w:lineRule="auto"/>
        <w:ind w:firstLine="480"/>
        <w:rPr>
          <w:rFonts w:ascii="楷体" w:cs="楷体" w:eastAsia="楷体" w:hAnsi="楷体"/>
          <w:sz w:val="24"/>
        </w:rPr>
      </w:pPr>
      <w:r>
        <w:rPr>
          <w:rFonts w:cs="楷体_GB2312" w:eastAsia="楷体_GB2312" w:hint="eastAsia"/>
          <w:color w:val="000000"/>
          <w:sz w:val="24"/>
        </w:rPr>
        <w:t>若内部控制建设覆盖六大业务领域以外的其他业务，可填写具体业务名称。</w:t>
      </w:r>
    </w:p>
    <w:p w14:paraId="2AEB2691" w14:textId="77777777" w:rsidR="00960AE4" w:rsidRDefault="00000000">
      <w:pPr>
        <w:widowControl/>
        <w:tabs>
          <w:tab w:pos="851" w:val="left"/>
        </w:tabs>
        <w:spacing w:line="360" w:lineRule="auto"/>
        <w:rPr>
          <w:rFonts w:cs="仿宋_GB2312" w:eastAsia="仿宋_GB2312"/>
          <w:color w:val="000000"/>
          <w:spacing w:val="-12"/>
          <w:sz w:val="28"/>
          <w:szCs w:val="28"/>
        </w:rPr>
      </w:pPr>
      <w:r>
        <w:rPr>
          <w:rFonts w:cs="仿宋_GB2312" w:eastAsia="仿宋_GB2312" w:hint="eastAsia"/>
          <w:color w:val="000000"/>
          <w:spacing w:val="-12"/>
          <w:sz w:val="28"/>
          <w:szCs w:val="28"/>
        </w:rPr>
        <w:t>（二）职责分离情况</w:t>
      </w:r>
    </w:p>
    <w:tbl>
      <w:tblPr>
        <w:tblW w:type="dxa" w:w="9105"/>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57"/>
          <w:right w:type="dxa" w:w="57"/>
        </w:tblCellMar>
        <w:tblLook w:firstColumn="1" w:firstRow="1" w:lastColumn="0" w:lastRow="0" w:noHBand="0" w:noVBand="1" w:val="04A0"/>
      </w:tblPr>
      <w:tblGrid>
        <w:gridCol w:w="1438"/>
        <w:gridCol w:w="1531"/>
        <w:gridCol w:w="1593"/>
        <w:gridCol w:w="1482"/>
        <w:gridCol w:w="1576"/>
        <w:gridCol w:w="1485"/>
      </w:tblGrid>
      <w:tr w14:paraId="04A8FD97" w14:textId="77777777" w:rsidR="00960AE4">
        <w:trPr>
          <w:cantSplit/>
          <w:trHeight w:val="417"/>
          <w:jc w:val="center"/>
        </w:trPr>
        <w:tc>
          <w:tcPr>
            <w:tcW w:type="dxa" w:w="1438"/>
            <w:vAlign w:val="center"/>
          </w:tcPr>
          <w:p w14:paraId="1A334E5D" w14:textId="77777777" w:rsidR="00960AE4" w:rsidRDefault="00000000">
            <w:pPr>
              <w:widowControl/>
              <w:jc w:val="center"/>
              <w:rPr>
                <w:b/>
                <w:color w:val="000000"/>
                <w:sz w:val="24"/>
              </w:rPr>
            </w:pPr>
            <w:r>
              <w:rPr>
                <w:rFonts w:hint="eastAsia"/>
                <w:b/>
                <w:color w:val="000000"/>
                <w:sz w:val="24"/>
              </w:rPr>
              <w:t>预算业务</w:t>
            </w:r>
          </w:p>
        </w:tc>
        <w:tc>
          <w:tcPr>
            <w:tcW w:type="dxa" w:w="1531"/>
            <w:vAlign w:val="center"/>
          </w:tcPr>
          <w:p w14:paraId="3D51F66A" w14:textId="77777777" w:rsidR="00960AE4" w:rsidRDefault="00000000">
            <w:pPr>
              <w:widowControl/>
              <w:jc w:val="center"/>
              <w:rPr>
                <w:b/>
                <w:color w:val="000000"/>
                <w:sz w:val="24"/>
              </w:rPr>
            </w:pPr>
            <w:r>
              <w:rPr>
                <w:rFonts w:hint="eastAsia"/>
                <w:b/>
                <w:color w:val="000000"/>
                <w:sz w:val="24"/>
              </w:rPr>
              <w:t>收支业务</w:t>
            </w:r>
          </w:p>
        </w:tc>
        <w:tc>
          <w:tcPr>
            <w:tcW w:type="dxa" w:w="1593"/>
            <w:vAlign w:val="center"/>
          </w:tcPr>
          <w:p w14:paraId="0C6715EE" w14:textId="77777777" w:rsidR="00960AE4" w:rsidRDefault="00000000">
            <w:pPr>
              <w:widowControl/>
              <w:jc w:val="center"/>
              <w:rPr>
                <w:b/>
                <w:color w:val="000000"/>
                <w:sz w:val="24"/>
              </w:rPr>
            </w:pPr>
            <w:r>
              <w:rPr>
                <w:rFonts w:hint="eastAsia"/>
                <w:b/>
                <w:color w:val="000000"/>
                <w:sz w:val="24"/>
              </w:rPr>
              <w:t>政府采购业务</w:t>
            </w:r>
          </w:p>
        </w:tc>
        <w:tc>
          <w:tcPr>
            <w:tcW w:type="dxa" w:w="1482"/>
            <w:vAlign w:val="center"/>
          </w:tcPr>
          <w:p w14:paraId="69C101A2" w14:textId="77777777" w:rsidR="00960AE4" w:rsidRDefault="00000000">
            <w:pPr>
              <w:widowControl/>
              <w:jc w:val="center"/>
              <w:rPr>
                <w:b/>
                <w:color w:val="000000"/>
                <w:sz w:val="24"/>
              </w:rPr>
            </w:pPr>
            <w:r>
              <w:rPr>
                <w:rFonts w:hint="eastAsia"/>
                <w:b/>
                <w:color w:val="000000"/>
                <w:sz w:val="24"/>
              </w:rPr>
              <w:t>资产管理</w:t>
            </w:r>
          </w:p>
        </w:tc>
        <w:tc>
          <w:tcPr>
            <w:tcW w:type="dxa" w:w="1576"/>
            <w:vAlign w:val="center"/>
          </w:tcPr>
          <w:p w14:paraId="2C688A35" w14:textId="77777777" w:rsidR="00960AE4" w:rsidRDefault="00000000">
            <w:pPr>
              <w:widowControl/>
              <w:jc w:val="center"/>
              <w:rPr>
                <w:b/>
                <w:color w:val="000000"/>
                <w:sz w:val="24"/>
              </w:rPr>
            </w:pPr>
            <w:r>
              <w:rPr>
                <w:rFonts w:hint="eastAsia"/>
                <w:b/>
                <w:color w:val="000000"/>
                <w:sz w:val="24"/>
              </w:rPr>
              <w:t>建设项目管理</w:t>
            </w:r>
          </w:p>
        </w:tc>
        <w:tc>
          <w:tcPr>
            <w:tcW w:type="dxa" w:w="1485"/>
            <w:vAlign w:val="center"/>
          </w:tcPr>
          <w:p w14:paraId="418ACB60" w14:textId="77777777" w:rsidR="00960AE4" w:rsidRDefault="00000000">
            <w:pPr>
              <w:widowControl/>
              <w:jc w:val="center"/>
              <w:rPr>
                <w:b/>
                <w:color w:val="000000"/>
                <w:sz w:val="24"/>
              </w:rPr>
            </w:pPr>
            <w:r>
              <w:rPr>
                <w:rFonts w:hint="eastAsia"/>
                <w:b/>
                <w:color w:val="000000"/>
                <w:sz w:val="24"/>
              </w:rPr>
              <w:t>合同管理</w:t>
            </w:r>
          </w:p>
        </w:tc>
      </w:tr>
      <w:tr w14:paraId="2C377789" w14:textId="77777777" w:rsidR="00960AE4">
        <w:trPr>
          <w:cantSplit/>
          <w:trHeight w:val="90"/>
          <w:jc w:val="center"/>
        </w:trPr>
        <w:tc>
          <w:tcPr>
            <w:tcW w:type="dxa" w:w="1438"/>
            <w:vAlign w:val="center"/>
          </w:tcPr>
          <w:p w14:paraId="621549EB" w14:textId="77777777" w:rsidR="00960AE4" w:rsidRDefault="00000000">
            <w:pPr>
              <w:widowControl/>
              <w:rPr>
                <w:rFonts w:ascii="仿宋" w:cs="仿宋" w:eastAsia="仿宋" w:hAnsi="仿宋"/>
                <w:color w:val="000000"/>
                <w:spacing w:val="-12"/>
                <w:sz w:val="24"/>
              </w:rPr>
            </w:pPr>
            <w:r>
              <w:rPr>
                <w:rFonts w:ascii="仿宋" w:cs="仿宋" w:eastAsia="仿宋" w:hAnsi="仿宋" w:hint="eastAsia"/>
                <w:color w:val="000000"/>
                <w:spacing w:val="-12"/>
                <w:sz w:val="24"/>
              </w:rPr>
              <w:t>是否制定岗位职责说明书</w:t>
            </w:r>
          </w:p>
          <w:p w14:paraId="65C1A1D2" w14:textId="77777777" w:rsidR="00960AE4" w:rsidRDefault="00000000">
            <w:pPr>
              <w:widowControl/>
              <w:jc w:val="center"/>
              <w:rPr>
                <w:rFonts w:ascii="仿宋" w:cs="仿宋" w:eastAsia="仿宋" w:hAnsi="仿宋"/>
                <w:color w:val="000000"/>
                <w:sz w:val="24"/>
              </w:rPr>
            </w:pPr>
            <w:r>
              <w:rPr>
                <w:rFonts w:ascii="仿宋" w:cs="仿宋" w:eastAsia="仿宋" w:hAnsi="仿宋" w:hint="eastAsia"/>
                <w:color w:val="000000"/>
                <w:sz w:val="24"/>
              </w:rPr>
              <w:t>是</w:t>
            </w:r>
            <w:proofErr w:type="gramStart"/>
            <w:r>
              <w:rPr>
                <w:rFonts w:ascii="仿宋" w:cs="仿宋" w:eastAsia="仿宋" w:hAnsi="仿宋" w:hint="eastAsia"/>
                <w:color w:val="000000"/>
                <w:sz w:val="24"/>
              </w:rPr>
              <w:t/>
            </w:r>
            <w:proofErr w:type="gramEnd"/>
            <w:r>
              <w:rPr>
                <w:rFonts w:ascii="仿宋" w:cs="仿宋" w:eastAsia="仿宋" w:hAnsi="仿宋" w:hint="eastAsia"/>
                <w:color w:val="000000"/>
                <w:sz w:val="24"/>
              </w:rPr>
              <w:t/>
            </w:r>
          </w:p>
        </w:tc>
        <w:tc>
          <w:tcPr>
            <w:tcW w:type="dxa" w:w="1531"/>
            <w:vAlign w:val="center"/>
          </w:tcPr>
          <w:p w14:paraId="5069F33E" w14:textId="77777777" w:rsidR="00960AE4" w:rsidRDefault="00000000">
            <w:pPr>
              <w:widowControl/>
              <w:rPr>
                <w:rFonts w:ascii="仿宋" w:cs="仿宋" w:eastAsia="仿宋" w:hAnsi="仿宋"/>
                <w:color w:val="000000"/>
                <w:spacing w:val="-12"/>
                <w:sz w:val="24"/>
              </w:rPr>
            </w:pPr>
            <w:r>
              <w:rPr>
                <w:rFonts w:ascii="仿宋" w:cs="仿宋" w:eastAsia="仿宋" w:hAnsi="仿宋" w:hint="eastAsia"/>
                <w:color w:val="000000"/>
                <w:spacing w:val="-12"/>
                <w:sz w:val="24"/>
              </w:rPr>
              <w:t>是否制定岗位职责说明书</w:t>
            </w:r>
          </w:p>
          <w:p w14:paraId="0BA57854" w14:textId="77777777" w:rsidR="00960AE4" w:rsidRDefault="00000000">
            <w:pPr>
              <w:widowControl/>
              <w:jc w:val="left"/>
              <w:rPr>
                <w:rFonts w:ascii="仿宋" w:cs="仿宋" w:eastAsia="仿宋" w:hAnsi="仿宋"/>
                <w:color w:val="000000"/>
                <w:sz w:val="24"/>
              </w:rPr>
            </w:pPr>
            <w:r>
              <w:rPr>
                <w:rFonts w:ascii="仿宋" w:cs="仿宋" w:eastAsia="仿宋" w:hAnsi="仿宋" w:hint="eastAsia"/>
                <w:color w:val="000000"/>
                <w:sz w:val="24"/>
              </w:rPr>
              <w:t>是</w:t>
            </w:r>
            <w:proofErr w:type="gramStart"/>
            <w:r>
              <w:rPr>
                <w:rFonts w:ascii="仿宋" w:cs="仿宋" w:eastAsia="仿宋" w:hAnsi="仿宋" w:hint="eastAsia"/>
                <w:color w:val="000000"/>
                <w:sz w:val="24"/>
              </w:rPr>
              <w:t/>
            </w:r>
            <w:proofErr w:type="gramEnd"/>
            <w:r>
              <w:rPr>
                <w:rFonts w:ascii="仿宋" w:cs="仿宋" w:eastAsia="仿宋" w:hAnsi="仿宋" w:hint="eastAsia"/>
                <w:color w:val="000000"/>
                <w:sz w:val="24"/>
              </w:rPr>
              <w:t/>
            </w:r>
          </w:p>
        </w:tc>
        <w:tc>
          <w:tcPr>
            <w:tcW w:type="dxa" w:w="1593"/>
            <w:vAlign w:val="center"/>
          </w:tcPr>
          <w:p w14:paraId="6605EA15" w14:textId="77777777" w:rsidR="00960AE4" w:rsidRDefault="00000000">
            <w:pPr>
              <w:widowControl/>
              <w:rPr>
                <w:rFonts w:ascii="仿宋" w:cs="仿宋" w:eastAsia="仿宋" w:hAnsi="仿宋"/>
                <w:color w:val="000000"/>
                <w:spacing w:val="-12"/>
                <w:sz w:val="24"/>
              </w:rPr>
            </w:pPr>
            <w:r>
              <w:rPr>
                <w:rFonts w:ascii="仿宋" w:cs="仿宋" w:eastAsia="仿宋" w:hAnsi="仿宋" w:hint="eastAsia"/>
                <w:color w:val="000000"/>
                <w:spacing w:val="-12"/>
                <w:sz w:val="24"/>
              </w:rPr>
              <w:t>是否制定岗位职责说明书</w:t>
            </w:r>
          </w:p>
          <w:p w14:paraId="0BF210FB" w14:textId="77777777" w:rsidR="00960AE4" w:rsidRDefault="00000000">
            <w:pPr>
              <w:widowControl/>
              <w:jc w:val="left"/>
              <w:rPr>
                <w:rFonts w:ascii="仿宋" w:cs="仿宋" w:eastAsia="仿宋" w:hAnsi="仿宋"/>
                <w:color w:val="000000"/>
                <w:sz w:val="24"/>
              </w:rPr>
            </w:pPr>
            <w:r>
              <w:rPr>
                <w:rFonts w:ascii="仿宋" w:cs="仿宋" w:eastAsia="仿宋" w:hAnsi="仿宋" w:hint="eastAsia"/>
                <w:color w:val="000000"/>
                <w:sz w:val="24"/>
              </w:rPr>
              <w:t>是</w:t>
            </w:r>
            <w:proofErr w:type="gramStart"/>
            <w:r>
              <w:rPr>
                <w:rFonts w:ascii="仿宋" w:cs="仿宋" w:eastAsia="仿宋" w:hAnsi="仿宋" w:hint="eastAsia"/>
                <w:color w:val="000000"/>
                <w:sz w:val="24"/>
              </w:rPr>
              <w:t/>
            </w:r>
            <w:proofErr w:type="gramEnd"/>
            <w:r>
              <w:rPr>
                <w:rFonts w:ascii="仿宋" w:cs="仿宋" w:eastAsia="仿宋" w:hAnsi="仿宋" w:hint="eastAsia"/>
                <w:color w:val="000000"/>
                <w:sz w:val="24"/>
              </w:rPr>
              <w:t/>
            </w:r>
          </w:p>
        </w:tc>
        <w:tc>
          <w:tcPr>
            <w:tcW w:type="dxa" w:w="1482"/>
            <w:vAlign w:val="center"/>
          </w:tcPr>
          <w:p w14:paraId="60822F7E" w14:textId="77777777" w:rsidR="00960AE4" w:rsidRDefault="00000000">
            <w:pPr>
              <w:widowControl/>
              <w:rPr>
                <w:rFonts w:ascii="仿宋" w:cs="仿宋" w:eastAsia="仿宋" w:hAnsi="仿宋"/>
                <w:color w:val="000000"/>
                <w:spacing w:val="-12"/>
                <w:sz w:val="24"/>
              </w:rPr>
            </w:pPr>
            <w:r>
              <w:rPr>
                <w:rFonts w:ascii="仿宋" w:cs="仿宋" w:eastAsia="仿宋" w:hAnsi="仿宋" w:hint="eastAsia"/>
                <w:color w:val="000000"/>
                <w:spacing w:val="-12"/>
                <w:sz w:val="24"/>
              </w:rPr>
              <w:t>是否制定岗位职责说明书</w:t>
            </w:r>
          </w:p>
          <w:p w14:paraId="7D64EB75" w14:textId="77777777" w:rsidR="00960AE4" w:rsidRDefault="00000000">
            <w:pPr>
              <w:widowControl/>
              <w:jc w:val="left"/>
              <w:rPr>
                <w:rFonts w:ascii="仿宋" w:cs="仿宋" w:eastAsia="仿宋" w:hAnsi="仿宋"/>
                <w:color w:val="000000"/>
                <w:sz w:val="24"/>
              </w:rPr>
            </w:pPr>
            <w:r>
              <w:rPr>
                <w:rFonts w:ascii="仿宋" w:cs="仿宋" w:eastAsia="仿宋" w:hAnsi="仿宋" w:hint="eastAsia"/>
                <w:color w:val="000000"/>
                <w:sz w:val="24"/>
              </w:rPr>
              <w:t>是</w:t>
            </w:r>
            <w:proofErr w:type="gramStart"/>
            <w:r>
              <w:rPr>
                <w:rFonts w:ascii="仿宋" w:cs="仿宋" w:eastAsia="仿宋" w:hAnsi="仿宋" w:hint="eastAsia"/>
                <w:color w:val="000000"/>
                <w:sz w:val="24"/>
              </w:rPr>
              <w:t/>
            </w:r>
            <w:proofErr w:type="gramEnd"/>
            <w:r>
              <w:rPr>
                <w:rFonts w:ascii="仿宋" w:cs="仿宋" w:eastAsia="仿宋" w:hAnsi="仿宋" w:hint="eastAsia"/>
                <w:color w:val="000000"/>
                <w:sz w:val="24"/>
              </w:rPr>
              <w:t/>
            </w:r>
          </w:p>
        </w:tc>
        <w:tc>
          <w:tcPr>
            <w:tcW w:type="dxa" w:w="1576"/>
            <w:vAlign w:val="center"/>
          </w:tcPr>
          <w:p w14:paraId="23A9DCEB" w14:textId="77777777" w:rsidR="00960AE4" w:rsidRDefault="00000000">
            <w:pPr>
              <w:widowControl/>
              <w:rPr>
                <w:rFonts w:ascii="仿宋" w:cs="仿宋" w:eastAsia="仿宋" w:hAnsi="仿宋"/>
                <w:color w:val="000000"/>
                <w:spacing w:val="-12"/>
                <w:sz w:val="24"/>
              </w:rPr>
            </w:pPr>
            <w:r>
              <w:rPr>
                <w:rFonts w:ascii="仿宋" w:cs="仿宋" w:eastAsia="仿宋" w:hAnsi="仿宋" w:hint="eastAsia"/>
                <w:color w:val="000000"/>
                <w:spacing w:val="-12"/>
                <w:sz w:val="24"/>
              </w:rPr>
              <w:t>是否制定岗位职责说明书</w:t>
            </w:r>
          </w:p>
          <w:p w14:paraId="468CEF20" w14:textId="77777777" w:rsidR="00960AE4" w:rsidRDefault="00000000">
            <w:pPr>
              <w:widowControl/>
              <w:jc w:val="left"/>
              <w:rPr>
                <w:rFonts w:ascii="仿宋" w:cs="仿宋" w:eastAsia="仿宋" w:hAnsi="仿宋"/>
                <w:color w:val="000000"/>
                <w:sz w:val="24"/>
              </w:rPr>
            </w:pPr>
            <w:r>
              <w:rPr>
                <w:rFonts w:ascii="仿宋" w:cs="仿宋" w:eastAsia="仿宋" w:hAnsi="仿宋" w:hint="eastAsia"/>
                <w:color w:val="000000"/>
                <w:sz w:val="24"/>
              </w:rPr>
              <w:t>不适用</w:t>
            </w:r>
            <w:proofErr w:type="gramStart"/>
            <w:r>
              <w:rPr>
                <w:rFonts w:ascii="仿宋" w:cs="仿宋" w:eastAsia="仿宋" w:hAnsi="仿宋" w:hint="eastAsia"/>
                <w:color w:val="000000"/>
                <w:sz w:val="24"/>
              </w:rPr>
              <w:t/>
            </w:r>
            <w:proofErr w:type="gramEnd"/>
            <w:r>
              <w:rPr>
                <w:rFonts w:ascii="仿宋" w:cs="仿宋" w:eastAsia="仿宋" w:hAnsi="仿宋" w:hint="eastAsia"/>
                <w:color w:val="000000"/>
                <w:sz w:val="24"/>
              </w:rPr>
              <w:t/>
            </w:r>
          </w:p>
        </w:tc>
        <w:tc>
          <w:tcPr>
            <w:tcW w:type="dxa" w:w="1485"/>
            <w:vAlign w:val="center"/>
          </w:tcPr>
          <w:p w14:paraId="27BE6A9B" w14:textId="77777777" w:rsidR="00960AE4" w:rsidRDefault="00000000">
            <w:pPr>
              <w:widowControl/>
              <w:rPr>
                <w:rFonts w:ascii="仿宋" w:cs="仿宋" w:eastAsia="仿宋" w:hAnsi="仿宋"/>
                <w:color w:val="000000"/>
                <w:spacing w:val="-12"/>
                <w:sz w:val="24"/>
              </w:rPr>
            </w:pPr>
            <w:r>
              <w:rPr>
                <w:rFonts w:ascii="仿宋" w:cs="仿宋" w:eastAsia="仿宋" w:hAnsi="仿宋" w:hint="eastAsia"/>
                <w:color w:val="000000"/>
                <w:spacing w:val="-12"/>
                <w:sz w:val="24"/>
              </w:rPr>
              <w:t>是否制定岗位职责说明书</w:t>
            </w:r>
          </w:p>
          <w:p w14:paraId="4F0C76D4" w14:textId="77777777" w:rsidR="00960AE4" w:rsidRDefault="00000000">
            <w:pPr>
              <w:widowControl/>
              <w:jc w:val="left"/>
              <w:rPr>
                <w:rFonts w:ascii="仿宋" w:cs="仿宋" w:eastAsia="仿宋" w:hAnsi="仿宋"/>
                <w:color w:val="000000"/>
                <w:sz w:val="24"/>
              </w:rPr>
            </w:pPr>
            <w:r>
              <w:rPr>
                <w:rFonts w:ascii="仿宋" w:cs="仿宋" w:eastAsia="仿宋" w:hAnsi="仿宋" w:hint="eastAsia"/>
                <w:color w:val="000000"/>
                <w:sz w:val="24"/>
              </w:rPr>
              <w:t>不适用</w:t>
            </w:r>
            <w:proofErr w:type="gramStart"/>
            <w:r>
              <w:rPr>
                <w:rFonts w:ascii="仿宋" w:cs="仿宋" w:eastAsia="仿宋" w:hAnsi="仿宋" w:hint="eastAsia"/>
                <w:color w:val="000000"/>
                <w:sz w:val="24"/>
              </w:rPr>
              <w:t/>
            </w:r>
            <w:proofErr w:type="gramEnd"/>
            <w:r>
              <w:rPr>
                <w:rFonts w:ascii="仿宋" w:cs="仿宋" w:eastAsia="仿宋" w:hAnsi="仿宋" w:hint="eastAsia"/>
                <w:color w:val="000000"/>
                <w:sz w:val="24"/>
              </w:rPr>
              <w:t/>
            </w:r>
          </w:p>
        </w:tc>
      </w:tr>
      <w:tr w14:paraId="2F35E77D" w14:textId="77777777" w:rsidR="00960AE4">
        <w:trPr>
          <w:cantSplit/>
          <w:trHeight w:val="1103"/>
          <w:jc w:val="center"/>
        </w:trPr>
        <w:tc>
          <w:tcPr>
            <w:tcW w:type="dxa" w:w="1438"/>
            <w:vAlign w:val="center"/>
          </w:tcPr>
          <w:p w14:paraId="66F19869" w14:textId="77777777" w:rsidR="00960AE4" w:rsidRDefault="00000000">
            <w:pPr>
              <w:widowControl/>
              <w:rPr>
                <w:rFonts w:ascii="仿宋" w:cs="仿宋" w:eastAsia="仿宋" w:hAnsi="仿宋"/>
                <w:color w:val="000000"/>
                <w:spacing w:val="-12"/>
                <w:sz w:val="24"/>
              </w:rPr>
            </w:pPr>
            <w:r>
              <w:rPr>
                <w:rFonts w:ascii="仿宋" w:cs="仿宋" w:eastAsia="仿宋" w:hAnsi="仿宋" w:hint="eastAsia"/>
                <w:color w:val="000000"/>
                <w:spacing w:val="-12"/>
                <w:sz w:val="24"/>
              </w:rPr>
              <w:t>预算编制与审核分离</w:t>
            </w:r>
          </w:p>
          <w:p w14:paraId="5D70E596" w14:textId="77777777" w:rsidR="00960AE4" w:rsidRDefault="00000000">
            <w:pPr>
              <w:widowControl/>
              <w:jc w:val="left"/>
              <w:rPr>
                <w:rFonts w:ascii="仿宋" w:cs="仿宋" w:eastAsia="仿宋" w:hAnsi="仿宋"/>
                <w:color w:val="000000"/>
                <w:sz w:val="24"/>
              </w:rPr>
            </w:pPr>
            <w:r>
              <w:rPr>
                <w:rFonts w:ascii="仿宋" w:cs="仿宋" w:eastAsia="仿宋" w:hAnsi="仿宋" w:hint="eastAsia"/>
                <w:color w:val="000000"/>
                <w:sz w:val="24"/>
              </w:rPr>
              <w:t>是</w:t>
            </w:r>
            <w:proofErr w:type="gramStart"/>
            <w:r>
              <w:rPr>
                <w:rFonts w:ascii="仿宋" w:cs="仿宋" w:eastAsia="仿宋" w:hAnsi="仿宋" w:hint="eastAsia"/>
                <w:color w:val="000000"/>
                <w:sz w:val="24"/>
              </w:rPr>
              <w:t/>
            </w:r>
            <w:proofErr w:type="gramEnd"/>
            <w:r>
              <w:rPr>
                <w:rFonts w:ascii="仿宋" w:cs="仿宋" w:eastAsia="仿宋" w:hAnsi="仿宋" w:hint="eastAsia"/>
                <w:color w:val="000000"/>
                <w:sz w:val="24"/>
              </w:rPr>
              <w:t/>
            </w:r>
          </w:p>
        </w:tc>
        <w:tc>
          <w:tcPr>
            <w:tcW w:type="dxa" w:w="1531"/>
            <w:vAlign w:val="center"/>
          </w:tcPr>
          <w:p w14:paraId="4F24857B" w14:textId="77777777" w:rsidR="00960AE4" w:rsidRDefault="00000000">
            <w:pPr>
              <w:widowControl/>
              <w:rPr>
                <w:rFonts w:ascii="仿宋" w:cs="仿宋" w:eastAsia="仿宋" w:hAnsi="仿宋"/>
                <w:color w:val="000000"/>
                <w:spacing w:val="-12"/>
                <w:sz w:val="24"/>
              </w:rPr>
            </w:pPr>
            <w:r>
              <w:rPr>
                <w:rFonts w:ascii="仿宋" w:cs="仿宋" w:eastAsia="仿宋" w:hAnsi="仿宋" w:hint="eastAsia"/>
                <w:color w:val="000000"/>
                <w:spacing w:val="-12"/>
                <w:sz w:val="24"/>
              </w:rPr>
              <w:t>收款与会计核算分离</w:t>
            </w:r>
          </w:p>
          <w:p w14:paraId="47219F4B" w14:textId="77777777" w:rsidR="00960AE4" w:rsidRDefault="00000000">
            <w:pPr>
              <w:widowControl/>
              <w:jc w:val="left"/>
              <w:rPr>
                <w:rFonts w:ascii="仿宋" w:cs="仿宋" w:eastAsia="仿宋" w:hAnsi="仿宋"/>
                <w:color w:val="000000"/>
                <w:sz w:val="24"/>
              </w:rPr>
            </w:pPr>
            <w:r>
              <w:rPr>
                <w:rFonts w:ascii="仿宋" w:cs="仿宋" w:eastAsia="仿宋" w:hAnsi="仿宋" w:hint="eastAsia"/>
                <w:color w:val="000000"/>
                <w:sz w:val="24"/>
              </w:rPr>
              <w:t>是</w:t>
            </w:r>
            <w:proofErr w:type="gramStart"/>
            <w:r>
              <w:rPr>
                <w:rFonts w:ascii="仿宋" w:cs="仿宋" w:eastAsia="仿宋" w:hAnsi="仿宋" w:hint="eastAsia"/>
                <w:color w:val="000000"/>
                <w:sz w:val="24"/>
              </w:rPr>
              <w:t/>
            </w:r>
            <w:proofErr w:type="gramEnd"/>
            <w:r>
              <w:rPr>
                <w:rFonts w:ascii="仿宋" w:cs="仿宋" w:eastAsia="仿宋" w:hAnsi="仿宋" w:hint="eastAsia"/>
                <w:color w:val="000000"/>
                <w:sz w:val="24"/>
              </w:rPr>
              <w:t/>
            </w:r>
          </w:p>
        </w:tc>
        <w:tc>
          <w:tcPr>
            <w:tcW w:type="dxa" w:w="1593"/>
            <w:vAlign w:val="center"/>
          </w:tcPr>
          <w:p w14:paraId="6FE8D164" w14:textId="77777777" w:rsidR="00960AE4" w:rsidRDefault="00000000">
            <w:pPr>
              <w:widowControl/>
              <w:rPr>
                <w:rFonts w:ascii="仿宋" w:cs="仿宋" w:eastAsia="仿宋" w:hAnsi="仿宋"/>
                <w:color w:val="000000"/>
                <w:spacing w:val="-12"/>
                <w:sz w:val="24"/>
              </w:rPr>
            </w:pPr>
            <w:r>
              <w:rPr>
                <w:rFonts w:ascii="仿宋" w:cs="仿宋" w:eastAsia="仿宋" w:hAnsi="仿宋" w:hint="eastAsia"/>
                <w:color w:val="000000"/>
                <w:spacing w:val="-12"/>
                <w:sz w:val="24"/>
              </w:rPr>
              <w:t>采购需求提出与审核分离</w:t>
            </w:r>
          </w:p>
          <w:p w14:paraId="51B5DEAA" w14:textId="77777777" w:rsidR="00960AE4" w:rsidRDefault="00000000">
            <w:pPr>
              <w:widowControl/>
              <w:jc w:val="left"/>
              <w:rPr>
                <w:rFonts w:ascii="仿宋" w:cs="仿宋" w:eastAsia="仿宋" w:hAnsi="仿宋"/>
                <w:color w:val="000000"/>
                <w:sz w:val="24"/>
              </w:rPr>
            </w:pPr>
            <w:r>
              <w:rPr>
                <w:rFonts w:ascii="仿宋" w:cs="仿宋" w:eastAsia="仿宋" w:hAnsi="仿宋" w:hint="eastAsia"/>
                <w:color w:val="000000"/>
                <w:sz w:val="24"/>
              </w:rPr>
              <w:t>是</w:t>
            </w:r>
            <w:proofErr w:type="gramStart"/>
            <w:r>
              <w:rPr>
                <w:rFonts w:ascii="仿宋" w:cs="仿宋" w:eastAsia="仿宋" w:hAnsi="仿宋" w:hint="eastAsia"/>
                <w:color w:val="000000"/>
                <w:sz w:val="24"/>
              </w:rPr>
              <w:t/>
            </w:r>
            <w:proofErr w:type="gramEnd"/>
            <w:r>
              <w:rPr>
                <w:rFonts w:ascii="仿宋" w:cs="仿宋" w:eastAsia="仿宋" w:hAnsi="仿宋" w:hint="eastAsia"/>
                <w:color w:val="000000"/>
                <w:sz w:val="24"/>
              </w:rPr>
              <w:t/>
            </w:r>
          </w:p>
        </w:tc>
        <w:tc>
          <w:tcPr>
            <w:tcW w:type="dxa" w:w="1482"/>
            <w:vAlign w:val="center"/>
          </w:tcPr>
          <w:p w14:paraId="492C0AFB" w14:textId="77777777" w:rsidR="00960AE4" w:rsidRDefault="00000000">
            <w:pPr>
              <w:widowControl/>
              <w:rPr>
                <w:rFonts w:ascii="仿宋" w:cs="仿宋" w:eastAsia="仿宋" w:hAnsi="仿宋"/>
                <w:color w:val="000000"/>
                <w:spacing w:val="-12"/>
                <w:sz w:val="24"/>
              </w:rPr>
            </w:pPr>
            <w:r>
              <w:rPr>
                <w:rFonts w:ascii="仿宋" w:cs="仿宋" w:eastAsia="仿宋" w:hAnsi="仿宋" w:hint="eastAsia"/>
                <w:color w:val="000000"/>
                <w:spacing w:val="-12"/>
                <w:sz w:val="24"/>
              </w:rPr>
              <w:t>货币资金保管、稽核与账目登记分离</w:t>
            </w:r>
          </w:p>
          <w:p w14:paraId="39AE1640" w14:textId="77777777" w:rsidR="00960AE4" w:rsidRDefault="00000000">
            <w:pPr>
              <w:widowControl/>
              <w:jc w:val="left"/>
              <w:rPr>
                <w:rFonts w:ascii="仿宋" w:cs="仿宋" w:eastAsia="仿宋" w:hAnsi="仿宋"/>
                <w:color w:val="000000"/>
                <w:sz w:val="24"/>
              </w:rPr>
            </w:pPr>
            <w:r>
              <w:rPr>
                <w:rFonts w:ascii="仿宋" w:cs="仿宋" w:eastAsia="仿宋" w:hAnsi="仿宋" w:hint="eastAsia"/>
                <w:color w:val="000000"/>
                <w:sz w:val="24"/>
              </w:rPr>
              <w:t>是</w:t>
            </w:r>
            <w:proofErr w:type="gramStart"/>
            <w:r>
              <w:rPr>
                <w:rFonts w:ascii="仿宋" w:cs="仿宋" w:eastAsia="仿宋" w:hAnsi="仿宋" w:hint="eastAsia"/>
                <w:color w:val="000000"/>
                <w:sz w:val="24"/>
              </w:rPr>
              <w:t/>
            </w:r>
            <w:proofErr w:type="gramEnd"/>
            <w:r>
              <w:rPr>
                <w:rFonts w:ascii="仿宋" w:cs="仿宋" w:eastAsia="仿宋" w:hAnsi="仿宋" w:hint="eastAsia"/>
                <w:color w:val="000000"/>
                <w:sz w:val="24"/>
              </w:rPr>
              <w:t/>
            </w:r>
          </w:p>
        </w:tc>
        <w:tc>
          <w:tcPr>
            <w:tcW w:type="dxa" w:w="1576"/>
            <w:vAlign w:val="center"/>
          </w:tcPr>
          <w:p w14:paraId="669871A2" w14:textId="77777777" w:rsidR="00960AE4" w:rsidRDefault="00000000">
            <w:pPr>
              <w:widowControl/>
              <w:rPr>
                <w:rFonts w:ascii="仿宋" w:cs="仿宋" w:eastAsia="仿宋" w:hAnsi="仿宋"/>
                <w:color w:val="000000"/>
                <w:spacing w:val="-12"/>
                <w:sz w:val="24"/>
              </w:rPr>
            </w:pPr>
            <w:r>
              <w:rPr>
                <w:rFonts w:ascii="仿宋" w:cs="仿宋" w:eastAsia="仿宋" w:hAnsi="仿宋" w:hint="eastAsia"/>
                <w:color w:val="000000"/>
                <w:spacing w:val="-12"/>
                <w:sz w:val="24"/>
              </w:rPr>
              <w:t>项目立项申请与审核分离</w:t>
            </w:r>
          </w:p>
          <w:p w14:paraId="014C52A2" w14:textId="77777777" w:rsidR="00960AE4" w:rsidRDefault="00000000">
            <w:pPr>
              <w:widowControl/>
              <w:jc w:val="left"/>
              <w:rPr>
                <w:rFonts w:ascii="仿宋" w:cs="仿宋" w:eastAsia="仿宋" w:hAnsi="仿宋"/>
                <w:color w:val="000000"/>
                <w:sz w:val="24"/>
              </w:rPr>
            </w:pPr>
            <w:r>
              <w:rPr>
                <w:rFonts w:ascii="仿宋" w:cs="仿宋" w:eastAsia="仿宋" w:hAnsi="仿宋" w:hint="eastAsia"/>
                <w:color w:val="000000"/>
                <w:sz w:val="24"/>
              </w:rPr>
              <w:t>不适用</w:t>
            </w:r>
            <w:proofErr w:type="gramStart"/>
            <w:r>
              <w:rPr>
                <w:rFonts w:ascii="仿宋" w:cs="仿宋" w:eastAsia="仿宋" w:hAnsi="仿宋" w:hint="eastAsia"/>
                <w:color w:val="000000"/>
                <w:sz w:val="24"/>
              </w:rPr>
              <w:t/>
            </w:r>
            <w:proofErr w:type="gramEnd"/>
            <w:r>
              <w:rPr>
                <w:rFonts w:ascii="仿宋" w:cs="仿宋" w:eastAsia="仿宋" w:hAnsi="仿宋" w:hint="eastAsia"/>
                <w:color w:val="000000"/>
                <w:sz w:val="24"/>
              </w:rPr>
              <w:t/>
            </w:r>
          </w:p>
        </w:tc>
        <w:tc>
          <w:tcPr>
            <w:tcW w:type="dxa" w:w="1485"/>
            <w:vAlign w:val="center"/>
          </w:tcPr>
          <w:p w14:paraId="680AD136" w14:textId="77777777" w:rsidR="00960AE4" w:rsidRDefault="00000000">
            <w:pPr>
              <w:widowControl/>
              <w:rPr>
                <w:rFonts w:ascii="仿宋" w:cs="仿宋" w:eastAsia="仿宋" w:hAnsi="仿宋"/>
                <w:color w:val="000000"/>
                <w:spacing w:val="-12"/>
                <w:sz w:val="24"/>
              </w:rPr>
            </w:pPr>
            <w:r>
              <w:rPr>
                <w:rFonts w:ascii="仿宋" w:cs="仿宋" w:eastAsia="仿宋" w:hAnsi="仿宋" w:hint="eastAsia"/>
                <w:color w:val="000000"/>
                <w:spacing w:val="-12"/>
                <w:sz w:val="24"/>
              </w:rPr>
              <w:t>合同拟订与审核分离</w:t>
            </w:r>
          </w:p>
          <w:p w14:paraId="020905F3" w14:textId="77777777" w:rsidR="00960AE4" w:rsidRDefault="00000000">
            <w:pPr>
              <w:widowControl/>
              <w:jc w:val="left"/>
              <w:rPr>
                <w:rFonts w:ascii="仿宋" w:cs="仿宋" w:eastAsia="仿宋" w:hAnsi="仿宋"/>
                <w:color w:val="000000"/>
                <w:sz w:val="24"/>
              </w:rPr>
            </w:pPr>
            <w:r>
              <w:rPr>
                <w:rFonts w:ascii="仿宋" w:cs="仿宋" w:eastAsia="仿宋" w:hAnsi="仿宋" w:hint="eastAsia"/>
                <w:color w:val="000000"/>
                <w:sz w:val="24"/>
              </w:rPr>
              <w:t>不适用</w:t>
            </w:r>
            <w:proofErr w:type="gramStart"/>
            <w:r>
              <w:rPr>
                <w:rFonts w:ascii="仿宋" w:cs="仿宋" w:eastAsia="仿宋" w:hAnsi="仿宋" w:hint="eastAsia"/>
                <w:color w:val="000000"/>
                <w:sz w:val="24"/>
              </w:rPr>
              <w:t/>
            </w:r>
            <w:proofErr w:type="gramEnd"/>
            <w:r>
              <w:rPr>
                <w:rFonts w:ascii="仿宋" w:cs="仿宋" w:eastAsia="仿宋" w:hAnsi="仿宋" w:hint="eastAsia"/>
                <w:color w:val="000000"/>
                <w:sz w:val="24"/>
              </w:rPr>
              <w:t/>
            </w:r>
          </w:p>
        </w:tc>
      </w:tr>
      <w:tr w14:paraId="47B6C9F6" w14:textId="77777777" w:rsidR="00960AE4">
        <w:trPr>
          <w:cantSplit/>
          <w:trHeight w:val="1013"/>
          <w:jc w:val="center"/>
        </w:trPr>
        <w:tc>
          <w:tcPr>
            <w:tcW w:type="dxa" w:w="1438"/>
            <w:vAlign w:val="center"/>
          </w:tcPr>
          <w:p w14:paraId="41FE6055" w14:textId="77777777" w:rsidR="00960AE4" w:rsidRDefault="00000000">
            <w:pPr>
              <w:widowControl/>
              <w:rPr>
                <w:rFonts w:ascii="仿宋" w:cs="仿宋" w:eastAsia="仿宋" w:hAnsi="仿宋"/>
                <w:color w:val="000000"/>
                <w:spacing w:val="-12"/>
                <w:sz w:val="24"/>
              </w:rPr>
            </w:pPr>
            <w:r>
              <w:rPr>
                <w:rFonts w:ascii="仿宋" w:cs="仿宋" w:eastAsia="仿宋" w:hAnsi="仿宋" w:hint="eastAsia"/>
                <w:color w:val="000000"/>
                <w:spacing w:val="-12"/>
                <w:sz w:val="24"/>
              </w:rPr>
              <w:t>预算审批与执行分离</w:t>
            </w:r>
          </w:p>
          <w:p w14:paraId="56C27704" w14:textId="77777777" w:rsidR="00960AE4" w:rsidRDefault="00000000">
            <w:pPr>
              <w:widowControl/>
              <w:jc w:val="left"/>
              <w:rPr>
                <w:rFonts w:ascii="仿宋" w:cs="仿宋" w:eastAsia="仿宋" w:hAnsi="仿宋"/>
                <w:color w:val="000000"/>
                <w:sz w:val="24"/>
              </w:rPr>
            </w:pPr>
            <w:r>
              <w:rPr>
                <w:rFonts w:ascii="仿宋" w:cs="仿宋" w:eastAsia="仿宋" w:hAnsi="仿宋" w:hint="eastAsia"/>
                <w:color w:val="000000"/>
                <w:sz w:val="24"/>
              </w:rPr>
              <w:t>是</w:t>
            </w:r>
            <w:proofErr w:type="gramStart"/>
            <w:r>
              <w:rPr>
                <w:rFonts w:ascii="仿宋" w:cs="仿宋" w:eastAsia="仿宋" w:hAnsi="仿宋" w:hint="eastAsia"/>
                <w:color w:val="000000"/>
                <w:sz w:val="24"/>
              </w:rPr>
              <w:t/>
            </w:r>
            <w:proofErr w:type="gramEnd"/>
            <w:r>
              <w:rPr>
                <w:rFonts w:ascii="仿宋" w:cs="仿宋" w:eastAsia="仿宋" w:hAnsi="仿宋" w:hint="eastAsia"/>
                <w:color w:val="000000"/>
                <w:sz w:val="24"/>
              </w:rPr>
              <w:t/>
            </w:r>
          </w:p>
        </w:tc>
        <w:tc>
          <w:tcPr>
            <w:tcW w:type="dxa" w:w="1531"/>
            <w:vAlign w:val="center"/>
          </w:tcPr>
          <w:p w14:paraId="7D5CC1FF" w14:textId="77777777" w:rsidR="00960AE4" w:rsidRDefault="00000000">
            <w:pPr>
              <w:widowControl/>
              <w:rPr>
                <w:rFonts w:ascii="仿宋" w:cs="仿宋" w:eastAsia="仿宋" w:hAnsi="仿宋"/>
                <w:color w:val="000000"/>
                <w:spacing w:val="-12"/>
                <w:sz w:val="24"/>
              </w:rPr>
            </w:pPr>
            <w:r>
              <w:rPr>
                <w:rFonts w:ascii="仿宋" w:cs="仿宋" w:eastAsia="仿宋" w:hAnsi="仿宋" w:hint="eastAsia"/>
                <w:color w:val="000000"/>
                <w:spacing w:val="-12"/>
                <w:sz w:val="24"/>
              </w:rPr>
              <w:t>支出申请与审批分离</w:t>
            </w:r>
          </w:p>
          <w:p w14:paraId="6A8B42E7" w14:textId="77777777" w:rsidR="00960AE4" w:rsidRDefault="00000000">
            <w:pPr>
              <w:widowControl/>
              <w:jc w:val="left"/>
              <w:rPr>
                <w:rFonts w:ascii="仿宋" w:cs="仿宋" w:eastAsia="仿宋" w:hAnsi="仿宋"/>
                <w:color w:val="000000"/>
                <w:sz w:val="24"/>
              </w:rPr>
            </w:pPr>
            <w:r>
              <w:rPr>
                <w:rFonts w:ascii="仿宋" w:cs="仿宋" w:eastAsia="仿宋" w:hAnsi="仿宋" w:hint="eastAsia"/>
                <w:color w:val="000000"/>
                <w:sz w:val="24"/>
              </w:rPr>
              <w:t>是</w:t>
            </w:r>
            <w:proofErr w:type="gramStart"/>
            <w:r>
              <w:rPr>
                <w:rFonts w:ascii="仿宋" w:cs="仿宋" w:eastAsia="仿宋" w:hAnsi="仿宋" w:hint="eastAsia"/>
                <w:color w:val="000000"/>
                <w:sz w:val="24"/>
              </w:rPr>
              <w:t/>
            </w:r>
            <w:proofErr w:type="gramEnd"/>
            <w:r>
              <w:rPr>
                <w:rFonts w:ascii="仿宋" w:cs="仿宋" w:eastAsia="仿宋" w:hAnsi="仿宋" w:hint="eastAsia"/>
                <w:color w:val="000000"/>
                <w:sz w:val="24"/>
              </w:rPr>
              <w:t/>
            </w:r>
          </w:p>
        </w:tc>
        <w:tc>
          <w:tcPr>
            <w:tcW w:type="dxa" w:w="1593"/>
            <w:vAlign w:val="center"/>
          </w:tcPr>
          <w:p w14:paraId="7B928E14" w14:textId="77777777" w:rsidR="00960AE4" w:rsidRDefault="00000000">
            <w:pPr>
              <w:widowControl/>
              <w:rPr>
                <w:rFonts w:ascii="仿宋" w:cs="仿宋" w:eastAsia="仿宋" w:hAnsi="仿宋"/>
                <w:color w:val="000000"/>
                <w:spacing w:val="-12"/>
                <w:sz w:val="24"/>
              </w:rPr>
            </w:pPr>
            <w:r>
              <w:rPr>
                <w:rFonts w:ascii="仿宋" w:cs="仿宋" w:eastAsia="仿宋" w:hAnsi="仿宋" w:hint="eastAsia"/>
                <w:color w:val="000000"/>
                <w:spacing w:val="-12"/>
                <w:sz w:val="24"/>
              </w:rPr>
              <w:t>采购方式确定与审核分离</w:t>
            </w:r>
          </w:p>
          <w:p w14:paraId="40618043" w14:textId="77777777" w:rsidR="00960AE4" w:rsidRDefault="00000000">
            <w:pPr>
              <w:widowControl/>
              <w:jc w:val="left"/>
              <w:rPr>
                <w:rFonts w:ascii="仿宋" w:cs="仿宋" w:eastAsia="仿宋" w:hAnsi="仿宋"/>
                <w:color w:val="000000"/>
                <w:sz w:val="24"/>
              </w:rPr>
            </w:pPr>
            <w:r>
              <w:rPr>
                <w:rFonts w:ascii="仿宋" w:cs="仿宋" w:eastAsia="仿宋" w:hAnsi="仿宋" w:hint="eastAsia"/>
                <w:color w:val="000000"/>
                <w:sz w:val="24"/>
              </w:rPr>
              <w:t>是</w:t>
            </w:r>
            <w:proofErr w:type="gramStart"/>
            <w:r>
              <w:rPr>
                <w:rFonts w:ascii="仿宋" w:cs="仿宋" w:eastAsia="仿宋" w:hAnsi="仿宋" w:hint="eastAsia"/>
                <w:color w:val="000000"/>
                <w:sz w:val="24"/>
              </w:rPr>
              <w:t/>
            </w:r>
            <w:proofErr w:type="gramEnd"/>
            <w:r>
              <w:rPr>
                <w:rFonts w:ascii="仿宋" w:cs="仿宋" w:eastAsia="仿宋" w:hAnsi="仿宋" w:hint="eastAsia"/>
                <w:color w:val="000000"/>
                <w:sz w:val="24"/>
              </w:rPr>
              <w:t/>
            </w:r>
          </w:p>
        </w:tc>
        <w:tc>
          <w:tcPr>
            <w:tcW w:type="dxa" w:w="1482"/>
            <w:vAlign w:val="center"/>
          </w:tcPr>
          <w:p w14:paraId="778272DD" w14:textId="77777777" w:rsidR="00960AE4" w:rsidRDefault="00000000">
            <w:pPr>
              <w:widowControl/>
              <w:rPr>
                <w:rFonts w:ascii="仿宋" w:cs="仿宋" w:eastAsia="仿宋" w:hAnsi="仿宋"/>
                <w:color w:val="000000"/>
                <w:spacing w:val="-12"/>
                <w:sz w:val="24"/>
              </w:rPr>
            </w:pPr>
            <w:r>
              <w:rPr>
                <w:rFonts w:ascii="仿宋" w:cs="仿宋" w:eastAsia="仿宋" w:hAnsi="仿宋" w:hint="eastAsia"/>
                <w:color w:val="000000"/>
                <w:spacing w:val="-12"/>
                <w:sz w:val="24"/>
              </w:rPr>
              <w:t>资产财务</w:t>
            </w:r>
            <w:proofErr w:type="gramStart"/>
            <w:r>
              <w:rPr>
                <w:rFonts w:ascii="仿宋" w:cs="仿宋" w:eastAsia="仿宋" w:hAnsi="仿宋" w:hint="eastAsia"/>
                <w:color w:val="000000"/>
                <w:spacing w:val="-12"/>
                <w:sz w:val="24"/>
              </w:rPr>
              <w:t>账与实物账</w:t>
            </w:r>
            <w:proofErr w:type="gramEnd"/>
            <w:r>
              <w:rPr>
                <w:rFonts w:ascii="仿宋" w:cs="仿宋" w:eastAsia="仿宋" w:hAnsi="仿宋" w:hint="eastAsia"/>
                <w:color w:val="000000"/>
                <w:spacing w:val="-12"/>
                <w:sz w:val="24"/>
              </w:rPr>
              <w:t>分离</w:t>
            </w:r>
          </w:p>
          <w:p w14:paraId="627D7108" w14:textId="77777777" w:rsidR="00960AE4" w:rsidRDefault="00000000">
            <w:pPr>
              <w:widowControl/>
              <w:jc w:val="left"/>
              <w:rPr>
                <w:rFonts w:ascii="仿宋" w:cs="仿宋" w:eastAsia="仿宋" w:hAnsi="仿宋"/>
                <w:color w:val="000000"/>
                <w:sz w:val="24"/>
              </w:rPr>
            </w:pPr>
            <w:r>
              <w:rPr>
                <w:rFonts w:ascii="仿宋" w:cs="仿宋" w:eastAsia="仿宋" w:hAnsi="仿宋" w:hint="eastAsia"/>
                <w:color w:val="000000"/>
                <w:sz w:val="24"/>
              </w:rPr>
              <w:t>是</w:t>
            </w:r>
            <w:proofErr w:type="gramStart"/>
            <w:r>
              <w:rPr>
                <w:rFonts w:ascii="仿宋" w:cs="仿宋" w:eastAsia="仿宋" w:hAnsi="仿宋" w:hint="eastAsia"/>
                <w:color w:val="000000"/>
                <w:sz w:val="24"/>
              </w:rPr>
              <w:t/>
            </w:r>
            <w:proofErr w:type="gramEnd"/>
            <w:r>
              <w:rPr>
                <w:rFonts w:ascii="仿宋" w:cs="仿宋" w:eastAsia="仿宋" w:hAnsi="仿宋" w:hint="eastAsia"/>
                <w:color w:val="000000"/>
                <w:sz w:val="24"/>
              </w:rPr>
              <w:t/>
            </w:r>
          </w:p>
        </w:tc>
        <w:tc>
          <w:tcPr>
            <w:tcW w:type="dxa" w:w="1576"/>
            <w:vAlign w:val="center"/>
          </w:tcPr>
          <w:p w14:paraId="01663DB7" w14:textId="77777777" w:rsidR="00960AE4" w:rsidRDefault="00000000">
            <w:pPr>
              <w:widowControl/>
              <w:rPr>
                <w:rFonts w:ascii="仿宋" w:cs="仿宋" w:eastAsia="仿宋" w:hAnsi="仿宋"/>
                <w:color w:val="000000"/>
                <w:spacing w:val="-12"/>
                <w:sz w:val="24"/>
              </w:rPr>
            </w:pPr>
            <w:r>
              <w:rPr>
                <w:rFonts w:ascii="仿宋" w:cs="仿宋" w:eastAsia="仿宋" w:hAnsi="仿宋" w:hint="eastAsia"/>
                <w:color w:val="000000"/>
                <w:spacing w:val="-12"/>
                <w:sz w:val="24"/>
              </w:rPr>
              <w:t>概预算编制与审核分离</w:t>
            </w:r>
          </w:p>
          <w:p w14:paraId="4A5A47FB" w14:textId="77777777" w:rsidR="00960AE4" w:rsidRDefault="00000000">
            <w:pPr>
              <w:widowControl/>
              <w:jc w:val="left"/>
              <w:rPr>
                <w:rFonts w:ascii="仿宋" w:cs="仿宋" w:eastAsia="仿宋" w:hAnsi="仿宋"/>
                <w:color w:val="000000"/>
                <w:sz w:val="24"/>
              </w:rPr>
            </w:pPr>
            <w:r>
              <w:rPr>
                <w:rFonts w:ascii="仿宋" w:cs="仿宋" w:eastAsia="仿宋" w:hAnsi="仿宋" w:hint="eastAsia"/>
                <w:color w:val="000000"/>
                <w:sz w:val="24"/>
              </w:rPr>
              <w:t>不适用</w:t>
            </w:r>
            <w:proofErr w:type="gramStart"/>
            <w:r>
              <w:rPr>
                <w:rFonts w:ascii="仿宋" w:cs="仿宋" w:eastAsia="仿宋" w:hAnsi="仿宋" w:hint="eastAsia"/>
                <w:color w:val="000000"/>
                <w:sz w:val="24"/>
              </w:rPr>
              <w:t/>
            </w:r>
            <w:proofErr w:type="gramEnd"/>
            <w:r>
              <w:rPr>
                <w:rFonts w:ascii="仿宋" w:cs="仿宋" w:eastAsia="仿宋" w:hAnsi="仿宋" w:hint="eastAsia"/>
                <w:color w:val="000000"/>
                <w:sz w:val="24"/>
              </w:rPr>
              <w:t/>
            </w:r>
          </w:p>
        </w:tc>
        <w:tc>
          <w:tcPr>
            <w:tcW w:type="dxa" w:w="1485"/>
            <w:vAlign w:val="center"/>
          </w:tcPr>
          <w:p w14:paraId="0488525D" w14:textId="77777777" w:rsidR="00960AE4" w:rsidRDefault="00000000">
            <w:pPr>
              <w:widowControl/>
              <w:rPr>
                <w:rFonts w:ascii="仿宋" w:cs="仿宋" w:eastAsia="仿宋" w:hAnsi="仿宋"/>
                <w:color w:val="000000"/>
                <w:spacing w:val="-12"/>
                <w:sz w:val="24"/>
              </w:rPr>
            </w:pPr>
            <w:r>
              <w:rPr>
                <w:rFonts w:ascii="仿宋" w:cs="仿宋" w:eastAsia="仿宋" w:hAnsi="仿宋" w:hint="eastAsia"/>
                <w:color w:val="000000"/>
                <w:spacing w:val="-12"/>
                <w:sz w:val="24"/>
              </w:rPr>
              <w:t>合同订立与合同章管理分离</w:t>
            </w:r>
          </w:p>
          <w:p w14:paraId="7CCC611E" w14:textId="77777777" w:rsidR="00960AE4" w:rsidRDefault="00000000">
            <w:pPr>
              <w:widowControl/>
              <w:rPr>
                <w:rFonts w:ascii="仿宋" w:cs="仿宋" w:eastAsia="仿宋" w:hAnsi="仿宋"/>
                <w:color w:val="000000"/>
                <w:spacing w:val="-12"/>
                <w:sz w:val="24"/>
              </w:rPr>
            </w:pPr>
            <w:r>
              <w:rPr>
                <w:rFonts w:ascii="仿宋" w:cs="仿宋" w:eastAsia="仿宋" w:hAnsi="仿宋" w:hint="eastAsia"/>
                <w:color w:val="000000"/>
                <w:sz w:val="24"/>
              </w:rPr>
              <w:t>不适用</w:t>
            </w:r>
            <w:proofErr w:type="gramStart"/>
            <w:r>
              <w:rPr>
                <w:rFonts w:ascii="仿宋" w:cs="仿宋" w:eastAsia="仿宋" w:hAnsi="仿宋" w:hint="eastAsia"/>
                <w:color w:val="000000"/>
                <w:sz w:val="24"/>
              </w:rPr>
              <w:t/>
            </w:r>
            <w:proofErr w:type="gramEnd"/>
            <w:r>
              <w:rPr>
                <w:rFonts w:ascii="仿宋" w:cs="仿宋" w:eastAsia="仿宋" w:hAnsi="仿宋" w:hint="eastAsia"/>
                <w:color w:val="000000"/>
                <w:sz w:val="24"/>
              </w:rPr>
              <w:t/>
            </w:r>
          </w:p>
        </w:tc>
      </w:tr>
      <w:tr w14:paraId="2180B1B3" w14:textId="77777777" w:rsidR="00960AE4">
        <w:trPr>
          <w:cantSplit/>
          <w:trHeight w:val="998"/>
          <w:jc w:val="center"/>
        </w:trPr>
        <w:tc>
          <w:tcPr>
            <w:tcW w:type="dxa" w:w="1438"/>
            <w:vAlign w:val="center"/>
          </w:tcPr>
          <w:p w14:paraId="4A6ECB31" w14:textId="77777777" w:rsidR="00960AE4" w:rsidRDefault="00000000">
            <w:pPr>
              <w:widowControl/>
              <w:rPr>
                <w:rFonts w:ascii="仿宋" w:cs="仿宋" w:eastAsia="仿宋" w:hAnsi="仿宋"/>
                <w:color w:val="000000"/>
                <w:spacing w:val="-12"/>
                <w:sz w:val="24"/>
              </w:rPr>
            </w:pPr>
            <w:r>
              <w:rPr>
                <w:rFonts w:ascii="仿宋" w:cs="仿宋" w:eastAsia="仿宋" w:hAnsi="仿宋" w:hint="eastAsia"/>
                <w:color w:val="000000"/>
                <w:spacing w:val="-12"/>
                <w:sz w:val="24"/>
              </w:rPr>
              <w:t>预算执行与分析分离</w:t>
            </w:r>
          </w:p>
          <w:p w14:paraId="1775F510" w14:textId="77777777" w:rsidR="00960AE4" w:rsidRDefault="00000000">
            <w:pPr>
              <w:widowControl/>
              <w:jc w:val="left"/>
              <w:rPr>
                <w:rFonts w:ascii="仿宋" w:cs="仿宋" w:eastAsia="仿宋" w:hAnsi="仿宋"/>
                <w:color w:val="000000"/>
                <w:sz w:val="24"/>
              </w:rPr>
            </w:pPr>
            <w:r>
              <w:rPr>
                <w:rFonts w:ascii="仿宋" w:cs="仿宋" w:eastAsia="仿宋" w:hAnsi="仿宋" w:hint="eastAsia"/>
                <w:color w:val="000000"/>
                <w:sz w:val="24"/>
              </w:rPr>
              <w:t>是</w:t>
            </w:r>
            <w:proofErr w:type="gramStart"/>
            <w:r>
              <w:rPr>
                <w:rFonts w:ascii="仿宋" w:cs="仿宋" w:eastAsia="仿宋" w:hAnsi="仿宋" w:hint="eastAsia"/>
                <w:color w:val="000000"/>
                <w:sz w:val="24"/>
              </w:rPr>
              <w:t/>
            </w:r>
            <w:proofErr w:type="gramEnd"/>
            <w:r>
              <w:rPr>
                <w:rFonts w:ascii="仿宋" w:cs="仿宋" w:eastAsia="仿宋" w:hAnsi="仿宋" w:hint="eastAsia"/>
                <w:color w:val="000000"/>
                <w:sz w:val="24"/>
              </w:rPr>
              <w:t/>
            </w:r>
          </w:p>
        </w:tc>
        <w:tc>
          <w:tcPr>
            <w:tcW w:type="dxa" w:w="1531"/>
            <w:vAlign w:val="center"/>
          </w:tcPr>
          <w:p w14:paraId="23472D9F" w14:textId="77777777" w:rsidR="00960AE4" w:rsidRDefault="00000000">
            <w:pPr>
              <w:widowControl/>
              <w:rPr>
                <w:rFonts w:ascii="仿宋" w:cs="仿宋" w:eastAsia="仿宋" w:hAnsi="仿宋"/>
                <w:color w:val="000000"/>
                <w:spacing w:val="-12"/>
                <w:sz w:val="24"/>
              </w:rPr>
            </w:pPr>
            <w:r>
              <w:rPr>
                <w:rFonts w:ascii="仿宋" w:cs="仿宋" w:eastAsia="仿宋" w:hAnsi="仿宋" w:hint="eastAsia"/>
                <w:color w:val="000000"/>
                <w:spacing w:val="-12"/>
                <w:sz w:val="24"/>
              </w:rPr>
              <w:t>支出审批与付款分离</w:t>
            </w:r>
          </w:p>
          <w:p w14:paraId="7CADF92F" w14:textId="77777777" w:rsidR="00960AE4" w:rsidRDefault="00000000">
            <w:pPr>
              <w:widowControl/>
              <w:jc w:val="left"/>
              <w:rPr>
                <w:rFonts w:ascii="仿宋" w:cs="仿宋" w:eastAsia="仿宋" w:hAnsi="仿宋"/>
                <w:color w:val="000000"/>
                <w:sz w:val="24"/>
              </w:rPr>
            </w:pPr>
            <w:r>
              <w:rPr>
                <w:rFonts w:ascii="仿宋" w:cs="仿宋" w:eastAsia="仿宋" w:hAnsi="仿宋" w:hint="eastAsia"/>
                <w:color w:val="000000"/>
                <w:sz w:val="24"/>
              </w:rPr>
              <w:t>是</w:t>
            </w:r>
            <w:proofErr w:type="gramStart"/>
            <w:r>
              <w:rPr>
                <w:rFonts w:ascii="仿宋" w:cs="仿宋" w:eastAsia="仿宋" w:hAnsi="仿宋" w:hint="eastAsia"/>
                <w:color w:val="000000"/>
                <w:sz w:val="24"/>
              </w:rPr>
              <w:t/>
            </w:r>
            <w:proofErr w:type="gramEnd"/>
            <w:r>
              <w:rPr>
                <w:rFonts w:ascii="仿宋" w:cs="仿宋" w:eastAsia="仿宋" w:hAnsi="仿宋" w:hint="eastAsia"/>
                <w:color w:val="000000"/>
                <w:sz w:val="24"/>
              </w:rPr>
              <w:t/>
            </w:r>
          </w:p>
        </w:tc>
        <w:tc>
          <w:tcPr>
            <w:tcW w:type="dxa" w:w="1593"/>
            <w:vAlign w:val="center"/>
          </w:tcPr>
          <w:p w14:paraId="393D8AC4" w14:textId="77777777" w:rsidR="00960AE4" w:rsidRDefault="00000000">
            <w:pPr>
              <w:widowControl/>
              <w:rPr>
                <w:rFonts w:ascii="仿宋" w:cs="仿宋" w:eastAsia="仿宋" w:hAnsi="仿宋"/>
                <w:color w:val="000000"/>
                <w:spacing w:val="-12"/>
                <w:sz w:val="24"/>
              </w:rPr>
            </w:pPr>
            <w:r>
              <w:rPr>
                <w:rFonts w:ascii="仿宋" w:cs="仿宋" w:eastAsia="仿宋" w:hAnsi="仿宋" w:hint="eastAsia"/>
                <w:color w:val="000000"/>
                <w:spacing w:val="-12"/>
                <w:sz w:val="24"/>
              </w:rPr>
              <w:t>采购执行与验收分离</w:t>
            </w:r>
          </w:p>
          <w:p w14:paraId="09016370" w14:textId="77777777" w:rsidR="00960AE4" w:rsidRDefault="00000000">
            <w:pPr>
              <w:widowControl/>
              <w:jc w:val="left"/>
              <w:rPr>
                <w:rFonts w:ascii="仿宋" w:cs="仿宋" w:eastAsia="仿宋" w:hAnsi="仿宋"/>
                <w:color w:val="000000"/>
                <w:sz w:val="24"/>
              </w:rPr>
            </w:pPr>
            <w:r>
              <w:rPr>
                <w:rFonts w:ascii="仿宋" w:cs="仿宋" w:eastAsia="仿宋" w:hAnsi="仿宋" w:hint="eastAsia"/>
                <w:color w:val="000000"/>
                <w:sz w:val="24"/>
              </w:rPr>
              <w:t>是</w:t>
            </w:r>
            <w:proofErr w:type="gramStart"/>
            <w:r>
              <w:rPr>
                <w:rFonts w:ascii="仿宋" w:cs="仿宋" w:eastAsia="仿宋" w:hAnsi="仿宋" w:hint="eastAsia"/>
                <w:color w:val="000000"/>
                <w:sz w:val="24"/>
              </w:rPr>
              <w:t/>
            </w:r>
            <w:proofErr w:type="gramEnd"/>
            <w:r>
              <w:rPr>
                <w:rFonts w:ascii="仿宋" w:cs="仿宋" w:eastAsia="仿宋" w:hAnsi="仿宋" w:hint="eastAsia"/>
                <w:color w:val="000000"/>
                <w:sz w:val="24"/>
              </w:rPr>
              <w:t/>
            </w:r>
          </w:p>
        </w:tc>
        <w:tc>
          <w:tcPr>
            <w:tcW w:type="dxa" w:w="1482"/>
            <w:vAlign w:val="center"/>
          </w:tcPr>
          <w:p w14:paraId="15507830" w14:textId="77777777" w:rsidR="00960AE4" w:rsidRDefault="00000000">
            <w:pPr>
              <w:widowControl/>
              <w:rPr>
                <w:rFonts w:ascii="仿宋" w:cs="仿宋" w:eastAsia="仿宋" w:hAnsi="仿宋"/>
                <w:color w:val="000000"/>
                <w:spacing w:val="-12"/>
                <w:sz w:val="24"/>
              </w:rPr>
            </w:pPr>
            <w:r>
              <w:rPr>
                <w:rFonts w:ascii="仿宋" w:cs="仿宋" w:eastAsia="仿宋" w:hAnsi="仿宋" w:hint="eastAsia"/>
                <w:color w:val="000000"/>
                <w:spacing w:val="-12"/>
                <w:sz w:val="24"/>
              </w:rPr>
              <w:t>资产保管与清查分离</w:t>
            </w:r>
          </w:p>
          <w:p w14:paraId="4B1F7B44" w14:textId="77777777" w:rsidR="00960AE4" w:rsidRDefault="00000000">
            <w:pPr>
              <w:widowControl/>
              <w:jc w:val="left"/>
              <w:rPr>
                <w:rFonts w:ascii="仿宋" w:cs="仿宋" w:eastAsia="仿宋" w:hAnsi="仿宋"/>
                <w:color w:val="000000"/>
                <w:sz w:val="24"/>
              </w:rPr>
            </w:pPr>
            <w:r>
              <w:rPr>
                <w:rFonts w:ascii="仿宋" w:cs="仿宋" w:eastAsia="仿宋" w:hAnsi="仿宋" w:hint="eastAsia"/>
                <w:color w:val="000000"/>
                <w:sz w:val="24"/>
              </w:rPr>
              <w:t>是</w:t>
            </w:r>
            <w:proofErr w:type="gramStart"/>
            <w:r>
              <w:rPr>
                <w:rFonts w:ascii="仿宋" w:cs="仿宋" w:eastAsia="仿宋" w:hAnsi="仿宋" w:hint="eastAsia"/>
                <w:color w:val="000000"/>
                <w:sz w:val="24"/>
              </w:rPr>
              <w:t/>
            </w:r>
            <w:proofErr w:type="gramEnd"/>
            <w:r>
              <w:rPr>
                <w:rFonts w:ascii="仿宋" w:cs="仿宋" w:eastAsia="仿宋" w:hAnsi="仿宋" w:hint="eastAsia"/>
                <w:color w:val="000000"/>
                <w:sz w:val="24"/>
              </w:rPr>
              <w:t/>
            </w:r>
          </w:p>
        </w:tc>
        <w:tc>
          <w:tcPr>
            <w:tcW w:type="dxa" w:w="1576"/>
            <w:vAlign w:val="center"/>
          </w:tcPr>
          <w:p w14:paraId="11C8B187" w14:textId="77777777" w:rsidR="00960AE4" w:rsidRDefault="00000000">
            <w:pPr>
              <w:widowControl/>
              <w:rPr>
                <w:rFonts w:ascii="仿宋" w:cs="仿宋" w:eastAsia="仿宋" w:hAnsi="仿宋"/>
                <w:color w:val="000000"/>
                <w:spacing w:val="-12"/>
                <w:sz w:val="24"/>
              </w:rPr>
            </w:pPr>
            <w:r>
              <w:rPr>
                <w:rFonts w:ascii="仿宋" w:cs="仿宋" w:eastAsia="仿宋" w:hAnsi="仿宋" w:hint="eastAsia"/>
                <w:color w:val="000000"/>
                <w:spacing w:val="-12"/>
                <w:sz w:val="24"/>
              </w:rPr>
              <w:t>项目实施与价款支付分离</w:t>
            </w:r>
          </w:p>
          <w:p w14:paraId="5B4F4901" w14:textId="77777777" w:rsidR="00960AE4" w:rsidRDefault="00000000">
            <w:pPr>
              <w:widowControl/>
              <w:jc w:val="left"/>
              <w:rPr>
                <w:rFonts w:ascii="仿宋" w:cs="仿宋" w:eastAsia="仿宋" w:hAnsi="仿宋"/>
                <w:color w:val="000000"/>
                <w:sz w:val="24"/>
              </w:rPr>
            </w:pPr>
            <w:r>
              <w:rPr>
                <w:rFonts w:ascii="仿宋" w:cs="仿宋" w:eastAsia="仿宋" w:hAnsi="仿宋" w:hint="eastAsia"/>
                <w:color w:val="000000"/>
                <w:sz w:val="24"/>
              </w:rPr>
              <w:t>不适用</w:t>
            </w:r>
            <w:proofErr w:type="gramStart"/>
            <w:r>
              <w:rPr>
                <w:rFonts w:ascii="仿宋" w:cs="仿宋" w:eastAsia="仿宋" w:hAnsi="仿宋" w:hint="eastAsia"/>
                <w:color w:val="000000"/>
                <w:sz w:val="24"/>
              </w:rPr>
              <w:t/>
            </w:r>
            <w:proofErr w:type="gramEnd"/>
            <w:r>
              <w:rPr>
                <w:rFonts w:ascii="仿宋" w:cs="仿宋" w:eastAsia="仿宋" w:hAnsi="仿宋" w:hint="eastAsia"/>
                <w:color w:val="000000"/>
                <w:sz w:val="24"/>
              </w:rPr>
              <w:t/>
            </w:r>
          </w:p>
        </w:tc>
        <w:tc>
          <w:tcPr>
            <w:tcW w:type="dxa" w:w="1485"/>
            <w:vAlign w:val="center"/>
          </w:tcPr>
          <w:p w14:paraId="0BB097B7" w14:textId="77777777" w:rsidR="00960AE4" w:rsidRDefault="00000000">
            <w:pPr>
              <w:widowControl/>
              <w:rPr>
                <w:rFonts w:ascii="仿宋" w:cs="仿宋" w:eastAsia="仿宋" w:hAnsi="仿宋"/>
                <w:color w:val="000000"/>
                <w:spacing w:val="-12"/>
                <w:sz w:val="24"/>
              </w:rPr>
            </w:pPr>
            <w:r>
              <w:rPr>
                <w:rFonts w:ascii="仿宋" w:cs="仿宋" w:eastAsia="仿宋" w:hAnsi="仿宋" w:hint="eastAsia"/>
                <w:color w:val="000000"/>
                <w:spacing w:val="-12"/>
                <w:sz w:val="24"/>
              </w:rPr>
              <w:t>合同订立与登记台账分离</w:t>
            </w:r>
          </w:p>
          <w:p w14:paraId="10B8ED9F" w14:textId="77777777" w:rsidR="00960AE4" w:rsidRDefault="00000000">
            <w:pPr>
              <w:widowControl/>
              <w:jc w:val="left"/>
              <w:rPr>
                <w:rFonts w:ascii="仿宋" w:cs="仿宋" w:eastAsia="仿宋" w:hAnsi="仿宋"/>
                <w:color w:val="000000"/>
                <w:sz w:val="24"/>
              </w:rPr>
            </w:pPr>
            <w:r>
              <w:rPr>
                <w:rFonts w:ascii="仿宋" w:cs="仿宋" w:eastAsia="仿宋" w:hAnsi="仿宋" w:hint="eastAsia"/>
                <w:color w:val="000000"/>
                <w:sz w:val="24"/>
              </w:rPr>
              <w:t>不适用</w:t>
            </w:r>
            <w:proofErr w:type="gramStart"/>
            <w:r>
              <w:rPr>
                <w:rFonts w:ascii="仿宋" w:cs="仿宋" w:eastAsia="仿宋" w:hAnsi="仿宋" w:hint="eastAsia"/>
                <w:color w:val="000000"/>
                <w:sz w:val="24"/>
              </w:rPr>
              <w:t/>
            </w:r>
            <w:proofErr w:type="gramEnd"/>
            <w:r>
              <w:rPr>
                <w:rFonts w:ascii="仿宋" w:cs="仿宋" w:eastAsia="仿宋" w:hAnsi="仿宋" w:hint="eastAsia"/>
                <w:color w:val="000000"/>
                <w:sz w:val="24"/>
              </w:rPr>
              <w:t/>
            </w:r>
          </w:p>
        </w:tc>
      </w:tr>
      <w:tr w14:paraId="60B664C6" w14:textId="77777777" w:rsidR="00960AE4">
        <w:trPr>
          <w:cantSplit/>
          <w:trHeight w:val="1083"/>
          <w:jc w:val="center"/>
        </w:trPr>
        <w:tc>
          <w:tcPr>
            <w:tcW w:type="dxa" w:w="1438"/>
            <w:vAlign w:val="center"/>
          </w:tcPr>
          <w:p w14:paraId="612DD7B3" w14:textId="77777777" w:rsidR="00960AE4" w:rsidRDefault="00000000">
            <w:pPr>
              <w:widowControl/>
              <w:rPr>
                <w:rFonts w:ascii="仿宋" w:cs="仿宋" w:eastAsia="仿宋" w:hAnsi="仿宋"/>
                <w:color w:val="000000"/>
                <w:spacing w:val="-12"/>
                <w:sz w:val="24"/>
              </w:rPr>
            </w:pPr>
            <w:r>
              <w:rPr>
                <w:rFonts w:ascii="仿宋" w:cs="仿宋" w:eastAsia="仿宋" w:hAnsi="仿宋" w:hint="eastAsia"/>
                <w:color w:val="000000"/>
                <w:spacing w:val="-12"/>
                <w:sz w:val="24"/>
              </w:rPr>
              <w:lastRenderedPageBreak/>
              <w:t>决算编制与审核分离</w:t>
            </w:r>
          </w:p>
          <w:p w14:paraId="36B8C64B" w14:textId="77777777" w:rsidR="00960AE4" w:rsidRDefault="00000000">
            <w:pPr>
              <w:widowControl/>
              <w:jc w:val="left"/>
              <w:rPr>
                <w:rFonts w:ascii="仿宋" w:cs="仿宋" w:eastAsia="仿宋" w:hAnsi="仿宋"/>
                <w:color w:val="000000"/>
                <w:sz w:val="24"/>
              </w:rPr>
            </w:pPr>
            <w:r>
              <w:rPr>
                <w:rFonts w:ascii="仿宋" w:cs="仿宋" w:eastAsia="仿宋" w:hAnsi="仿宋" w:hint="eastAsia"/>
                <w:color w:val="000000"/>
                <w:sz w:val="24"/>
              </w:rPr>
              <w:t>是</w:t>
            </w:r>
            <w:proofErr w:type="gramStart"/>
            <w:r>
              <w:rPr>
                <w:rFonts w:ascii="仿宋" w:cs="仿宋" w:eastAsia="仿宋" w:hAnsi="仿宋" w:hint="eastAsia"/>
                <w:color w:val="000000"/>
                <w:sz w:val="24"/>
              </w:rPr>
              <w:t/>
            </w:r>
            <w:proofErr w:type="gramEnd"/>
            <w:r>
              <w:rPr>
                <w:rFonts w:ascii="仿宋" w:cs="仿宋" w:eastAsia="仿宋" w:hAnsi="仿宋" w:hint="eastAsia"/>
                <w:color w:val="000000"/>
                <w:sz w:val="24"/>
              </w:rPr>
              <w:t/>
            </w:r>
          </w:p>
        </w:tc>
        <w:tc>
          <w:tcPr>
            <w:tcW w:type="dxa" w:w="1531"/>
            <w:vAlign w:val="center"/>
          </w:tcPr>
          <w:p w14:paraId="699C0409" w14:textId="77777777" w:rsidR="00960AE4" w:rsidRDefault="00000000">
            <w:pPr>
              <w:widowControl/>
              <w:rPr>
                <w:rFonts w:ascii="仿宋" w:cs="仿宋" w:eastAsia="仿宋" w:hAnsi="仿宋"/>
                <w:color w:val="000000"/>
                <w:spacing w:val="-12"/>
                <w:sz w:val="24"/>
              </w:rPr>
            </w:pPr>
            <w:r>
              <w:rPr>
                <w:rFonts w:ascii="仿宋" w:cs="仿宋" w:eastAsia="仿宋" w:hAnsi="仿宋" w:hint="eastAsia"/>
                <w:color w:val="000000"/>
                <w:spacing w:val="-12"/>
                <w:sz w:val="24"/>
              </w:rPr>
              <w:t>业务经办与会计核算分离</w:t>
            </w:r>
          </w:p>
          <w:p w14:paraId="2153B07A" w14:textId="77777777" w:rsidR="00960AE4" w:rsidRDefault="00000000">
            <w:pPr>
              <w:widowControl/>
              <w:jc w:val="left"/>
              <w:rPr>
                <w:rFonts w:ascii="仿宋" w:cs="仿宋" w:eastAsia="仿宋" w:hAnsi="仿宋"/>
                <w:color w:val="000000"/>
                <w:sz w:val="24"/>
              </w:rPr>
            </w:pPr>
            <w:r>
              <w:rPr>
                <w:rFonts w:ascii="仿宋" w:cs="仿宋" w:eastAsia="仿宋" w:hAnsi="仿宋" w:hint="eastAsia"/>
                <w:color w:val="000000"/>
                <w:sz w:val="24"/>
              </w:rPr>
              <w:t>是</w:t>
            </w:r>
            <w:proofErr w:type="gramStart"/>
            <w:r>
              <w:rPr>
                <w:rFonts w:ascii="仿宋" w:cs="仿宋" w:eastAsia="仿宋" w:hAnsi="仿宋" w:hint="eastAsia"/>
                <w:color w:val="000000"/>
                <w:sz w:val="24"/>
              </w:rPr>
              <w:t/>
            </w:r>
            <w:proofErr w:type="gramEnd"/>
            <w:r>
              <w:rPr>
                <w:rFonts w:ascii="仿宋" w:cs="仿宋" w:eastAsia="仿宋" w:hAnsi="仿宋" w:hint="eastAsia"/>
                <w:color w:val="000000"/>
                <w:sz w:val="24"/>
              </w:rPr>
              <w:t/>
            </w:r>
          </w:p>
        </w:tc>
        <w:tc>
          <w:tcPr>
            <w:tcW w:type="dxa" w:w="1593"/>
            <w:vAlign w:val="center"/>
          </w:tcPr>
          <w:p w14:paraId="22A5FEAE" w14:textId="77777777" w:rsidR="00960AE4" w:rsidRDefault="00000000">
            <w:pPr>
              <w:widowControl/>
              <w:rPr>
                <w:rFonts w:ascii="仿宋" w:cs="仿宋" w:eastAsia="仿宋" w:hAnsi="仿宋"/>
                <w:color w:val="000000"/>
                <w:spacing w:val="-12"/>
                <w:sz w:val="24"/>
              </w:rPr>
            </w:pPr>
            <w:r>
              <w:rPr>
                <w:rFonts w:ascii="仿宋" w:cs="仿宋" w:eastAsia="仿宋" w:hAnsi="仿宋" w:hint="eastAsia"/>
                <w:color w:val="000000"/>
                <w:spacing w:val="-12"/>
                <w:sz w:val="24"/>
              </w:rPr>
              <w:t>采购验收与登记分离</w:t>
            </w:r>
          </w:p>
          <w:p w14:paraId="55282231" w14:textId="77777777" w:rsidR="00960AE4" w:rsidRDefault="00000000">
            <w:pPr>
              <w:widowControl/>
              <w:jc w:val="left"/>
              <w:rPr>
                <w:rFonts w:ascii="仿宋" w:cs="仿宋" w:eastAsia="仿宋" w:hAnsi="仿宋"/>
                <w:color w:val="000000"/>
                <w:sz w:val="24"/>
              </w:rPr>
            </w:pPr>
            <w:r>
              <w:rPr>
                <w:rFonts w:ascii="仿宋" w:cs="仿宋" w:eastAsia="仿宋" w:hAnsi="仿宋" w:hint="eastAsia"/>
                <w:color w:val="000000"/>
                <w:sz w:val="24"/>
              </w:rPr>
              <w:t>是</w:t>
            </w:r>
            <w:proofErr w:type="gramStart"/>
            <w:r>
              <w:rPr>
                <w:rFonts w:ascii="仿宋" w:cs="仿宋" w:eastAsia="仿宋" w:hAnsi="仿宋" w:hint="eastAsia"/>
                <w:color w:val="000000"/>
                <w:sz w:val="24"/>
              </w:rPr>
              <w:t/>
            </w:r>
            <w:proofErr w:type="gramEnd"/>
            <w:r>
              <w:rPr>
                <w:rFonts w:ascii="仿宋" w:cs="仿宋" w:eastAsia="仿宋" w:hAnsi="仿宋" w:hint="eastAsia"/>
                <w:color w:val="000000"/>
                <w:sz w:val="24"/>
              </w:rPr>
              <w:t/>
            </w:r>
          </w:p>
        </w:tc>
        <w:tc>
          <w:tcPr>
            <w:tcW w:type="dxa" w:w="1482"/>
            <w:vAlign w:val="center"/>
          </w:tcPr>
          <w:p w14:paraId="7FB4887D" w14:textId="77777777" w:rsidR="00960AE4" w:rsidRDefault="00000000">
            <w:pPr>
              <w:widowControl/>
              <w:rPr>
                <w:rFonts w:ascii="仿宋" w:cs="仿宋" w:eastAsia="仿宋" w:hAnsi="仿宋"/>
                <w:color w:val="000000"/>
                <w:spacing w:val="-12"/>
                <w:sz w:val="24"/>
              </w:rPr>
            </w:pPr>
            <w:r>
              <w:rPr>
                <w:rFonts w:ascii="仿宋" w:cs="仿宋" w:eastAsia="仿宋" w:hAnsi="仿宋" w:hint="eastAsia"/>
                <w:color w:val="000000"/>
                <w:spacing w:val="-12"/>
                <w:sz w:val="24"/>
              </w:rPr>
              <w:t>对外投资立项申报与审核分离</w:t>
            </w:r>
          </w:p>
          <w:p w14:paraId="4BE529AE" w14:textId="77777777" w:rsidR="00960AE4" w:rsidRDefault="00000000">
            <w:pPr>
              <w:widowControl/>
              <w:jc w:val="left"/>
              <w:rPr>
                <w:rFonts w:ascii="仿宋" w:cs="仿宋" w:eastAsia="仿宋" w:hAnsi="仿宋"/>
                <w:color w:val="000000"/>
                <w:sz w:val="24"/>
              </w:rPr>
            </w:pPr>
            <w:r>
              <w:rPr>
                <w:rFonts w:ascii="仿宋" w:cs="仿宋" w:eastAsia="仿宋" w:hAnsi="仿宋" w:hint="eastAsia"/>
                <w:color w:val="000000"/>
                <w:sz w:val="24"/>
              </w:rPr>
              <w:t>不适用</w:t>
            </w:r>
            <w:proofErr w:type="gramStart"/>
            <w:r>
              <w:rPr>
                <w:rFonts w:ascii="仿宋" w:cs="仿宋" w:eastAsia="仿宋" w:hAnsi="仿宋" w:hint="eastAsia"/>
                <w:color w:val="000000"/>
                <w:sz w:val="24"/>
              </w:rPr>
              <w:t/>
            </w:r>
            <w:proofErr w:type="gramEnd"/>
            <w:r>
              <w:rPr>
                <w:rFonts w:ascii="仿宋" w:cs="仿宋" w:eastAsia="仿宋" w:hAnsi="仿宋" w:hint="eastAsia"/>
                <w:color w:val="000000"/>
                <w:sz w:val="24"/>
              </w:rPr>
              <w:t/>
            </w:r>
          </w:p>
        </w:tc>
        <w:tc>
          <w:tcPr>
            <w:tcW w:type="dxa" w:w="1576"/>
            <w:vAlign w:val="center"/>
          </w:tcPr>
          <w:p w14:paraId="317CE53C" w14:textId="77777777" w:rsidR="00960AE4" w:rsidRDefault="00000000">
            <w:pPr>
              <w:widowControl/>
              <w:rPr>
                <w:rFonts w:ascii="仿宋" w:cs="仿宋" w:eastAsia="仿宋" w:hAnsi="仿宋"/>
                <w:color w:val="000000"/>
                <w:spacing w:val="-12"/>
                <w:sz w:val="24"/>
              </w:rPr>
            </w:pPr>
            <w:r>
              <w:rPr>
                <w:rFonts w:ascii="仿宋" w:cs="仿宋" w:eastAsia="仿宋" w:hAnsi="仿宋" w:hint="eastAsia"/>
                <w:color w:val="000000"/>
                <w:spacing w:val="-12"/>
                <w:sz w:val="24"/>
              </w:rPr>
              <w:t>竣工决算与审计分离</w:t>
            </w:r>
          </w:p>
          <w:p w14:paraId="1F72ED4A" w14:textId="77777777" w:rsidR="00960AE4" w:rsidRDefault="00000000">
            <w:pPr>
              <w:widowControl/>
              <w:jc w:val="left"/>
              <w:rPr>
                <w:rFonts w:ascii="仿宋" w:cs="仿宋" w:eastAsia="仿宋" w:hAnsi="仿宋"/>
                <w:color w:val="000000"/>
                <w:sz w:val="24"/>
              </w:rPr>
            </w:pPr>
            <w:r>
              <w:rPr>
                <w:rFonts w:ascii="仿宋" w:cs="仿宋" w:eastAsia="仿宋" w:hAnsi="仿宋" w:hint="eastAsia"/>
                <w:color w:val="000000"/>
                <w:sz w:val="24"/>
              </w:rPr>
              <w:t>不适用</w:t>
            </w:r>
            <w:proofErr w:type="gramStart"/>
            <w:r>
              <w:rPr>
                <w:rFonts w:ascii="仿宋" w:cs="仿宋" w:eastAsia="仿宋" w:hAnsi="仿宋" w:hint="eastAsia"/>
                <w:color w:val="000000"/>
                <w:sz w:val="24"/>
              </w:rPr>
              <w:t/>
            </w:r>
            <w:proofErr w:type="gramEnd"/>
            <w:r>
              <w:rPr>
                <w:rFonts w:ascii="仿宋" w:cs="仿宋" w:eastAsia="仿宋" w:hAnsi="仿宋" w:hint="eastAsia"/>
                <w:color w:val="000000"/>
                <w:sz w:val="24"/>
              </w:rPr>
              <w:t/>
            </w:r>
          </w:p>
        </w:tc>
        <w:tc>
          <w:tcPr>
            <w:tcW w:type="dxa" w:w="1485"/>
            <w:vAlign w:val="center"/>
          </w:tcPr>
          <w:p w14:paraId="1705F618" w14:textId="77777777" w:rsidR="00960AE4" w:rsidRDefault="00000000">
            <w:pPr>
              <w:widowControl/>
              <w:rPr>
                <w:rFonts w:ascii="仿宋" w:cs="仿宋" w:eastAsia="仿宋" w:hAnsi="仿宋"/>
                <w:color w:val="000000"/>
                <w:spacing w:val="-12"/>
                <w:sz w:val="24"/>
              </w:rPr>
            </w:pPr>
            <w:r>
              <w:rPr>
                <w:rFonts w:ascii="仿宋" w:cs="仿宋" w:eastAsia="仿宋" w:hAnsi="仿宋" w:hint="eastAsia"/>
                <w:color w:val="000000"/>
                <w:spacing w:val="-12"/>
                <w:sz w:val="24"/>
              </w:rPr>
              <w:t>合同执行与监督分离</w:t>
            </w:r>
          </w:p>
          <w:p w14:paraId="5ABEB1C3" w14:textId="77777777" w:rsidR="00960AE4" w:rsidRDefault="00000000">
            <w:pPr>
              <w:widowControl/>
              <w:jc w:val="left"/>
              <w:rPr>
                <w:rFonts w:ascii="仿宋" w:cs="仿宋" w:eastAsia="仿宋" w:hAnsi="仿宋"/>
                <w:color w:val="000000"/>
                <w:sz w:val="24"/>
              </w:rPr>
            </w:pPr>
            <w:r>
              <w:rPr>
                <w:rFonts w:ascii="仿宋" w:cs="仿宋" w:eastAsia="仿宋" w:hAnsi="仿宋" w:hint="eastAsia"/>
                <w:color w:val="000000"/>
                <w:sz w:val="24"/>
              </w:rPr>
              <w:t>不适用</w:t>
            </w:r>
            <w:proofErr w:type="gramStart"/>
            <w:r>
              <w:rPr>
                <w:rFonts w:ascii="仿宋" w:cs="仿宋" w:eastAsia="仿宋" w:hAnsi="仿宋" w:hint="eastAsia"/>
                <w:color w:val="000000"/>
                <w:sz w:val="24"/>
              </w:rPr>
              <w:t/>
            </w:r>
            <w:proofErr w:type="gramEnd"/>
            <w:r>
              <w:rPr>
                <w:rFonts w:ascii="仿宋" w:cs="仿宋" w:eastAsia="仿宋" w:hAnsi="仿宋" w:hint="eastAsia"/>
                <w:color w:val="000000"/>
                <w:sz w:val="24"/>
              </w:rPr>
              <w:t/>
            </w:r>
          </w:p>
        </w:tc>
      </w:tr>
    </w:tbl>
    <w:p w14:paraId="5044DF17"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说明：职责分离是指对于各业务环节中的不相容职责，不得由同</w:t>
      </w:r>
      <w:proofErr w:type="gramStart"/>
      <w:r>
        <w:rPr>
          <w:rFonts w:cs="楷体_GB2312" w:eastAsia="楷体_GB2312" w:hint="eastAsia"/>
          <w:color w:val="000000"/>
          <w:sz w:val="24"/>
        </w:rPr>
        <w:t>一人员</w:t>
      </w:r>
      <w:proofErr w:type="gramEnd"/>
      <w:r>
        <w:rPr>
          <w:rFonts w:cs="楷体_GB2312" w:eastAsia="楷体_GB2312" w:hint="eastAsia"/>
          <w:color w:val="000000"/>
          <w:sz w:val="24"/>
        </w:rPr>
        <w:t>承担。需上</w:t>
      </w:r>
      <w:proofErr w:type="gramStart"/>
      <w:r>
        <w:rPr>
          <w:rFonts w:cs="楷体_GB2312" w:eastAsia="楷体_GB2312" w:hint="eastAsia"/>
          <w:color w:val="000000"/>
          <w:sz w:val="24"/>
        </w:rPr>
        <w:t>传岗位</w:t>
      </w:r>
      <w:proofErr w:type="gramEnd"/>
      <w:r>
        <w:rPr>
          <w:rFonts w:cs="楷体_GB2312" w:eastAsia="楷体_GB2312" w:hint="eastAsia"/>
          <w:color w:val="000000"/>
          <w:sz w:val="24"/>
        </w:rPr>
        <w:t>职责说明书等作为佐证材料。使用网络版填报的单位，若以前年度已经上传过相应佐证材料，则无需再次上传；若以前年度未上传或第一年使用网络版填报，则需上</w:t>
      </w:r>
      <w:proofErr w:type="gramStart"/>
      <w:r>
        <w:rPr>
          <w:rFonts w:cs="楷体_GB2312" w:eastAsia="楷体_GB2312" w:hint="eastAsia"/>
          <w:color w:val="000000"/>
          <w:sz w:val="24"/>
        </w:rPr>
        <w:t>传相应</w:t>
      </w:r>
      <w:proofErr w:type="gramEnd"/>
      <w:r>
        <w:rPr>
          <w:rFonts w:cs="楷体_GB2312" w:eastAsia="楷体_GB2312" w:hint="eastAsia"/>
          <w:color w:val="000000"/>
          <w:sz w:val="24"/>
        </w:rPr>
        <w:t>佐证材料。使用单机版填报的单位，需上</w:t>
      </w:r>
      <w:proofErr w:type="gramStart"/>
      <w:r>
        <w:rPr>
          <w:rFonts w:cs="楷体_GB2312" w:eastAsia="楷体_GB2312" w:hint="eastAsia"/>
          <w:color w:val="000000"/>
          <w:sz w:val="24"/>
        </w:rPr>
        <w:t>传相应</w:t>
      </w:r>
      <w:proofErr w:type="gramEnd"/>
      <w:r>
        <w:rPr>
          <w:rFonts w:cs="楷体_GB2312" w:eastAsia="楷体_GB2312" w:hint="eastAsia"/>
          <w:color w:val="000000"/>
          <w:sz w:val="24"/>
        </w:rPr>
        <w:t>佐证材料。</w:t>
      </w:r>
    </w:p>
    <w:p w14:paraId="7D2F430D" w14:textId="77777777" w:rsidR="00960AE4" w:rsidRDefault="00000000">
      <w:pPr>
        <w:widowControl/>
        <w:tabs>
          <w:tab w:pos="851" w:val="left"/>
        </w:tabs>
        <w:spacing w:line="360" w:lineRule="auto"/>
        <w:rPr>
          <w:rFonts w:ascii="楷体" w:cs="楷体" w:eastAsia="楷体" w:hAnsi="楷体"/>
          <w:sz w:val="28"/>
          <w:szCs w:val="28"/>
        </w:rPr>
      </w:pPr>
      <w:r>
        <w:rPr>
          <w:rFonts w:cs="仿宋_GB2312" w:eastAsia="仿宋_GB2312" w:hint="eastAsia"/>
          <w:color w:val="000000"/>
          <w:spacing w:val="-12"/>
          <w:sz w:val="28"/>
          <w:szCs w:val="28"/>
        </w:rPr>
        <w:t>（三）关键岗位轮岗情况</w:t>
      </w:r>
    </w:p>
    <w:tbl>
      <w:tblPr>
        <w:tblW w:type="dxa" w:w="878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57"/>
          <w:right w:type="dxa" w:w="57"/>
        </w:tblCellMar>
        <w:tblLook w:firstColumn="1" w:firstRow="1" w:lastColumn="0" w:lastRow="0" w:noHBand="0" w:noVBand="1" w:val="04A0"/>
      </w:tblPr>
      <w:tblGrid>
        <w:gridCol w:w="2077"/>
        <w:gridCol w:w="6711"/>
      </w:tblGrid>
      <w:tr w14:paraId="45E416BA" w14:textId="77777777" w:rsidR="00960AE4">
        <w:trPr>
          <w:trHeight w:val="1120"/>
          <w:jc w:val="center"/>
        </w:trPr>
        <w:tc>
          <w:tcPr>
            <w:tcW w:type="dxa" w:w="2077"/>
            <w:noWrap/>
            <w:vAlign w:val="center"/>
          </w:tcPr>
          <w:p w14:paraId="192C57CA" w14:textId="77777777" w:rsidR="00960AE4" w:rsidRDefault="00000000">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预算业务</w:t>
            </w:r>
          </w:p>
        </w:tc>
        <w:tc>
          <w:tcPr>
            <w:tcW w:type="dxa" w:w="6711"/>
            <w:vAlign w:val="center"/>
          </w:tcPr>
          <w:p w14:paraId="5530A2D8" w14:textId="77777777" w:rsidR="00960AE4" w:rsidRDefault="00000000">
            <w:pPr>
              <w:spacing w:line="320" w:lineRule="exact"/>
              <w:jc w:val="left"/>
              <w:rPr>
                <w:rFonts w:ascii="仿宋" w:eastAsia="仿宋" w:hAnsi="仿宋"/>
                <w:color w:val="000000"/>
                <w:kern w:val="0"/>
                <w:sz w:val="24"/>
              </w:rPr>
            </w:pPr>
            <w:r>
              <w:rPr>
                <w:rFonts w:ascii="仿宋_GB2312" w:cs="楷体_GB2312" w:eastAsia="仿宋_GB2312" w:hint="eastAsia"/>
                <w:color w:val="000000"/>
                <w:sz w:val="24"/>
              </w:rPr>
              <w:t>轮岗周期内部分关键岗位已轮岗或开展专项审计</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r>
      <w:tr w14:paraId="6FA2CB1B" w14:textId="77777777" w:rsidR="00960AE4">
        <w:trPr>
          <w:trHeight w:val="1075"/>
          <w:jc w:val="center"/>
        </w:trPr>
        <w:tc>
          <w:tcPr>
            <w:tcW w:type="dxa" w:w="2077"/>
            <w:noWrap/>
            <w:vAlign w:val="center"/>
          </w:tcPr>
          <w:p w14:paraId="5A48CABD" w14:textId="77777777" w:rsidR="00960AE4" w:rsidRDefault="00000000">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收支业务</w:t>
            </w:r>
          </w:p>
        </w:tc>
        <w:tc>
          <w:tcPr>
            <w:tcW w:type="dxa" w:w="6711"/>
            <w:vAlign w:val="center"/>
          </w:tcPr>
          <w:p w14:paraId="3596A774" w14:textId="77777777" w:rsidR="00960AE4" w:rsidRDefault="00000000">
            <w:pPr>
              <w:spacing w:line="320" w:lineRule="exact"/>
              <w:jc w:val="left"/>
              <w:rPr>
                <w:rFonts w:ascii="仿宋" w:eastAsia="仿宋" w:hAnsi="仿宋"/>
                <w:color w:val="000000"/>
                <w:kern w:val="0"/>
                <w:sz w:val="24"/>
              </w:rPr>
            </w:pPr>
            <w:r>
              <w:rPr>
                <w:rFonts w:ascii="仿宋_GB2312" w:cs="楷体_GB2312" w:eastAsia="仿宋_GB2312" w:hint="eastAsia"/>
                <w:color w:val="000000"/>
                <w:sz w:val="24"/>
              </w:rPr>
              <w:t>轮岗周期内部分关键岗位已轮岗或开展专项审计</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r>
      <w:tr w14:paraId="22D20AD1" w14:textId="77777777" w:rsidR="00960AE4">
        <w:trPr>
          <w:trHeight w:val="1150"/>
          <w:jc w:val="center"/>
        </w:trPr>
        <w:tc>
          <w:tcPr>
            <w:tcW w:type="dxa" w:w="2077"/>
            <w:noWrap/>
            <w:vAlign w:val="center"/>
          </w:tcPr>
          <w:p w14:paraId="5356ACF7" w14:textId="77777777" w:rsidR="00960AE4" w:rsidRDefault="00000000">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政府采购业务</w:t>
            </w:r>
          </w:p>
        </w:tc>
        <w:tc>
          <w:tcPr>
            <w:tcW w:type="dxa" w:w="6711"/>
            <w:vAlign w:val="center"/>
          </w:tcPr>
          <w:p w14:paraId="3F3657C6" w14:textId="77777777" w:rsidR="00960AE4" w:rsidRDefault="00000000">
            <w:pPr>
              <w:spacing w:line="320" w:lineRule="exact"/>
              <w:jc w:val="left"/>
              <w:rPr>
                <w:rFonts w:ascii="仿宋" w:eastAsia="仿宋" w:hAnsi="仿宋"/>
                <w:color w:val="000000"/>
                <w:kern w:val="0"/>
                <w:sz w:val="24"/>
              </w:rPr>
            </w:pPr>
            <w:r>
              <w:rPr>
                <w:rFonts w:ascii="仿宋_GB2312" w:cs="楷体_GB2312" w:eastAsia="仿宋_GB2312" w:hint="eastAsia"/>
                <w:color w:val="000000"/>
                <w:sz w:val="24"/>
              </w:rPr>
              <w:t>轮岗周期内部分关键岗位已轮岗或开展专项审计</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r>
      <w:tr w14:paraId="25E8FC0A" w14:textId="77777777" w:rsidR="00960AE4">
        <w:trPr>
          <w:trHeight w:val="1105"/>
          <w:jc w:val="center"/>
        </w:trPr>
        <w:tc>
          <w:tcPr>
            <w:tcW w:type="dxa" w:w="2077"/>
            <w:noWrap/>
            <w:vAlign w:val="center"/>
          </w:tcPr>
          <w:p w14:paraId="6EF5BD21" w14:textId="77777777" w:rsidR="00960AE4" w:rsidRDefault="00000000">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资产管理</w:t>
            </w:r>
          </w:p>
        </w:tc>
        <w:tc>
          <w:tcPr>
            <w:tcW w:type="dxa" w:w="6711"/>
            <w:vAlign w:val="center"/>
          </w:tcPr>
          <w:p w14:paraId="64658695" w14:textId="77777777" w:rsidR="00960AE4" w:rsidRDefault="00000000">
            <w:pPr>
              <w:spacing w:line="320" w:lineRule="exact"/>
              <w:jc w:val="left"/>
              <w:rPr>
                <w:rFonts w:ascii="仿宋" w:eastAsia="仿宋" w:hAnsi="仿宋"/>
                <w:color w:val="000000"/>
                <w:kern w:val="0"/>
                <w:sz w:val="24"/>
              </w:rPr>
            </w:pPr>
            <w:r>
              <w:rPr>
                <w:rFonts w:ascii="仿宋_GB2312" w:cs="楷体_GB2312" w:eastAsia="仿宋_GB2312" w:hint="eastAsia"/>
                <w:color w:val="000000"/>
                <w:sz w:val="24"/>
              </w:rPr>
              <w:t>轮岗周期内部分关键岗位已轮岗或开展专项审计</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r>
      <w:tr w14:paraId="70915E4D" w14:textId="77777777" w:rsidR="00960AE4">
        <w:trPr>
          <w:trHeight w:val="1090"/>
          <w:jc w:val="center"/>
        </w:trPr>
        <w:tc>
          <w:tcPr>
            <w:tcW w:type="dxa" w:w="2077"/>
            <w:noWrap/>
            <w:vAlign w:val="center"/>
          </w:tcPr>
          <w:p w14:paraId="7619D369" w14:textId="77777777" w:rsidR="00960AE4" w:rsidRDefault="00000000">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建设项目管理</w:t>
            </w:r>
          </w:p>
        </w:tc>
        <w:tc>
          <w:tcPr>
            <w:tcW w:type="dxa" w:w="6711"/>
            <w:vAlign w:val="center"/>
          </w:tcPr>
          <w:p w14:paraId="57D063CC" w14:textId="77777777" w:rsidR="00960AE4" w:rsidRDefault="00000000">
            <w:pPr>
              <w:spacing w:line="320" w:lineRule="exact"/>
              <w:jc w:val="left"/>
              <w:rPr>
                <w:rFonts w:ascii="仿宋" w:eastAsia="仿宋" w:hAnsi="仿宋"/>
                <w:color w:val="000000"/>
                <w:kern w:val="0"/>
                <w:sz w:val="24"/>
              </w:rPr>
            </w:pPr>
            <w:r>
              <w:rPr>
                <w:rFonts w:ascii="仿宋_GB2312" w:cs="楷体_GB2312" w:eastAsia="仿宋_GB2312" w:hint="eastAsia"/>
                <w:color w:val="000000"/>
                <w:sz w:val="24"/>
              </w:rPr>
              <w:t>不适用</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r>
      <w:tr w14:paraId="441F95C6" w14:textId="77777777" w:rsidR="00960AE4">
        <w:trPr>
          <w:trHeight w:val="1140"/>
          <w:jc w:val="center"/>
        </w:trPr>
        <w:tc>
          <w:tcPr>
            <w:tcW w:type="dxa" w:w="2077"/>
            <w:noWrap/>
            <w:vAlign w:val="center"/>
          </w:tcPr>
          <w:p w14:paraId="13DB9DF8" w14:textId="77777777" w:rsidR="00960AE4" w:rsidRDefault="00000000">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合同管理</w:t>
            </w:r>
          </w:p>
        </w:tc>
        <w:tc>
          <w:tcPr>
            <w:tcW w:type="dxa" w:w="6711"/>
            <w:vAlign w:val="center"/>
          </w:tcPr>
          <w:p w14:paraId="6B47FF72" w14:textId="77777777" w:rsidR="00960AE4" w:rsidRDefault="00000000">
            <w:pPr>
              <w:spacing w:line="320" w:lineRule="exact"/>
              <w:jc w:val="left"/>
              <w:rPr>
                <w:rFonts w:ascii="仿宋" w:eastAsia="仿宋" w:hAnsi="仿宋"/>
                <w:color w:val="000000"/>
                <w:kern w:val="0"/>
                <w:sz w:val="24"/>
              </w:rPr>
            </w:pPr>
            <w:r>
              <w:rPr>
                <w:rFonts w:ascii="仿宋_GB2312" w:cs="楷体_GB2312" w:eastAsia="仿宋_GB2312" w:hint="eastAsia"/>
                <w:color w:val="000000"/>
                <w:sz w:val="24"/>
              </w:rPr>
              <w:t>不适用</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r>
    </w:tbl>
    <w:p w14:paraId="0AC1B35C" w14:textId="77777777" w:rsidR="00960AE4" w:rsidRDefault="00000000">
      <w:pPr>
        <w:widowControl/>
        <w:tabs>
          <w:tab w:pos="851" w:val="left"/>
        </w:tabs>
        <w:spacing w:line="360" w:lineRule="auto"/>
        <w:rPr>
          <w:rFonts w:cs="楷体_GB2312" w:eastAsia="楷体_GB2312"/>
          <w:color w:val="000000"/>
          <w:sz w:val="24"/>
        </w:rPr>
      </w:pPr>
      <w:r>
        <w:rPr>
          <w:rFonts w:cs="楷体_GB2312" w:eastAsia="楷体_GB2312" w:hint="eastAsia"/>
          <w:color w:val="000000"/>
          <w:sz w:val="24"/>
        </w:rPr>
        <w:t xml:space="preserve">    </w:t>
      </w:r>
      <w:r>
        <w:rPr>
          <w:rFonts w:cs="楷体_GB2312" w:eastAsia="楷体_GB2312" w:hint="eastAsia"/>
          <w:color w:val="000000"/>
          <w:sz w:val="24"/>
        </w:rPr>
        <w:t>说明：单位应当按照有关规定对关键岗位人员实行轮岗交流，明确轮岗范围、轮岗周期与轮岗方式，不具备轮岗条件的可以采用专项审计等替代措施。需上传定期轮岗（或专项审计）轮岗记录、专项审计报告等文件作为佐证材料。</w:t>
      </w:r>
    </w:p>
    <w:p w14:paraId="440A8F83" w14:textId="77777777" w:rsidR="00960AE4" w:rsidRDefault="00000000">
      <w:pPr>
        <w:widowControl/>
        <w:tabs>
          <w:tab w:pos="851" w:val="left"/>
        </w:tabs>
        <w:spacing w:line="360" w:lineRule="auto"/>
        <w:rPr>
          <w:rFonts w:cs="仿宋_GB2312" w:eastAsia="仿宋_GB2312"/>
          <w:color w:val="000000"/>
          <w:spacing w:val="-12"/>
          <w:sz w:val="28"/>
          <w:szCs w:val="28"/>
        </w:rPr>
      </w:pPr>
      <w:r>
        <w:rPr>
          <w:rFonts w:cs="仿宋_GB2312" w:eastAsia="仿宋_GB2312" w:hint="eastAsia"/>
          <w:color w:val="000000"/>
          <w:spacing w:val="-12"/>
          <w:sz w:val="28"/>
          <w:szCs w:val="28"/>
        </w:rPr>
        <w:t>（四）</w:t>
      </w:r>
      <w:r>
        <w:rPr>
          <w:rFonts w:cs="仿宋_GB2312" w:eastAsia="仿宋_GB2312" w:hint="eastAsia"/>
          <w:color w:val="000000"/>
          <w:spacing w:val="-12"/>
          <w:sz w:val="28"/>
          <w:szCs w:val="28"/>
        </w:rPr>
        <w:t>2022</w:t>
      </w:r>
      <w:r>
        <w:rPr>
          <w:rFonts w:cs="仿宋_GB2312" w:eastAsia="仿宋_GB2312" w:hint="eastAsia"/>
          <w:color w:val="000000"/>
          <w:spacing w:val="-12"/>
          <w:sz w:val="28"/>
          <w:szCs w:val="28"/>
        </w:rPr>
        <w:t>年度业务层面风险评估覆盖情况</w:t>
      </w:r>
    </w:p>
    <w:tbl>
      <w:tblPr>
        <w:tblW w:type="dxa" w:w="8647"/>
        <w:tblInd w:type="dxa" w:w="-14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261"/>
        <w:gridCol w:w="1276"/>
        <w:gridCol w:w="2835"/>
        <w:gridCol w:w="1275"/>
      </w:tblGrid>
      <w:tr w14:paraId="76337B6E" w14:textId="77777777" w:rsidR="00960AE4">
        <w:trPr>
          <w:trHeight w:val="557"/>
        </w:trPr>
        <w:tc>
          <w:tcPr>
            <w:tcW w:type="dxa" w:w="3261"/>
            <w:vAlign w:val="center"/>
          </w:tcPr>
          <w:p w14:paraId="64306C2E" w14:textId="77777777" w:rsidR="00960AE4" w:rsidRDefault="00000000">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预算业务是否开展风险评估</w:t>
            </w:r>
          </w:p>
        </w:tc>
        <w:tc>
          <w:tcPr>
            <w:tcW w:type="dxa" w:w="1276"/>
            <w:vAlign w:val="center"/>
          </w:tcPr>
          <w:p w14:paraId="30B30784" w14:textId="77777777" w:rsidR="00960AE4" w:rsidRDefault="00000000">
            <w:pPr>
              <w:spacing w:line="320" w:lineRule="exact"/>
              <w:rPr>
                <w:rFonts w:cs="楷体_GB2312" w:eastAsia="楷体_GB2312"/>
                <w:color w:val="000000"/>
                <w:sz w:val="24"/>
              </w:rPr>
            </w:pPr>
            <w:r>
              <w:rPr>
                <w:rFonts w:ascii="仿宋_GB2312" w:cs="楷体_GB2312" w:eastAsia="仿宋_GB2312" w:hint="eastAsia"/>
                <w:color w:val="000000"/>
                <w:sz w:val="24"/>
              </w:rPr>
              <w:t>是</w:t>
            </w:r>
            <w:r>
              <w:rPr>
                <w:rFonts w:ascii="仿宋_GB2312" w:cs="楷体_GB2312" w:eastAsia="仿宋_GB2312" w:hint="eastAsia"/>
                <w:color w:val="000000"/>
                <w:sz w:val="24"/>
              </w:rPr>
              <w:lastRenderedPageBreak/>
              <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c>
          <w:tcPr>
            <w:tcW w:type="dxa" w:w="2835"/>
            <w:vAlign w:val="center"/>
          </w:tcPr>
          <w:p w14:paraId="5F340E85" w14:textId="77777777" w:rsidR="00960AE4" w:rsidRDefault="00000000">
            <w:pPr>
              <w:spacing w:line="320" w:lineRule="exact"/>
              <w:rPr>
                <w:rFonts w:cs="仿宋_GB2312" w:eastAsia="仿宋_GB2312"/>
                <w:color w:val="000000"/>
                <w:spacing w:val="-12"/>
                <w:sz w:val="24"/>
              </w:rPr>
            </w:pPr>
            <w:r>
              <w:rPr>
                <w:rFonts w:cs="仿宋_GB2312" w:eastAsia="仿宋_GB2312" w:hint="eastAsia"/>
                <w:color w:val="000000"/>
                <w:spacing w:val="-12"/>
                <w:sz w:val="24"/>
              </w:rPr>
              <w:lastRenderedPageBreak/>
              <w:t>收支业务是否开展风险评估</w:t>
            </w:r>
          </w:p>
        </w:tc>
        <w:tc>
          <w:tcPr>
            <w:tcW w:type="dxa" w:w="1275"/>
            <w:vAlign w:val="center"/>
          </w:tcPr>
          <w:p w14:paraId="6B1DEDAA" w14:textId="77777777" w:rsidR="00960AE4" w:rsidRDefault="00000000">
            <w:pPr>
              <w:spacing w:line="320" w:lineRule="exact"/>
              <w:rPr>
                <w:rFonts w:cs="楷体_GB2312" w:eastAsia="楷体_GB2312"/>
                <w:color w:val="000000"/>
                <w:sz w:val="24"/>
              </w:rPr>
            </w:pPr>
            <w:r>
              <w:rPr>
                <w:rFonts w:ascii="仿宋_GB2312" w:cs="楷体_GB2312" w:eastAsia="仿宋_GB2312" w:hint="eastAsia"/>
                <w:color w:val="000000"/>
                <w:sz w:val="24"/>
              </w:rPr>
              <w:t>是</w:t>
            </w:r>
            <w:r>
              <w:rPr>
                <w:rFonts w:ascii="仿宋_GB2312" w:cs="楷体_GB2312" w:eastAsia="仿宋_GB2312" w:hint="eastAsia"/>
                <w:color w:val="000000"/>
                <w:sz w:val="24"/>
              </w:rPr>
              <w:lastRenderedPageBreak/>
              <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r>
      <w:tr w14:paraId="40BAC1C5" w14:textId="77777777" w:rsidR="00960AE4">
        <w:trPr>
          <w:trHeight w:val="509"/>
        </w:trPr>
        <w:tc>
          <w:tcPr>
            <w:tcW w:type="dxa" w:w="3261"/>
            <w:vAlign w:val="center"/>
          </w:tcPr>
          <w:p w14:paraId="301321B9" w14:textId="77777777" w:rsidR="00960AE4" w:rsidRDefault="00000000">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lastRenderedPageBreak/>
              <w:t>政府采购业务是否开展风险评估</w:t>
            </w:r>
          </w:p>
        </w:tc>
        <w:tc>
          <w:tcPr>
            <w:tcW w:type="dxa" w:w="1276"/>
            <w:vAlign w:val="center"/>
          </w:tcPr>
          <w:p w14:paraId="69018C4C" w14:textId="77777777" w:rsidR="00960AE4" w:rsidRDefault="00000000">
            <w:pPr>
              <w:spacing w:line="320" w:lineRule="exact"/>
              <w:rPr>
                <w:rFonts w:cs="楷体_GB2312" w:eastAsia="楷体_GB2312"/>
                <w:color w:val="000000"/>
                <w:sz w:val="24"/>
              </w:rPr>
            </w:pPr>
            <w:r>
              <w:rPr>
                <w:rFonts w:ascii="仿宋_GB2312" w:cs="楷体_GB2312" w:eastAsia="仿宋_GB2312" w:hint="eastAsia"/>
                <w:color w:val="000000"/>
                <w:sz w:val="24"/>
              </w:rPr>
              <w:t>是</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c>
          <w:tcPr>
            <w:tcW w:type="dxa" w:w="2835"/>
            <w:vAlign w:val="center"/>
          </w:tcPr>
          <w:p w14:paraId="7B70347F" w14:textId="77777777" w:rsidR="00960AE4" w:rsidRDefault="00000000">
            <w:pPr>
              <w:spacing w:line="320" w:lineRule="exact"/>
              <w:rPr>
                <w:rFonts w:cs="仿宋_GB2312" w:eastAsia="仿宋_GB2312"/>
                <w:color w:val="000000"/>
                <w:spacing w:val="-12"/>
                <w:sz w:val="24"/>
              </w:rPr>
            </w:pPr>
            <w:r>
              <w:rPr>
                <w:rFonts w:cs="仿宋_GB2312" w:eastAsia="仿宋_GB2312" w:hint="eastAsia"/>
                <w:color w:val="000000"/>
                <w:spacing w:val="-12"/>
                <w:sz w:val="24"/>
              </w:rPr>
              <w:t>资产管理是否开展风险评估</w:t>
            </w:r>
          </w:p>
        </w:tc>
        <w:tc>
          <w:tcPr>
            <w:tcW w:type="dxa" w:w="1275"/>
            <w:vAlign w:val="center"/>
          </w:tcPr>
          <w:p w14:paraId="1A9AD3C4" w14:textId="77777777" w:rsidR="00960AE4" w:rsidRDefault="00000000">
            <w:pPr>
              <w:spacing w:line="320" w:lineRule="exact"/>
              <w:rPr>
                <w:rFonts w:cs="楷体_GB2312" w:eastAsia="楷体_GB2312"/>
                <w:color w:val="000000"/>
                <w:sz w:val="24"/>
              </w:rPr>
            </w:pPr>
            <w:r>
              <w:rPr>
                <w:rFonts w:ascii="仿宋_GB2312" w:cs="楷体_GB2312" w:eastAsia="仿宋_GB2312" w:hint="eastAsia"/>
                <w:color w:val="000000"/>
                <w:sz w:val="24"/>
              </w:rPr>
              <w:t>是</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r>
      <w:tr w14:paraId="57FDDCFC" w14:textId="77777777" w:rsidR="00960AE4">
        <w:trPr>
          <w:trHeight w:val="523"/>
        </w:trPr>
        <w:tc>
          <w:tcPr>
            <w:tcW w:type="dxa" w:w="3261"/>
            <w:vAlign w:val="center"/>
          </w:tcPr>
          <w:p w14:paraId="57A88BEA" w14:textId="77777777" w:rsidR="00960AE4" w:rsidRDefault="00000000">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建设项目管理是否开展风险评估</w:t>
            </w:r>
          </w:p>
        </w:tc>
        <w:tc>
          <w:tcPr>
            <w:tcW w:type="dxa" w:w="1276"/>
            <w:vAlign w:val="center"/>
          </w:tcPr>
          <w:p w14:paraId="780C78AE" w14:textId="77777777" w:rsidR="00960AE4" w:rsidRDefault="00000000">
            <w:pPr>
              <w:spacing w:line="320" w:lineRule="exact"/>
              <w:rPr>
                <w:rFonts w:cs="楷体_GB2312" w:eastAsia="楷体_GB2312"/>
                <w:color w:val="000000"/>
                <w:sz w:val="24"/>
              </w:rPr>
            </w:pPr>
            <w:r>
              <w:rPr>
                <w:rFonts w:ascii="仿宋_GB2312" w:cs="楷体_GB2312" w:eastAsia="仿宋_GB2312" w:hint="eastAsia"/>
                <w:color w:val="000000"/>
                <w:sz w:val="24"/>
              </w:rPr>
              <w:t>不适用</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c>
          <w:tcPr>
            <w:tcW w:type="dxa" w:w="2835"/>
            <w:vAlign w:val="center"/>
          </w:tcPr>
          <w:p w14:paraId="117EA1E7" w14:textId="77777777" w:rsidR="00960AE4" w:rsidRDefault="00000000">
            <w:pPr>
              <w:spacing w:line="320" w:lineRule="exact"/>
              <w:rPr>
                <w:rFonts w:cs="仿宋_GB2312" w:eastAsia="仿宋_GB2312"/>
                <w:color w:val="000000"/>
                <w:spacing w:val="-12"/>
                <w:sz w:val="24"/>
              </w:rPr>
            </w:pPr>
            <w:r>
              <w:rPr>
                <w:rFonts w:cs="仿宋_GB2312" w:eastAsia="仿宋_GB2312" w:hint="eastAsia"/>
                <w:color w:val="000000"/>
                <w:spacing w:val="-12"/>
                <w:sz w:val="24"/>
              </w:rPr>
              <w:t>合同管理是否开展风险评估</w:t>
            </w:r>
          </w:p>
        </w:tc>
        <w:tc>
          <w:tcPr>
            <w:tcW w:type="dxa" w:w="1275"/>
            <w:vAlign w:val="center"/>
          </w:tcPr>
          <w:p w14:paraId="4215C39B" w14:textId="77777777" w:rsidR="00960AE4" w:rsidRDefault="00000000">
            <w:pPr>
              <w:spacing w:line="320" w:lineRule="exact"/>
              <w:rPr>
                <w:rFonts w:cs="楷体_GB2312" w:eastAsia="楷体_GB2312"/>
                <w:color w:val="000000"/>
                <w:sz w:val="24"/>
              </w:rPr>
            </w:pPr>
            <w:r>
              <w:rPr>
                <w:rFonts w:ascii="仿宋_GB2312" w:cs="楷体_GB2312" w:eastAsia="仿宋_GB2312" w:hint="eastAsia"/>
                <w:color w:val="000000"/>
                <w:sz w:val="24"/>
              </w:rPr>
              <w:t>不适用</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r>
    </w:tbl>
    <w:p w14:paraId="41139AEB"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说明：业务层面内部控制风险评估覆盖情况根据</w:t>
      </w:r>
      <w:r>
        <w:rPr>
          <w:rFonts w:cs="楷体_GB2312" w:eastAsia="楷体_GB2312" w:hint="eastAsia"/>
          <w:color w:val="000000"/>
          <w:sz w:val="24"/>
        </w:rPr>
        <w:t>2022</w:t>
      </w:r>
      <w:r>
        <w:rPr>
          <w:rFonts w:cs="楷体_GB2312" w:eastAsia="楷体_GB2312" w:hint="eastAsia"/>
          <w:color w:val="000000"/>
          <w:sz w:val="24"/>
        </w:rPr>
        <w:t>年度单位组织开展业务层面风险评估工作以及出具的风险评估报告或其他文件，</w:t>
      </w:r>
      <w:proofErr w:type="gramStart"/>
      <w:r>
        <w:rPr>
          <w:rFonts w:cs="楷体_GB2312" w:eastAsia="楷体_GB2312" w:hint="eastAsia"/>
          <w:color w:val="000000"/>
          <w:sz w:val="24"/>
        </w:rPr>
        <w:t>逐项勾选已</w:t>
      </w:r>
      <w:proofErr w:type="gramEnd"/>
      <w:r>
        <w:rPr>
          <w:rFonts w:cs="楷体_GB2312" w:eastAsia="楷体_GB2312" w:hint="eastAsia"/>
          <w:color w:val="000000"/>
          <w:sz w:val="24"/>
        </w:rPr>
        <w:t>进行内部控制风险评估的方面。需上</w:t>
      </w:r>
      <w:proofErr w:type="gramStart"/>
      <w:r>
        <w:rPr>
          <w:rFonts w:cs="楷体_GB2312" w:eastAsia="楷体_GB2312" w:hint="eastAsia"/>
          <w:color w:val="000000"/>
          <w:sz w:val="24"/>
        </w:rPr>
        <w:t>传风险</w:t>
      </w:r>
      <w:proofErr w:type="gramEnd"/>
      <w:r>
        <w:rPr>
          <w:rFonts w:cs="楷体_GB2312" w:eastAsia="楷体_GB2312" w:hint="eastAsia"/>
          <w:color w:val="000000"/>
          <w:sz w:val="24"/>
        </w:rPr>
        <w:t>评估报告等材料作为佐证材料。</w:t>
      </w:r>
    </w:p>
    <w:p w14:paraId="282B0E60" w14:textId="77777777" w:rsidR="00960AE4" w:rsidRDefault="00000000">
      <w:pPr>
        <w:widowControl/>
        <w:tabs>
          <w:tab w:pos="851" w:val="left"/>
        </w:tabs>
        <w:spacing w:line="360" w:lineRule="auto"/>
        <w:rPr>
          <w:rFonts w:cs="仿宋_GB2312" w:eastAsia="仿宋_GB2312"/>
          <w:color w:val="000000"/>
          <w:spacing w:val="-12"/>
          <w:sz w:val="28"/>
          <w:szCs w:val="28"/>
          <w:highlight w:val="yellow"/>
        </w:rPr>
      </w:pPr>
      <w:r>
        <w:rPr>
          <w:rFonts w:cs="仿宋_GB2312" w:eastAsia="仿宋_GB2312" w:hint="eastAsia"/>
          <w:color w:val="000000"/>
          <w:spacing w:val="-12"/>
          <w:sz w:val="28"/>
          <w:szCs w:val="28"/>
        </w:rPr>
        <w:t>（五）</w:t>
      </w:r>
      <w:r w:rsidRPr="004B214C">
        <w:rPr>
          <w:rFonts w:cs="仿宋_GB2312" w:eastAsia="仿宋_GB2312" w:hint="eastAsia"/>
          <w:color w:val="000000"/>
          <w:spacing w:val="-12"/>
          <w:sz w:val="28"/>
          <w:szCs w:val="28"/>
        </w:rPr>
        <w:t>建立健全内部控制制度情况</w:t>
      </w:r>
    </w:p>
    <w:tbl>
      <w:tblPr>
        <w:tblW w:type="dxa" w:w="8631"/>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57"/>
          <w:right w:type="dxa" w:w="57"/>
        </w:tblCellMar>
        <w:tblLook w:firstColumn="1" w:firstRow="1" w:lastColumn="0" w:lastRow="0" w:noHBand="0" w:noVBand="1" w:val="04A0"/>
      </w:tblPr>
      <w:tblGrid>
        <w:gridCol w:w="739"/>
        <w:gridCol w:w="925"/>
        <w:gridCol w:w="1530"/>
        <w:gridCol w:w="1227"/>
        <w:gridCol w:w="4210"/>
      </w:tblGrid>
      <w:tr w14:paraId="5C94C060" w14:textId="77777777" w:rsidR="00960AE4" w:rsidRPr="00985F21">
        <w:trPr>
          <w:trHeight w:val="596"/>
          <w:jc w:val="center"/>
        </w:trPr>
        <w:tc>
          <w:tcPr>
            <w:tcW w:type="dxa" w:w="739"/>
            <w:noWrap/>
            <w:vAlign w:val="center"/>
          </w:tcPr>
          <w:p w14:paraId="16D34D06" w14:textId="77777777" w:rsidP="00230477" w:rsidR="00960AE4" w:rsidRDefault="00000000"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业务类型</w:t>
            </w:r>
          </w:p>
        </w:tc>
        <w:tc>
          <w:tcPr>
            <w:tcW w:type="dxa" w:w="925"/>
            <w:vAlign w:val="center"/>
          </w:tcPr>
          <w:p w14:paraId="433E91FB" w14:textId="77777777" w:rsidP="00230477" w:rsidR="00960AE4" w:rsidRDefault="00000000"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环节</w:t>
            </w:r>
          </w:p>
          <w:p w14:paraId="527329DE" w14:textId="77777777" w:rsidP="00230477" w:rsidR="00960AE4" w:rsidRDefault="00000000"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（类别）</w:t>
            </w:r>
          </w:p>
        </w:tc>
        <w:tc>
          <w:tcPr>
            <w:tcW w:type="dxa" w:w="1530"/>
            <w:vAlign w:val="center"/>
          </w:tcPr>
          <w:p w14:paraId="271A01C4" w14:textId="77777777" w:rsidP="00230477" w:rsidR="00960AE4" w:rsidRDefault="00000000"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是否已建立制度和流程图</w:t>
            </w:r>
          </w:p>
        </w:tc>
        <w:tc>
          <w:tcPr>
            <w:tcW w:type="dxa" w:w="1227"/>
            <w:vAlign w:val="center"/>
          </w:tcPr>
          <w:p w14:paraId="2BC2870F" w14:textId="77777777" w:rsidP="00230477" w:rsidR="00960AE4" w:rsidRDefault="00000000"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2022</w:t>
            </w:r>
            <w:r w:rsidRPr="00230477">
              <w:rPr>
                <w:rFonts w:cs="仿宋_GB2312" w:eastAsia="仿宋_GB2312" w:hint="eastAsia"/>
                <w:color w:val="000000"/>
                <w:spacing w:val="-12"/>
                <w:sz w:val="24"/>
              </w:rPr>
              <w:t>年度是否更新</w:t>
            </w:r>
          </w:p>
        </w:tc>
        <w:tc>
          <w:tcPr>
            <w:tcW w:type="dxa" w:w="4210"/>
            <w:vAlign w:val="center"/>
          </w:tcPr>
          <w:p w14:paraId="60C40F88" w14:textId="77777777" w:rsidP="00230477" w:rsidR="00960AE4" w:rsidRDefault="00000000"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内控制度覆盖关键管控点情况</w:t>
            </w:r>
          </w:p>
        </w:tc>
      </w:tr>
      <w:tr w14:paraId="5A960D52" w14:textId="77777777" w:rsidR="000C4256" w:rsidRPr="00985F21">
        <w:trPr>
          <w:trHeight w:val="1685"/>
          <w:jc w:val="center"/>
        </w:trPr>
        <w:tc>
          <w:tcPr>
            <w:tcW w:type="dxa" w:w="739"/>
            <w:vMerge w:val="restart"/>
            <w:noWrap/>
            <w:vAlign w:val="center"/>
          </w:tcPr>
          <w:p w14:paraId="51A51943" w14:textId="77777777"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预算业务</w:t>
            </w:r>
          </w:p>
        </w:tc>
        <w:tc>
          <w:tcPr>
            <w:tcW w:type="dxa" w:w="925"/>
            <w:vAlign w:val="center"/>
          </w:tcPr>
          <w:p w14:paraId="45C6F8E1" w14:textId="77777777"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预算编制与审核</w:t>
            </w:r>
          </w:p>
        </w:tc>
        <w:tc>
          <w:tcPr>
            <w:tcW w:type="dxa" w:w="1530"/>
            <w:vAlign w:val="center"/>
          </w:tcPr>
          <w:p w14:paraId="7DC6ECD7" w14:textId="27B498C7"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建立制度：</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是</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p w14:paraId="1B3D806E" w14:textId="5655C09D"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建立流程图：</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是</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c>
          <w:tcPr>
            <w:tcW w:type="dxa" w:w="1227"/>
            <w:vMerge w:val="restart"/>
            <w:vAlign w:val="center"/>
          </w:tcPr>
          <w:p w14:paraId="38F7F025" w14:textId="4A14125F"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更新制度：</w:t>
            </w:r>
            <w:r w:rsidRPr="00230477">
              <w:rPr>
                <w:rFonts w:cs="仿宋_GB2312" w:eastAsia="仿宋_GB2312" w:hint="eastAsia"/>
                <w:color w:val="000000"/>
                <w:spacing w:val="-12"/>
                <w:sz w:val="24"/>
              </w:rPr>
              <w:t>否</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p w14:paraId="1AC49A14" w14:textId="6449B6F5"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更新流程图：</w:t>
            </w:r>
            <w:r w:rsidRPr="00230477">
              <w:rPr>
                <w:rFonts w:cs="仿宋_GB2312" w:eastAsia="仿宋_GB2312" w:hint="eastAsia"/>
                <w:color w:val="000000"/>
                <w:spacing w:val="-12"/>
                <w:sz w:val="24"/>
              </w:rPr>
              <w:t>否</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p w14:paraId="1846C1A6" w14:textId="75CF9E47" w:rsidP="00230477" w:rsidR="000C4256" w:rsidRDefault="000C4256" w:rsidRPr="00230477">
            <w:pPr>
              <w:spacing w:line="320" w:lineRule="exact"/>
              <w:jc w:val="center"/>
              <w:rPr>
                <w:rFonts w:cs="仿宋_GB2312" w:eastAsia="仿宋_GB2312"/>
                <w:color w:val="000000"/>
                <w:spacing w:val="-12"/>
                <w:sz w:val="24"/>
              </w:rPr>
            </w:pPr>
          </w:p>
        </w:tc>
        <w:tc>
          <w:tcPr>
            <w:tcW w:type="dxa" w:w="4210"/>
            <w:vAlign w:val="center"/>
          </w:tcPr>
          <w:p w14:paraId="6D7FCADA" w14:textId="4DF141EE"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单位预算项目库入库标准与动态管理;单位预算编制主体、程序及标准;单位预算分解及下达;预决算公开</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r>
      <w:tr w14:paraId="4DEE0C75" w14:textId="77777777" w:rsidR="000C4256" w:rsidRPr="00985F21">
        <w:trPr>
          <w:trHeight w:val="970"/>
          <w:jc w:val="center"/>
        </w:trPr>
        <w:tc>
          <w:tcPr>
            <w:tcW w:type="dxa" w:w="739"/>
            <w:vMerge/>
            <w:noWrap/>
            <w:vAlign w:val="center"/>
          </w:tcPr>
          <w:p w14:paraId="4989F401" w14:textId="77777777" w:rsidP="00230477" w:rsidR="000C4256" w:rsidRDefault="000C4256" w:rsidRPr="00230477">
            <w:pPr>
              <w:spacing w:line="320" w:lineRule="exact"/>
              <w:jc w:val="center"/>
              <w:rPr>
                <w:rFonts w:cs="仿宋_GB2312" w:eastAsia="仿宋_GB2312"/>
                <w:color w:val="000000"/>
                <w:spacing w:val="-12"/>
                <w:sz w:val="24"/>
              </w:rPr>
            </w:pPr>
          </w:p>
        </w:tc>
        <w:tc>
          <w:tcPr>
            <w:tcW w:type="dxa" w:w="925"/>
            <w:vAlign w:val="center"/>
          </w:tcPr>
          <w:p w14:paraId="4C62B5CF" w14:textId="77777777"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预算执行与调整</w:t>
            </w:r>
          </w:p>
        </w:tc>
        <w:tc>
          <w:tcPr>
            <w:tcW w:type="dxa" w:w="1530"/>
            <w:vAlign w:val="center"/>
          </w:tcPr>
          <w:p w14:paraId="52CD0EE0" w14:textId="32CB3B53"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建立制度</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是</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p w14:paraId="63F11202" w14:textId="39AFB565"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建立流程图</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是</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c>
          <w:tcPr>
            <w:tcW w:type="dxa" w:w="1227"/>
            <w:vMerge/>
            <w:vAlign w:val="center"/>
          </w:tcPr>
          <w:p w14:paraId="324CB045" w14:textId="77777777" w:rsidP="00230477" w:rsidR="000C4256" w:rsidRDefault="000C4256" w:rsidRPr="00230477">
            <w:pPr>
              <w:spacing w:line="320" w:lineRule="exact"/>
              <w:jc w:val="center"/>
              <w:rPr>
                <w:rFonts w:cs="仿宋_GB2312" w:eastAsia="仿宋_GB2312"/>
                <w:color w:val="000000"/>
                <w:spacing w:val="-12"/>
                <w:sz w:val="24"/>
              </w:rPr>
            </w:pPr>
          </w:p>
        </w:tc>
        <w:tc>
          <w:tcPr>
            <w:tcW w:type="dxa" w:w="4210"/>
            <w:vAlign w:val="center"/>
          </w:tcPr>
          <w:p w14:paraId="431313DE" w14:textId="06D73F4D"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单位预算执行分析次数、内容及结果应用;单位预算调整主体、程序及标准</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r>
      <w:tr w14:paraId="3A5A0582" w14:textId="77777777" w:rsidR="000C4256" w:rsidRPr="00985F21">
        <w:trPr>
          <w:trHeight w:val="1034"/>
          <w:jc w:val="center"/>
        </w:trPr>
        <w:tc>
          <w:tcPr>
            <w:tcW w:type="dxa" w:w="739"/>
            <w:vMerge/>
            <w:noWrap/>
            <w:vAlign w:val="center"/>
          </w:tcPr>
          <w:p w14:paraId="4060B20E" w14:textId="77777777" w:rsidP="00230477" w:rsidR="000C4256" w:rsidRDefault="000C4256" w:rsidRPr="00230477">
            <w:pPr>
              <w:spacing w:line="320" w:lineRule="exact"/>
              <w:jc w:val="center"/>
              <w:rPr>
                <w:rFonts w:cs="仿宋_GB2312" w:eastAsia="仿宋_GB2312"/>
                <w:color w:val="000000"/>
                <w:spacing w:val="-12"/>
                <w:sz w:val="24"/>
              </w:rPr>
            </w:pPr>
          </w:p>
        </w:tc>
        <w:tc>
          <w:tcPr>
            <w:tcW w:type="dxa" w:w="925"/>
            <w:vAlign w:val="center"/>
          </w:tcPr>
          <w:p w14:paraId="589B9CD9" w14:textId="77777777"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决算管理</w:t>
            </w:r>
          </w:p>
        </w:tc>
        <w:tc>
          <w:tcPr>
            <w:tcW w:type="dxa" w:w="1530"/>
            <w:vAlign w:val="center"/>
          </w:tcPr>
          <w:p w14:paraId="6C162FD3" w14:textId="24CEC028"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建立制度</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是</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p w14:paraId="126A5211" w14:textId="2AAE778E"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建立流程图</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lastRenderedPageBreak/>
              <w:t>是</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c>
          <w:tcPr>
            <w:tcW w:type="dxa" w:w="1227"/>
            <w:vMerge/>
            <w:vAlign w:val="center"/>
          </w:tcPr>
          <w:p w14:paraId="13DB2408" w14:textId="77777777" w:rsidP="00230477" w:rsidR="000C4256" w:rsidRDefault="000C4256" w:rsidRPr="00230477">
            <w:pPr>
              <w:spacing w:line="320" w:lineRule="exact"/>
              <w:jc w:val="center"/>
              <w:rPr>
                <w:rFonts w:cs="仿宋_GB2312" w:eastAsia="仿宋_GB2312"/>
                <w:color w:val="000000"/>
                <w:spacing w:val="-12"/>
                <w:sz w:val="24"/>
              </w:rPr>
            </w:pPr>
          </w:p>
        </w:tc>
        <w:tc>
          <w:tcPr>
            <w:tcW w:type="dxa" w:w="4210"/>
            <w:vAlign w:val="center"/>
          </w:tcPr>
          <w:p w14:paraId="5901EFD1" w14:textId="017C7652"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单位决算编制主体、程序及标准;单位决算分析报告内容与应用机制</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r>
      <w:tr w14:paraId="12735A91" w14:textId="77777777" w:rsidR="000C4256" w:rsidRPr="00985F21">
        <w:trPr>
          <w:trHeight w:val="2550"/>
          <w:jc w:val="center"/>
        </w:trPr>
        <w:tc>
          <w:tcPr>
            <w:tcW w:type="dxa" w:w="739"/>
            <w:vMerge/>
            <w:noWrap/>
            <w:vAlign w:val="center"/>
          </w:tcPr>
          <w:p w14:paraId="2A922B3D" w14:textId="77777777" w:rsidP="00230477" w:rsidR="000C4256" w:rsidRDefault="000C4256" w:rsidRPr="00230477">
            <w:pPr>
              <w:spacing w:line="320" w:lineRule="exact"/>
              <w:jc w:val="center"/>
              <w:rPr>
                <w:rFonts w:cs="仿宋_GB2312" w:eastAsia="仿宋_GB2312"/>
                <w:color w:val="000000"/>
                <w:spacing w:val="-12"/>
                <w:sz w:val="24"/>
              </w:rPr>
            </w:pPr>
          </w:p>
        </w:tc>
        <w:tc>
          <w:tcPr>
            <w:tcW w:type="dxa" w:w="925"/>
            <w:vAlign w:val="center"/>
          </w:tcPr>
          <w:p w14:paraId="449182ED" w14:textId="77777777"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绩效管理</w:t>
            </w:r>
          </w:p>
        </w:tc>
        <w:tc>
          <w:tcPr>
            <w:tcW w:type="dxa" w:w="1530"/>
            <w:vAlign w:val="center"/>
          </w:tcPr>
          <w:p w14:paraId="0AA1BE77" w14:textId="022D3ED5"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建立制度</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是</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p w14:paraId="6859DFEC" w14:textId="1CD0265B"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建立流程图</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是</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c>
          <w:tcPr>
            <w:tcW w:type="dxa" w:w="1227"/>
            <w:vMerge/>
            <w:vAlign w:val="center"/>
          </w:tcPr>
          <w:p w14:paraId="5AF04609" w14:textId="77777777" w:rsidP="00230477" w:rsidR="000C4256" w:rsidRDefault="000C4256" w:rsidRPr="00230477">
            <w:pPr>
              <w:spacing w:line="320" w:lineRule="exact"/>
              <w:jc w:val="center"/>
              <w:rPr>
                <w:rFonts w:cs="仿宋_GB2312" w:eastAsia="仿宋_GB2312"/>
                <w:color w:val="000000"/>
                <w:spacing w:val="-12"/>
                <w:sz w:val="24"/>
              </w:rPr>
            </w:pPr>
          </w:p>
        </w:tc>
        <w:tc>
          <w:tcPr>
            <w:tcW w:type="dxa" w:w="4210"/>
            <w:vAlign w:val="center"/>
          </w:tcPr>
          <w:p w14:paraId="4EBBB749" w14:textId="47E788FB"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单位新增重大预算项目事前评估程序;单位整体绩效目标设定与审核;单位项目绩效目标设定与审核;单位项目绩效运行监控;单位整体绩效评价主体、程序及结果应用;单位项目绩效评价主体、程序及结果应用</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r>
    </w:tbl>
    <w:p w14:paraId="6E66277E"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说明：是否已建立制度和流程图根据单位内部控制制度和流程图建立情况勾选。截至</w:t>
      </w:r>
      <w:r>
        <w:rPr>
          <w:rFonts w:cs="楷体_GB2312" w:eastAsia="楷体_GB2312" w:hint="eastAsia"/>
          <w:color w:val="000000"/>
          <w:sz w:val="24"/>
        </w:rPr>
        <w:t>2022</w:t>
      </w:r>
      <w:r>
        <w:rPr>
          <w:rFonts w:cs="楷体_GB2312" w:eastAsia="楷体_GB2312" w:hint="eastAsia"/>
          <w:color w:val="000000"/>
          <w:sz w:val="24"/>
        </w:rPr>
        <w:t>年底单位已经建立对应业务环节（类别）的制度或流程图，</w:t>
      </w:r>
      <w:proofErr w:type="gramStart"/>
      <w:r>
        <w:rPr>
          <w:rFonts w:cs="楷体_GB2312" w:eastAsia="楷体_GB2312" w:hint="eastAsia"/>
          <w:color w:val="000000"/>
          <w:sz w:val="24"/>
        </w:rPr>
        <w:t>勾选“是”</w:t>
      </w:r>
      <w:proofErr w:type="gramEnd"/>
      <w:r>
        <w:rPr>
          <w:rFonts w:cs="楷体_GB2312" w:eastAsia="楷体_GB2312" w:hint="eastAsia"/>
          <w:color w:val="000000"/>
          <w:sz w:val="24"/>
        </w:rPr>
        <w:t>；若单位尚未建立对应业务环节（类别）的制度或流程图，</w:t>
      </w:r>
      <w:proofErr w:type="gramStart"/>
      <w:r>
        <w:rPr>
          <w:rFonts w:cs="楷体_GB2312" w:eastAsia="楷体_GB2312" w:hint="eastAsia"/>
          <w:color w:val="000000"/>
          <w:sz w:val="24"/>
        </w:rPr>
        <w:t>勾选“否”</w:t>
      </w:r>
      <w:proofErr w:type="gramEnd"/>
      <w:r>
        <w:rPr>
          <w:rFonts w:cs="楷体_GB2312" w:eastAsia="楷体_GB2312" w:hint="eastAsia"/>
          <w:color w:val="000000"/>
          <w:sz w:val="24"/>
        </w:rPr>
        <w:t>。</w:t>
      </w:r>
    </w:p>
    <w:p w14:paraId="6005FD2A"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2022</w:t>
      </w:r>
      <w:r>
        <w:rPr>
          <w:rFonts w:cs="楷体_GB2312" w:eastAsia="楷体_GB2312" w:hint="eastAsia"/>
          <w:color w:val="000000"/>
          <w:sz w:val="24"/>
        </w:rPr>
        <w:t>年度是否更新根据单位</w:t>
      </w:r>
      <w:r>
        <w:rPr>
          <w:rFonts w:cs="楷体_GB2312" w:eastAsia="楷体_GB2312" w:hint="eastAsia"/>
          <w:color w:val="000000"/>
          <w:sz w:val="24"/>
        </w:rPr>
        <w:t>2022</w:t>
      </w:r>
      <w:r>
        <w:rPr>
          <w:rFonts w:cs="楷体_GB2312" w:eastAsia="楷体_GB2312" w:hint="eastAsia"/>
          <w:color w:val="000000"/>
          <w:sz w:val="24"/>
        </w:rPr>
        <w:t>年度内部控制制度和流程图更新情况勾选。若单位在以前年度已经建立对应业务的制度或流程图且</w:t>
      </w:r>
      <w:r>
        <w:rPr>
          <w:rFonts w:cs="楷体_GB2312" w:eastAsia="楷体_GB2312" w:hint="eastAsia"/>
          <w:color w:val="000000"/>
          <w:sz w:val="24"/>
        </w:rPr>
        <w:t>2022</w:t>
      </w:r>
      <w:r>
        <w:rPr>
          <w:rFonts w:cs="楷体_GB2312" w:eastAsia="楷体_GB2312" w:hint="eastAsia"/>
          <w:color w:val="000000"/>
          <w:sz w:val="24"/>
        </w:rPr>
        <w:t>年度进行过更新，或者单位</w:t>
      </w:r>
      <w:r>
        <w:rPr>
          <w:rFonts w:cs="楷体_GB2312" w:eastAsia="楷体_GB2312" w:hint="eastAsia"/>
          <w:color w:val="000000"/>
          <w:sz w:val="24"/>
        </w:rPr>
        <w:t>2022</w:t>
      </w:r>
      <w:r>
        <w:rPr>
          <w:rFonts w:cs="楷体_GB2312" w:eastAsia="楷体_GB2312" w:hint="eastAsia"/>
          <w:color w:val="000000"/>
          <w:sz w:val="24"/>
        </w:rPr>
        <w:t>年度首次建立对应制度或流程图，</w:t>
      </w:r>
      <w:proofErr w:type="gramStart"/>
      <w:r>
        <w:rPr>
          <w:rFonts w:cs="楷体_GB2312" w:eastAsia="楷体_GB2312" w:hint="eastAsia"/>
          <w:color w:val="000000"/>
          <w:sz w:val="24"/>
        </w:rPr>
        <w:t>勾选“是”</w:t>
      </w:r>
      <w:proofErr w:type="gramEnd"/>
      <w:r>
        <w:rPr>
          <w:rFonts w:cs="楷体_GB2312" w:eastAsia="楷体_GB2312" w:hint="eastAsia"/>
          <w:color w:val="000000"/>
          <w:sz w:val="24"/>
        </w:rPr>
        <w:t>，</w:t>
      </w:r>
      <w:proofErr w:type="gramStart"/>
      <w:r>
        <w:rPr>
          <w:rFonts w:cs="楷体_GB2312" w:eastAsia="楷体_GB2312" w:hint="eastAsia"/>
          <w:color w:val="000000"/>
          <w:sz w:val="24"/>
        </w:rPr>
        <w:t>否则勾选“否”</w:t>
      </w:r>
      <w:proofErr w:type="gramEnd"/>
      <w:r>
        <w:rPr>
          <w:rFonts w:cs="楷体_GB2312" w:eastAsia="楷体_GB2312" w:hint="eastAsia"/>
          <w:color w:val="000000"/>
          <w:sz w:val="24"/>
        </w:rPr>
        <w:t>。</w:t>
      </w:r>
    </w:p>
    <w:p w14:paraId="60CE1FC7" w14:textId="77777777" w:rsidR="00960AE4" w:rsidRDefault="00000000">
      <w:pPr>
        <w:pStyle w:val="afa"/>
        <w:tabs>
          <w:tab w:pos="851" w:val="left"/>
        </w:tabs>
        <w:spacing w:line="360" w:lineRule="auto"/>
        <w:ind w:firstLine="480"/>
        <w:rPr>
          <w:rFonts w:ascii="楷体" w:cs="楷体" w:eastAsia="楷体" w:hAnsi="楷体"/>
          <w:sz w:val="24"/>
        </w:rPr>
      </w:pPr>
      <w:r>
        <w:rPr>
          <w:rFonts w:cs="楷体_GB2312" w:eastAsia="楷体_GB2312" w:hint="eastAsia"/>
          <w:color w:val="000000"/>
          <w:sz w:val="24"/>
        </w:rPr>
        <w:t>使用网络版填报的单位，若以前年度已经上传过相应业务的内部控制制度和流程图，则只需上</w:t>
      </w:r>
      <w:proofErr w:type="gramStart"/>
      <w:r>
        <w:rPr>
          <w:rFonts w:cs="楷体_GB2312" w:eastAsia="楷体_GB2312" w:hint="eastAsia"/>
          <w:color w:val="000000"/>
          <w:sz w:val="24"/>
        </w:rPr>
        <w:t>传进行</w:t>
      </w:r>
      <w:proofErr w:type="gramEnd"/>
      <w:r>
        <w:rPr>
          <w:rFonts w:cs="楷体_GB2312" w:eastAsia="楷体_GB2312" w:hint="eastAsia"/>
          <w:color w:val="000000"/>
          <w:sz w:val="24"/>
        </w:rPr>
        <w:t>过更新或首次建立的制度或流程图作为佐证材料；若以前年度未上传过相应业务的内部控制制度和流程图，或第一年使用网络版填报，则需上</w:t>
      </w:r>
      <w:proofErr w:type="gramStart"/>
      <w:r>
        <w:rPr>
          <w:rFonts w:cs="楷体_GB2312" w:eastAsia="楷体_GB2312" w:hint="eastAsia"/>
          <w:color w:val="000000"/>
          <w:sz w:val="24"/>
        </w:rPr>
        <w:t>传相应</w:t>
      </w:r>
      <w:proofErr w:type="gramEnd"/>
      <w:r>
        <w:rPr>
          <w:rFonts w:cs="楷体_GB2312" w:eastAsia="楷体_GB2312" w:hint="eastAsia"/>
          <w:color w:val="000000"/>
          <w:sz w:val="24"/>
        </w:rPr>
        <w:t>业务的内部控制制度和流程图作为佐证材料。使用单机版填报的单位，需上</w:t>
      </w:r>
      <w:proofErr w:type="gramStart"/>
      <w:r>
        <w:rPr>
          <w:rFonts w:cs="楷体_GB2312" w:eastAsia="楷体_GB2312" w:hint="eastAsia"/>
          <w:color w:val="000000"/>
          <w:sz w:val="24"/>
        </w:rPr>
        <w:t>传相应</w:t>
      </w:r>
      <w:proofErr w:type="gramEnd"/>
      <w:r>
        <w:rPr>
          <w:rFonts w:cs="楷体_GB2312" w:eastAsia="楷体_GB2312" w:hint="eastAsia"/>
          <w:color w:val="000000"/>
          <w:sz w:val="24"/>
        </w:rPr>
        <w:t>业务的内部控制制度和流程图作为佐证材料。</w:t>
      </w:r>
    </w:p>
    <w:p w14:paraId="5EA6083B" w14:textId="77777777" w:rsidR="00960AE4" w:rsidRDefault="00960AE4">
      <w:pPr>
        <w:pStyle w:val="afa"/>
        <w:tabs>
          <w:tab w:pos="851" w:val="left"/>
        </w:tabs>
        <w:spacing w:line="360" w:lineRule="auto"/>
        <w:ind w:firstLine="480"/>
        <w:rPr>
          <w:rFonts w:ascii="楷体" w:cs="楷体" w:eastAsia="楷体" w:hAnsi="楷体"/>
          <w:sz w:val="24"/>
        </w:rPr>
        <w:sectPr w:rsidR="00960AE4">
          <w:pgSz w:h="16838" w:w="11906"/>
          <w:pgMar w:bottom="1440" w:footer="499" w:gutter="0" w:header="851" w:left="1800" w:right="1800" w:top="1440"/>
          <w:cols w:space="720"/>
          <w:docGrid w:linePitch="312" w:type="lines"/>
        </w:sectPr>
      </w:pPr>
    </w:p>
    <w:tbl>
      <w:tblPr>
        <w:tblW w:type="dxa" w:w="845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57"/>
          <w:right w:type="dxa" w:w="57"/>
        </w:tblCellMar>
        <w:tblLook w:firstColumn="1" w:firstRow="1" w:lastColumn="0" w:lastRow="0" w:noHBand="0" w:noVBand="1" w:val="04A0"/>
      </w:tblPr>
      <w:tblGrid>
        <w:gridCol w:w="695"/>
        <w:gridCol w:w="930"/>
        <w:gridCol w:w="1549"/>
        <w:gridCol w:w="1244"/>
        <w:gridCol w:w="4035"/>
      </w:tblGrid>
      <w:tr w14:paraId="0EDE724F" w14:textId="77777777" w:rsidR="00960AE4" w:rsidRPr="00985F21">
        <w:trPr>
          <w:trHeight w:val="618"/>
          <w:tblHeader/>
          <w:jc w:val="center"/>
        </w:trPr>
        <w:tc>
          <w:tcPr>
            <w:tcW w:type="dxa" w:w="695"/>
            <w:noWrap/>
            <w:vAlign w:val="center"/>
          </w:tcPr>
          <w:p w14:paraId="2296B1B4" w14:textId="77777777" w:rsidP="00230477" w:rsidR="00960AE4" w:rsidRDefault="00000000"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lastRenderedPageBreak/>
              <w:t>业务类型</w:t>
            </w:r>
          </w:p>
        </w:tc>
        <w:tc>
          <w:tcPr>
            <w:tcW w:type="dxa" w:w="930"/>
            <w:vAlign w:val="center"/>
          </w:tcPr>
          <w:p w14:paraId="0A2BF9F2" w14:textId="77777777" w:rsidP="00230477" w:rsidR="00960AE4" w:rsidRDefault="00000000"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环节</w:t>
            </w:r>
          </w:p>
          <w:p w14:paraId="54206B31" w14:textId="77777777" w:rsidP="00230477" w:rsidR="00960AE4" w:rsidRDefault="00000000"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（类别）</w:t>
            </w:r>
          </w:p>
        </w:tc>
        <w:tc>
          <w:tcPr>
            <w:tcW w:type="dxa" w:w="1549"/>
            <w:vAlign w:val="center"/>
          </w:tcPr>
          <w:p w14:paraId="7ABD0C11" w14:textId="77777777" w:rsidP="00230477" w:rsidR="00960AE4" w:rsidRDefault="00000000"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是否已建立制度和流程图</w:t>
            </w:r>
          </w:p>
        </w:tc>
        <w:tc>
          <w:tcPr>
            <w:tcW w:type="dxa" w:w="1244"/>
            <w:vAlign w:val="center"/>
          </w:tcPr>
          <w:p w14:paraId="4184DD24" w14:textId="77777777" w:rsidP="00230477" w:rsidR="00960AE4" w:rsidRDefault="00000000"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2022</w:t>
            </w:r>
            <w:r w:rsidRPr="00230477">
              <w:rPr>
                <w:rFonts w:cs="仿宋_GB2312" w:eastAsia="仿宋_GB2312" w:hint="eastAsia"/>
                <w:color w:val="000000"/>
                <w:spacing w:val="-12"/>
                <w:sz w:val="24"/>
              </w:rPr>
              <w:t>年度是否更新</w:t>
            </w:r>
          </w:p>
        </w:tc>
        <w:tc>
          <w:tcPr>
            <w:tcW w:type="dxa" w:w="4035"/>
            <w:vAlign w:val="center"/>
          </w:tcPr>
          <w:p w14:paraId="21247663" w14:textId="77777777" w:rsidP="00230477" w:rsidR="00960AE4" w:rsidRDefault="00000000"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内控制度覆盖关键管控点情况</w:t>
            </w:r>
          </w:p>
        </w:tc>
      </w:tr>
      <w:tr w14:paraId="611E12EA" w14:textId="77777777" w:rsidR="000C4256" w:rsidRPr="00985F21">
        <w:trPr>
          <w:trHeight w:val="1030"/>
          <w:jc w:val="center"/>
        </w:trPr>
        <w:tc>
          <w:tcPr>
            <w:tcW w:type="dxa" w:w="695"/>
            <w:vMerge w:val="restart"/>
            <w:noWrap/>
            <w:vAlign w:val="center"/>
          </w:tcPr>
          <w:p w14:paraId="06D3F8F9" w14:textId="77777777"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收支业务</w:t>
            </w:r>
          </w:p>
        </w:tc>
        <w:tc>
          <w:tcPr>
            <w:tcW w:type="dxa" w:w="930"/>
            <w:vAlign w:val="center"/>
          </w:tcPr>
          <w:p w14:paraId="0D032BBF" w14:textId="77777777"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收入管理</w:t>
            </w:r>
          </w:p>
        </w:tc>
        <w:tc>
          <w:tcPr>
            <w:tcW w:type="dxa" w:w="1549"/>
            <w:vAlign w:val="center"/>
          </w:tcPr>
          <w:p w14:paraId="11BE1799" w14:textId="785C34A5"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建立制度</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是</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p w14:paraId="3F3F3575" w14:textId="045C88A5"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建立流程图</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是</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c>
          <w:tcPr>
            <w:tcW w:type="dxa" w:w="1244"/>
            <w:vMerge w:val="restart"/>
            <w:vAlign w:val="center"/>
          </w:tcPr>
          <w:p w14:paraId="25FFAE4B" w14:textId="77777777"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更新制度：</w:t>
            </w:r>
            <w:r w:rsidRPr="00230477">
              <w:rPr>
                <w:rFonts w:cs="仿宋_GB2312" w:eastAsia="仿宋_GB2312" w:hint="eastAsia"/>
                <w:color w:val="000000"/>
                <w:spacing w:val="-12"/>
                <w:sz w:val="24"/>
              </w:rPr>
              <w:t>否</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p w14:paraId="540CC8AD" w14:textId="1AD4EC0E" w:rsidP="00230477" w:rsidR="000C4256" w:rsidRDefault="00DB0619" w:rsidRPr="00230477">
            <w:pPr>
              <w:autoSpaceDE w:val="0"/>
              <w:autoSpaceDN w:val="0"/>
              <w:adjustRightInd w:val="0"/>
              <w:jc w:val="center"/>
              <w:rPr>
                <w:rFonts w:cs="仿宋_GB2312" w:eastAsia="仿宋_GB2312"/>
                <w:color w:val="000000"/>
                <w:spacing w:val="-12"/>
                <w:sz w:val="24"/>
              </w:rPr>
            </w:pPr>
            <w:r w:rsidRPr="00230477">
              <w:rPr>
                <w:rFonts w:cs="仿宋_GB2312" w:eastAsia="仿宋_GB2312" w:hint="eastAsia"/>
                <w:color w:val="000000"/>
                <w:spacing w:val="-12"/>
                <w:sz w:val="24"/>
              </w:rPr>
              <w:t>更新流程图：</w:t>
            </w:r>
            <w:r w:rsidRPr="00230477">
              <w:rPr>
                <w:rFonts w:cs="仿宋_GB2312" w:eastAsia="仿宋_GB2312" w:hint="eastAsia"/>
                <w:color w:val="000000"/>
                <w:spacing w:val="-12"/>
                <w:sz w:val="24"/>
              </w:rPr>
              <w:t>否</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c>
          <w:tcPr>
            <w:tcW w:type="dxa" w:w="4035"/>
            <w:vAlign w:val="center"/>
          </w:tcPr>
          <w:p w14:paraId="097B7AAE" w14:textId="36A721FE"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单位财政收入种类与收缴管理;单位非财政收入种类与收缴管理</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r>
      <w:tr w14:paraId="12A190B6" w14:textId="77777777" w:rsidR="000C4256" w:rsidRPr="00985F21">
        <w:trPr>
          <w:trHeight w:val="925"/>
          <w:jc w:val="center"/>
        </w:trPr>
        <w:tc>
          <w:tcPr>
            <w:tcW w:type="dxa" w:w="695"/>
            <w:vMerge/>
            <w:noWrap/>
            <w:vAlign w:val="center"/>
          </w:tcPr>
          <w:p w14:paraId="59C89391" w14:textId="77777777" w:rsidP="00230477" w:rsidR="000C4256" w:rsidRDefault="000C4256" w:rsidRPr="00230477">
            <w:pPr>
              <w:spacing w:line="320" w:lineRule="exact"/>
              <w:jc w:val="center"/>
              <w:rPr>
                <w:rFonts w:cs="仿宋_GB2312" w:eastAsia="仿宋_GB2312"/>
                <w:color w:val="000000"/>
                <w:spacing w:val="-12"/>
                <w:sz w:val="24"/>
              </w:rPr>
            </w:pPr>
          </w:p>
        </w:tc>
        <w:tc>
          <w:tcPr>
            <w:tcW w:type="dxa" w:w="930"/>
            <w:vAlign w:val="center"/>
          </w:tcPr>
          <w:p w14:paraId="7ED2057A" w14:textId="77777777"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票据管理</w:t>
            </w:r>
          </w:p>
        </w:tc>
        <w:tc>
          <w:tcPr>
            <w:tcW w:type="dxa" w:w="1549"/>
            <w:vAlign w:val="center"/>
          </w:tcPr>
          <w:p w14:paraId="4F42042A" w14:textId="6CF2C83A"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建立制度</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是</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p w14:paraId="75747F0B" w14:textId="38F8524E"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建立流程图</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是</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c>
          <w:tcPr>
            <w:tcW w:type="dxa" w:w="1244"/>
            <w:vMerge/>
            <w:vAlign w:val="center"/>
          </w:tcPr>
          <w:p w14:paraId="113AD005" w14:textId="77777777" w:rsidP="00230477" w:rsidR="000C4256" w:rsidRDefault="000C4256" w:rsidRPr="00230477">
            <w:pPr>
              <w:spacing w:line="320" w:lineRule="exact"/>
              <w:jc w:val="center"/>
              <w:rPr>
                <w:rFonts w:cs="仿宋_GB2312" w:eastAsia="仿宋_GB2312"/>
                <w:color w:val="000000"/>
                <w:spacing w:val="-12"/>
                <w:sz w:val="24"/>
              </w:rPr>
            </w:pPr>
          </w:p>
        </w:tc>
        <w:tc>
          <w:tcPr>
            <w:tcW w:type="dxa" w:w="4035"/>
            <w:vAlign w:val="center"/>
          </w:tcPr>
          <w:p w14:paraId="184B0F95" w14:textId="745E322C"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单位财政票据申领、使用保管及核销;单位发票申领、使用保管及核销</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r>
      <w:tr w14:paraId="32222938" w14:textId="77777777" w:rsidR="000C4256" w:rsidRPr="00985F21">
        <w:trPr>
          <w:trHeight w:val="850"/>
          <w:jc w:val="center"/>
        </w:trPr>
        <w:tc>
          <w:tcPr>
            <w:tcW w:type="dxa" w:w="695"/>
            <w:vMerge/>
            <w:noWrap/>
            <w:vAlign w:val="center"/>
          </w:tcPr>
          <w:p w14:paraId="5B3957D4" w14:textId="77777777" w:rsidP="00230477" w:rsidR="000C4256" w:rsidRDefault="000C4256" w:rsidRPr="00230477">
            <w:pPr>
              <w:spacing w:line="320" w:lineRule="exact"/>
              <w:jc w:val="center"/>
              <w:rPr>
                <w:rFonts w:cs="仿宋_GB2312" w:eastAsia="仿宋_GB2312"/>
                <w:color w:val="000000"/>
                <w:spacing w:val="-12"/>
                <w:sz w:val="24"/>
              </w:rPr>
            </w:pPr>
          </w:p>
        </w:tc>
        <w:tc>
          <w:tcPr>
            <w:tcW w:type="dxa" w:w="930"/>
            <w:vAlign w:val="center"/>
          </w:tcPr>
          <w:p w14:paraId="41EB4552" w14:textId="77777777"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支出管理</w:t>
            </w:r>
          </w:p>
        </w:tc>
        <w:tc>
          <w:tcPr>
            <w:tcW w:type="dxa" w:w="1549"/>
            <w:vAlign w:val="center"/>
          </w:tcPr>
          <w:p w14:paraId="0EE1500C" w14:textId="297A5048"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建立制度</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是</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p w14:paraId="1AB5F219" w14:textId="54669ABE"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建立流程图</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是</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c>
          <w:tcPr>
            <w:tcW w:type="dxa" w:w="1244"/>
            <w:vMerge/>
            <w:vAlign w:val="center"/>
          </w:tcPr>
          <w:p w14:paraId="5115640D" w14:textId="77777777" w:rsidP="00230477" w:rsidR="000C4256" w:rsidRDefault="000C4256" w:rsidRPr="00230477">
            <w:pPr>
              <w:spacing w:line="320" w:lineRule="exact"/>
              <w:jc w:val="center"/>
              <w:rPr>
                <w:rFonts w:cs="仿宋_GB2312" w:eastAsia="仿宋_GB2312"/>
                <w:color w:val="000000"/>
                <w:spacing w:val="-12"/>
                <w:sz w:val="24"/>
              </w:rPr>
            </w:pPr>
          </w:p>
        </w:tc>
        <w:tc>
          <w:tcPr>
            <w:tcW w:type="dxa" w:w="4035"/>
            <w:vAlign w:val="center"/>
          </w:tcPr>
          <w:p w14:paraId="3CAC1EB0" w14:textId="10EC39D3"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单位支出范围与标准;单位各类支出审批权限</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r>
      <w:tr w14:paraId="32C24E0B" w14:textId="77777777" w:rsidR="000C4256" w:rsidRPr="00985F21">
        <w:trPr>
          <w:trHeight w:val="1015"/>
          <w:jc w:val="center"/>
        </w:trPr>
        <w:tc>
          <w:tcPr>
            <w:tcW w:type="dxa" w:w="695"/>
            <w:vMerge/>
            <w:noWrap/>
            <w:vAlign w:val="center"/>
          </w:tcPr>
          <w:p w14:paraId="639416AB" w14:textId="77777777" w:rsidP="00230477" w:rsidR="000C4256" w:rsidRDefault="000C4256" w:rsidRPr="00230477">
            <w:pPr>
              <w:spacing w:line="320" w:lineRule="exact"/>
              <w:jc w:val="center"/>
              <w:rPr>
                <w:rFonts w:cs="仿宋_GB2312" w:eastAsia="仿宋_GB2312"/>
                <w:color w:val="000000"/>
                <w:spacing w:val="-12"/>
                <w:sz w:val="24"/>
              </w:rPr>
            </w:pPr>
          </w:p>
        </w:tc>
        <w:tc>
          <w:tcPr>
            <w:tcW w:type="dxa" w:w="930"/>
            <w:vAlign w:val="center"/>
          </w:tcPr>
          <w:p w14:paraId="43368958" w14:textId="77777777"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公务卡管理</w:t>
            </w:r>
          </w:p>
        </w:tc>
        <w:tc>
          <w:tcPr>
            <w:tcW w:type="dxa" w:w="1549"/>
            <w:vAlign w:val="center"/>
          </w:tcPr>
          <w:p w14:paraId="72AF4C94" w14:textId="7F4B5AE3"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建立制度</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是</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p w14:paraId="108351A9" w14:textId="08EABDF0"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建立流程图</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是</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c>
          <w:tcPr>
            <w:tcW w:type="dxa" w:w="1244"/>
            <w:vMerge/>
            <w:vAlign w:val="center"/>
          </w:tcPr>
          <w:p w14:paraId="18E07273" w14:textId="77777777" w:rsidP="00230477" w:rsidR="000C4256" w:rsidRDefault="000C4256" w:rsidRPr="00230477">
            <w:pPr>
              <w:spacing w:line="320" w:lineRule="exact"/>
              <w:jc w:val="center"/>
              <w:rPr>
                <w:rFonts w:cs="仿宋_GB2312" w:eastAsia="仿宋_GB2312"/>
                <w:color w:val="000000"/>
                <w:spacing w:val="-12"/>
                <w:sz w:val="24"/>
              </w:rPr>
            </w:pPr>
          </w:p>
        </w:tc>
        <w:tc>
          <w:tcPr>
            <w:tcW w:type="dxa" w:w="4035"/>
            <w:vAlign w:val="center"/>
          </w:tcPr>
          <w:p w14:paraId="75936623" w14:textId="471015B3"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单位公务卡结算范围及报销程序;单位公务卡办卡及销卡管理</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r>
      <w:tr w14:paraId="709D4088" w14:textId="77777777" w:rsidR="000C4256" w:rsidRPr="00985F21">
        <w:trPr>
          <w:trHeight w:val="2717"/>
          <w:jc w:val="center"/>
        </w:trPr>
        <w:tc>
          <w:tcPr>
            <w:tcW w:type="dxa" w:w="695"/>
            <w:vMerge w:val="restart"/>
            <w:noWrap/>
            <w:vAlign w:val="center"/>
          </w:tcPr>
          <w:p w14:paraId="6338C340" w14:textId="77777777"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lastRenderedPageBreak/>
              <w:t>政府采购业务</w:t>
            </w:r>
          </w:p>
        </w:tc>
        <w:tc>
          <w:tcPr>
            <w:tcW w:type="dxa" w:w="930"/>
            <w:vAlign w:val="center"/>
          </w:tcPr>
          <w:p w14:paraId="13A7647D" w14:textId="77777777"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采购需求管理</w:t>
            </w:r>
            <w:r w:rsidRPr="00230477">
              <w:rPr>
                <w:rFonts w:cs="仿宋_GB2312" w:eastAsia="仿宋_GB2312" w:hint="eastAsia"/>
                <w:color w:val="000000"/>
                <w:spacing w:val="-12"/>
                <w:sz w:val="24"/>
              </w:rPr>
              <w:t xml:space="preserve"> </w:t>
            </w:r>
          </w:p>
        </w:tc>
        <w:tc>
          <w:tcPr>
            <w:tcW w:type="dxa" w:w="1549"/>
            <w:vAlign w:val="center"/>
          </w:tcPr>
          <w:p w14:paraId="25CCB06D" w14:textId="30856340"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建立制度</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是</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p w14:paraId="42CCE67E" w14:textId="083D5789"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建立流程图</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是</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c>
          <w:tcPr>
            <w:tcW w:type="dxa" w:w="1244"/>
            <w:vMerge w:val="restart"/>
            <w:vAlign w:val="center"/>
          </w:tcPr>
          <w:p w14:paraId="3988C8B4" w14:textId="77777777"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更新制度：</w:t>
            </w:r>
            <w:r w:rsidRPr="00230477">
              <w:rPr>
                <w:rFonts w:cs="仿宋_GB2312" w:eastAsia="仿宋_GB2312" w:hint="eastAsia"/>
                <w:color w:val="000000"/>
                <w:spacing w:val="-12"/>
                <w:sz w:val="24"/>
              </w:rPr>
              <w:t>否</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p w14:paraId="6E31A3D6" w14:textId="7EA665E3" w:rsidP="00230477" w:rsidR="000C4256" w:rsidRDefault="00DB0619" w:rsidRPr="00230477">
            <w:pPr>
              <w:autoSpaceDE w:val="0"/>
              <w:autoSpaceDN w:val="0"/>
              <w:adjustRightInd w:val="0"/>
              <w:jc w:val="center"/>
              <w:rPr>
                <w:rFonts w:cs="仿宋_GB2312" w:eastAsia="仿宋_GB2312"/>
                <w:color w:val="000000"/>
                <w:spacing w:val="-12"/>
                <w:sz w:val="24"/>
              </w:rPr>
            </w:pPr>
            <w:r w:rsidRPr="00230477">
              <w:rPr>
                <w:rFonts w:cs="仿宋_GB2312" w:eastAsia="仿宋_GB2312" w:hint="eastAsia"/>
                <w:color w:val="000000"/>
                <w:spacing w:val="-12"/>
                <w:sz w:val="24"/>
              </w:rPr>
              <w:t>更新流程图：</w:t>
            </w:r>
            <w:r w:rsidRPr="00230477">
              <w:rPr>
                <w:rFonts w:cs="仿宋_GB2312" w:eastAsia="仿宋_GB2312" w:hint="eastAsia"/>
                <w:color w:val="000000"/>
                <w:spacing w:val="-12"/>
                <w:sz w:val="24"/>
              </w:rPr>
              <w:t>否</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c>
          <w:tcPr>
            <w:tcW w:type="dxa" w:w="4035"/>
            <w:vAlign w:val="center"/>
          </w:tcPr>
          <w:p w14:paraId="01673D09" w14:textId="33B99E61"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采购需求的内容、合规性、合理性;采购需求调查的主体、范围、内容、形式、存档;采购实施计划（包括采购项目预算、采购组织形式、采购方式等）的内容、存档;采购需求审查的范围、内容、成员、存档</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r>
      <w:tr w14:paraId="4587757C" w14:textId="77777777" w:rsidR="000C4256" w:rsidRPr="00985F21">
        <w:trPr>
          <w:trHeight w:val="1182"/>
          <w:jc w:val="center"/>
        </w:trPr>
        <w:tc>
          <w:tcPr>
            <w:tcW w:type="dxa" w:w="695"/>
            <w:vMerge/>
            <w:noWrap/>
            <w:vAlign w:val="center"/>
          </w:tcPr>
          <w:p w14:paraId="5BC19F6F" w14:textId="77777777" w:rsidP="00230477" w:rsidR="000C4256" w:rsidRDefault="000C4256" w:rsidRPr="00230477">
            <w:pPr>
              <w:spacing w:line="320" w:lineRule="exact"/>
              <w:jc w:val="center"/>
              <w:rPr>
                <w:rFonts w:cs="仿宋_GB2312" w:eastAsia="仿宋_GB2312"/>
                <w:color w:val="000000"/>
                <w:spacing w:val="-12"/>
                <w:sz w:val="24"/>
              </w:rPr>
            </w:pPr>
          </w:p>
        </w:tc>
        <w:tc>
          <w:tcPr>
            <w:tcW w:type="dxa" w:w="930"/>
            <w:vAlign w:val="center"/>
          </w:tcPr>
          <w:p w14:paraId="2E0E5EA2" w14:textId="77777777"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变更采购方式</w:t>
            </w:r>
          </w:p>
        </w:tc>
        <w:tc>
          <w:tcPr>
            <w:tcW w:type="dxa" w:w="1549"/>
            <w:vAlign w:val="center"/>
          </w:tcPr>
          <w:p w14:paraId="73445DE5" w14:textId="3453C89C"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建立制度</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是</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p w14:paraId="6181E0ED" w14:textId="0D43D819"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建立流程图</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是</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c>
          <w:tcPr>
            <w:tcW w:type="dxa" w:w="1244"/>
            <w:vMerge/>
            <w:vAlign w:val="center"/>
          </w:tcPr>
          <w:p w14:paraId="4E9EDCA8" w14:textId="77777777" w:rsidP="00230477" w:rsidR="000C4256" w:rsidRDefault="000C4256" w:rsidRPr="00230477">
            <w:pPr>
              <w:spacing w:line="320" w:lineRule="exact"/>
              <w:jc w:val="center"/>
              <w:rPr>
                <w:rFonts w:cs="仿宋_GB2312" w:eastAsia="仿宋_GB2312"/>
                <w:color w:val="000000"/>
                <w:spacing w:val="-12"/>
                <w:sz w:val="24"/>
              </w:rPr>
            </w:pPr>
          </w:p>
        </w:tc>
        <w:tc>
          <w:tcPr>
            <w:tcW w:type="dxa" w:w="4035"/>
            <w:vAlign w:val="center"/>
          </w:tcPr>
          <w:p w14:paraId="3F83FCD6" w14:textId="0C9C3B80"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申请变更采购方式的主体、程序</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r>
      <w:tr w14:paraId="12CEE196" w14:textId="77777777" w:rsidR="000C4256" w:rsidRPr="00985F21">
        <w:trPr>
          <w:trHeight w:val="1199"/>
          <w:jc w:val="center"/>
        </w:trPr>
        <w:tc>
          <w:tcPr>
            <w:tcW w:type="dxa" w:w="695"/>
            <w:vMerge/>
            <w:noWrap/>
            <w:vAlign w:val="center"/>
          </w:tcPr>
          <w:p w14:paraId="78B2E46B" w14:textId="77777777" w:rsidP="00230477" w:rsidR="000C4256" w:rsidRDefault="000C4256" w:rsidRPr="00230477">
            <w:pPr>
              <w:spacing w:line="320" w:lineRule="exact"/>
              <w:jc w:val="center"/>
              <w:rPr>
                <w:rFonts w:cs="仿宋_GB2312" w:eastAsia="仿宋_GB2312"/>
                <w:color w:val="000000"/>
                <w:spacing w:val="-12"/>
                <w:sz w:val="24"/>
              </w:rPr>
            </w:pPr>
          </w:p>
        </w:tc>
        <w:tc>
          <w:tcPr>
            <w:tcW w:type="dxa" w:w="930"/>
            <w:vAlign w:val="center"/>
          </w:tcPr>
          <w:p w14:paraId="01F1DCED" w14:textId="77777777"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采购进口产品</w:t>
            </w:r>
          </w:p>
        </w:tc>
        <w:tc>
          <w:tcPr>
            <w:tcW w:type="dxa" w:w="1549"/>
            <w:vAlign w:val="center"/>
          </w:tcPr>
          <w:p w14:paraId="13A4F675" w14:textId="7EC5FF3C"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建立制度</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是</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p w14:paraId="609533E2" w14:textId="0CDD9DEE"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建立流程图</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是</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c>
          <w:tcPr>
            <w:tcW w:type="dxa" w:w="1244"/>
            <w:vMerge/>
            <w:vAlign w:val="center"/>
          </w:tcPr>
          <w:p w14:paraId="56F44575" w14:textId="77777777" w:rsidP="00230477" w:rsidR="000C4256" w:rsidRDefault="000C4256" w:rsidRPr="00230477">
            <w:pPr>
              <w:spacing w:line="320" w:lineRule="exact"/>
              <w:jc w:val="center"/>
              <w:rPr>
                <w:rFonts w:cs="仿宋_GB2312" w:eastAsia="仿宋_GB2312"/>
                <w:color w:val="000000"/>
                <w:spacing w:val="-12"/>
                <w:sz w:val="24"/>
              </w:rPr>
            </w:pPr>
          </w:p>
        </w:tc>
        <w:tc>
          <w:tcPr>
            <w:tcW w:type="dxa" w:w="4035"/>
            <w:vAlign w:val="center"/>
          </w:tcPr>
          <w:p w14:paraId="741989F8" w14:textId="77E73024"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申请采购进口产品的主体、程序</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r>
      <w:tr w14:paraId="6A8DA5DC" w14:textId="77777777" w:rsidR="000C4256" w:rsidRPr="00985F21">
        <w:trPr>
          <w:trHeight w:val="1106"/>
          <w:jc w:val="center"/>
        </w:trPr>
        <w:tc>
          <w:tcPr>
            <w:tcW w:type="dxa" w:w="695"/>
            <w:vMerge/>
            <w:noWrap/>
            <w:vAlign w:val="center"/>
          </w:tcPr>
          <w:p w14:paraId="25B0FFF3" w14:textId="77777777" w:rsidP="00230477" w:rsidR="000C4256" w:rsidRDefault="000C4256" w:rsidRPr="00230477">
            <w:pPr>
              <w:spacing w:line="320" w:lineRule="exact"/>
              <w:jc w:val="center"/>
              <w:rPr>
                <w:rFonts w:cs="仿宋_GB2312" w:eastAsia="仿宋_GB2312"/>
                <w:color w:val="000000"/>
                <w:spacing w:val="-12"/>
                <w:sz w:val="24"/>
              </w:rPr>
            </w:pPr>
          </w:p>
        </w:tc>
        <w:tc>
          <w:tcPr>
            <w:tcW w:type="dxa" w:w="930"/>
            <w:vAlign w:val="center"/>
          </w:tcPr>
          <w:p w14:paraId="1257D98F" w14:textId="77777777"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履约验收</w:t>
            </w:r>
          </w:p>
        </w:tc>
        <w:tc>
          <w:tcPr>
            <w:tcW w:type="dxa" w:w="1549"/>
            <w:vAlign w:val="center"/>
          </w:tcPr>
          <w:p w14:paraId="6B22C693" w14:textId="2D007420"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建立制度</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是</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p w14:paraId="30134B38" w14:textId="0573C01A"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建立流程图</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是</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c>
          <w:tcPr>
            <w:tcW w:type="dxa" w:w="1244"/>
            <w:vMerge/>
            <w:vAlign w:val="center"/>
          </w:tcPr>
          <w:p w14:paraId="6F397A7C" w14:textId="77777777" w:rsidP="00230477" w:rsidR="000C4256" w:rsidRDefault="000C4256" w:rsidRPr="00230477">
            <w:pPr>
              <w:spacing w:line="320" w:lineRule="exact"/>
              <w:jc w:val="center"/>
              <w:rPr>
                <w:rFonts w:cs="仿宋_GB2312" w:eastAsia="仿宋_GB2312"/>
                <w:color w:val="000000"/>
                <w:spacing w:val="-12"/>
                <w:sz w:val="24"/>
              </w:rPr>
            </w:pPr>
          </w:p>
        </w:tc>
        <w:tc>
          <w:tcPr>
            <w:tcW w:type="dxa" w:w="4035"/>
            <w:vAlign w:val="center"/>
          </w:tcPr>
          <w:p w14:paraId="0B1CCA68" w14:textId="4BB0DFD2"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履约验收的主体、时间、方式、程序、内容、验收标准等</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r>
      <w:tr w14:paraId="6605B519" w14:textId="77777777" w:rsidR="000C4256" w:rsidRPr="00985F21">
        <w:trPr>
          <w:trHeight w:val="1065"/>
          <w:jc w:val="center"/>
        </w:trPr>
        <w:tc>
          <w:tcPr>
            <w:tcW w:type="dxa" w:w="695"/>
            <w:vMerge/>
            <w:noWrap/>
            <w:vAlign w:val="center"/>
          </w:tcPr>
          <w:p w14:paraId="5720DDF5" w14:textId="77777777" w:rsidP="00230477" w:rsidR="000C4256" w:rsidRDefault="000C4256" w:rsidRPr="00230477">
            <w:pPr>
              <w:spacing w:line="320" w:lineRule="exact"/>
              <w:jc w:val="center"/>
              <w:rPr>
                <w:rFonts w:cs="仿宋_GB2312" w:eastAsia="仿宋_GB2312"/>
                <w:color w:val="000000"/>
                <w:spacing w:val="-12"/>
                <w:sz w:val="24"/>
              </w:rPr>
            </w:pPr>
          </w:p>
        </w:tc>
        <w:tc>
          <w:tcPr>
            <w:tcW w:type="dxa" w:w="930"/>
            <w:vAlign w:val="center"/>
          </w:tcPr>
          <w:p w14:paraId="22EFF592" w14:textId="77777777"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信息公开</w:t>
            </w:r>
          </w:p>
        </w:tc>
        <w:tc>
          <w:tcPr>
            <w:tcW w:type="dxa" w:w="1549"/>
            <w:vAlign w:val="center"/>
          </w:tcPr>
          <w:p w14:paraId="568704A5" w14:textId="449D5C11"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建立制度</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是</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p w14:paraId="79E81B02" w14:textId="63E1E1F9"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建立流程图</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是</w:t>
            </w:r>
            <w:proofErr w:type="gramStart"/>
            <w:r w:rsidRPr="00230477">
              <w:rPr>
                <w:rFonts w:cs="仿宋_GB2312" w:eastAsia="仿宋_GB2312" w:hint="eastAsia"/>
                <w:color w:val="000000"/>
                <w:spacing w:val="-12"/>
                <w:sz w:val="24"/>
              </w:rPr>
              <w:lastRenderedPageBreak/>
              <w:t/>
            </w:r>
            <w:proofErr w:type="gramEnd"/>
            <w:r w:rsidRPr="00230477">
              <w:rPr>
                <w:rFonts w:cs="仿宋_GB2312" w:eastAsia="仿宋_GB2312" w:hint="eastAsia"/>
                <w:color w:val="000000"/>
                <w:spacing w:val="-12"/>
                <w:sz w:val="24"/>
              </w:rPr>
              <w:t/>
            </w:r>
          </w:p>
        </w:tc>
        <w:tc>
          <w:tcPr>
            <w:tcW w:type="dxa" w:w="1244"/>
            <w:vMerge/>
            <w:vAlign w:val="center"/>
          </w:tcPr>
          <w:p w14:paraId="586127D7" w14:textId="77777777" w:rsidP="00230477" w:rsidR="000C4256" w:rsidRDefault="000C4256" w:rsidRPr="00230477">
            <w:pPr>
              <w:spacing w:line="320" w:lineRule="exact"/>
              <w:jc w:val="center"/>
              <w:rPr>
                <w:rFonts w:cs="仿宋_GB2312" w:eastAsia="仿宋_GB2312"/>
                <w:color w:val="000000"/>
                <w:spacing w:val="-12"/>
                <w:sz w:val="24"/>
              </w:rPr>
            </w:pPr>
          </w:p>
        </w:tc>
        <w:tc>
          <w:tcPr>
            <w:tcW w:type="dxa" w:w="4035"/>
            <w:vAlign w:val="center"/>
          </w:tcPr>
          <w:p w14:paraId="224256B9" w14:textId="72DC5905" w:rsidP="00230477" w:rsidR="000C4256" w:rsidRDefault="000C4256"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信息公开的主体、范围、时间、内容、程序</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r>
      <w:tr w14:paraId="287F2ACA" w14:textId="77777777" w:rsidR="00DB0619" w:rsidRPr="00985F21">
        <w:trPr>
          <w:trHeight w:val="915"/>
          <w:jc w:val="center"/>
        </w:trPr>
        <w:tc>
          <w:tcPr>
            <w:tcW w:type="dxa" w:w="695"/>
            <w:vMerge w:val="restart"/>
            <w:noWrap/>
            <w:vAlign w:val="center"/>
          </w:tcPr>
          <w:p w14:paraId="04015B46" w14:textId="77777777"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资产管理</w:t>
            </w:r>
          </w:p>
        </w:tc>
        <w:tc>
          <w:tcPr>
            <w:tcW w:type="dxa" w:w="930"/>
            <w:vAlign w:val="center"/>
          </w:tcPr>
          <w:p w14:paraId="43174214" w14:textId="77777777"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货币资金管理</w:t>
            </w:r>
          </w:p>
        </w:tc>
        <w:tc>
          <w:tcPr>
            <w:tcW w:type="dxa" w:w="1549"/>
            <w:vAlign w:val="center"/>
          </w:tcPr>
          <w:p w14:paraId="3F46BE41" w14:textId="6BA6F994"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建立制度</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是</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p w14:paraId="615600DC" w14:textId="7FC180B9"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建立流程图</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是</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c>
          <w:tcPr>
            <w:tcW w:type="dxa" w:w="1244"/>
            <w:vMerge w:val="restart"/>
            <w:vAlign w:val="center"/>
          </w:tcPr>
          <w:p w14:paraId="0A1F2F4D" w14:textId="77777777"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更新制度：</w:t>
            </w:r>
            <w:r w:rsidRPr="00230477">
              <w:rPr>
                <w:rFonts w:cs="仿宋_GB2312" w:eastAsia="仿宋_GB2312" w:hint="eastAsia"/>
                <w:color w:val="000000"/>
                <w:spacing w:val="-12"/>
                <w:sz w:val="24"/>
              </w:rPr>
              <w:t>否</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p w14:paraId="3243F88C" w14:textId="6966576A"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更新流程图：</w:t>
            </w:r>
            <w:r w:rsidRPr="00230477">
              <w:rPr>
                <w:rFonts w:cs="仿宋_GB2312" w:eastAsia="仿宋_GB2312" w:hint="eastAsia"/>
                <w:color w:val="000000"/>
                <w:spacing w:val="-12"/>
                <w:sz w:val="24"/>
              </w:rPr>
              <w:t>否</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c>
          <w:tcPr>
            <w:tcW w:type="dxa" w:w="4035"/>
            <w:vAlign w:val="center"/>
          </w:tcPr>
          <w:p w14:paraId="74A2E6DA" w14:textId="395ADF92"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单位银行账户类型，开立、变更、撤销程序及年检;单位财务印章、银行密钥管理</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r>
      <w:tr w14:paraId="4B25A4C4" w14:textId="77777777" w:rsidR="00DB0619" w:rsidRPr="00985F21">
        <w:trPr>
          <w:trHeight w:val="756"/>
          <w:jc w:val="center"/>
        </w:trPr>
        <w:tc>
          <w:tcPr>
            <w:tcW w:type="dxa" w:w="695"/>
            <w:vMerge/>
            <w:noWrap/>
            <w:vAlign w:val="center"/>
          </w:tcPr>
          <w:p w14:paraId="319948F2" w14:textId="77777777" w:rsidP="00230477" w:rsidR="00DB0619" w:rsidRDefault="00DB0619" w:rsidRPr="00230477">
            <w:pPr>
              <w:spacing w:line="320" w:lineRule="exact"/>
              <w:jc w:val="center"/>
              <w:rPr>
                <w:rFonts w:cs="仿宋_GB2312" w:eastAsia="仿宋_GB2312"/>
                <w:color w:val="000000"/>
                <w:spacing w:val="-12"/>
                <w:sz w:val="24"/>
              </w:rPr>
            </w:pPr>
          </w:p>
        </w:tc>
        <w:tc>
          <w:tcPr>
            <w:tcW w:type="dxa" w:w="930"/>
            <w:vAlign w:val="center"/>
          </w:tcPr>
          <w:p w14:paraId="60904347" w14:textId="77777777"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固定资产管理</w:t>
            </w:r>
          </w:p>
        </w:tc>
        <w:tc>
          <w:tcPr>
            <w:tcW w:type="dxa" w:w="1549"/>
            <w:vAlign w:val="center"/>
          </w:tcPr>
          <w:p w14:paraId="71930E9F" w14:textId="3D743105"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建立制度</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是</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p w14:paraId="43862804" w14:textId="2D895161"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建立流程图</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是</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c>
          <w:tcPr>
            <w:tcW w:type="dxa" w:w="1244"/>
            <w:vMerge/>
            <w:vAlign w:val="center"/>
          </w:tcPr>
          <w:p w14:paraId="0CBA09AF" w14:textId="77777777" w:rsidP="00230477" w:rsidR="00DB0619" w:rsidRDefault="00DB0619" w:rsidRPr="00230477">
            <w:pPr>
              <w:spacing w:line="320" w:lineRule="exact"/>
              <w:jc w:val="center"/>
              <w:rPr>
                <w:rFonts w:cs="仿宋_GB2312" w:eastAsia="仿宋_GB2312"/>
                <w:color w:val="000000"/>
                <w:spacing w:val="-12"/>
                <w:sz w:val="24"/>
              </w:rPr>
            </w:pPr>
          </w:p>
        </w:tc>
        <w:tc>
          <w:tcPr>
            <w:tcW w:type="dxa" w:w="4035"/>
            <w:vAlign w:val="center"/>
          </w:tcPr>
          <w:p w14:paraId="58122516" w14:textId="1BD1F007"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单位固定资产类别与配置标准;单位固定资产清查范围及程序;单位资产处置标准与审批权限</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r>
      <w:tr w14:paraId="3515C2F2" w14:textId="77777777" w:rsidR="00DB0619" w:rsidRPr="00985F21">
        <w:trPr>
          <w:trHeight w:val="616"/>
          <w:jc w:val="center"/>
        </w:trPr>
        <w:tc>
          <w:tcPr>
            <w:tcW w:type="dxa" w:w="695"/>
            <w:vMerge/>
            <w:noWrap/>
            <w:vAlign w:val="center"/>
          </w:tcPr>
          <w:p w14:paraId="7E2EE2FE" w14:textId="77777777" w:rsidP="00230477" w:rsidR="00DB0619" w:rsidRDefault="00DB0619" w:rsidRPr="00230477">
            <w:pPr>
              <w:spacing w:line="320" w:lineRule="exact"/>
              <w:jc w:val="center"/>
              <w:rPr>
                <w:rFonts w:cs="仿宋_GB2312" w:eastAsia="仿宋_GB2312"/>
                <w:color w:val="000000"/>
                <w:spacing w:val="-12"/>
                <w:sz w:val="24"/>
              </w:rPr>
            </w:pPr>
          </w:p>
        </w:tc>
        <w:tc>
          <w:tcPr>
            <w:tcW w:type="dxa" w:w="930"/>
            <w:vAlign w:val="center"/>
          </w:tcPr>
          <w:p w14:paraId="67C72AC6" w14:textId="77777777"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无形资产管理</w:t>
            </w:r>
          </w:p>
        </w:tc>
        <w:tc>
          <w:tcPr>
            <w:tcW w:type="dxa" w:w="1549"/>
            <w:vAlign w:val="center"/>
          </w:tcPr>
          <w:p w14:paraId="24D591FD" w14:textId="0803B16F"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建立制度</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是</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p w14:paraId="27B38019" w14:textId="10BAB5D6"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建立流程图</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是</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c>
          <w:tcPr>
            <w:tcW w:type="dxa" w:w="1244"/>
            <w:vMerge/>
            <w:vAlign w:val="center"/>
          </w:tcPr>
          <w:p w14:paraId="2C460AB0" w14:textId="77777777" w:rsidP="00230477" w:rsidR="00DB0619" w:rsidRDefault="00DB0619" w:rsidRPr="00230477">
            <w:pPr>
              <w:spacing w:line="320" w:lineRule="exact"/>
              <w:jc w:val="center"/>
              <w:rPr>
                <w:rFonts w:cs="仿宋_GB2312" w:eastAsia="仿宋_GB2312"/>
                <w:color w:val="000000"/>
                <w:spacing w:val="-12"/>
                <w:sz w:val="24"/>
              </w:rPr>
            </w:pPr>
          </w:p>
        </w:tc>
        <w:tc>
          <w:tcPr>
            <w:tcW w:type="dxa" w:w="4035"/>
            <w:vAlign w:val="center"/>
          </w:tcPr>
          <w:p w14:paraId="1614BFFB" w14:textId="62F5DA6E"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单位无形资产类别、登记确认、价值评估及处置</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r>
      <w:tr w14:paraId="0B6D477A" w14:textId="77777777" w:rsidR="00DB0619" w:rsidRPr="00985F21">
        <w:trPr>
          <w:trHeight w:val="1655"/>
          <w:jc w:val="center"/>
        </w:trPr>
        <w:tc>
          <w:tcPr>
            <w:tcW w:type="dxa" w:w="695"/>
            <w:vMerge/>
            <w:noWrap/>
            <w:vAlign w:val="center"/>
          </w:tcPr>
          <w:p w14:paraId="1EE491B0" w14:textId="77777777" w:rsidP="00230477" w:rsidR="00DB0619" w:rsidRDefault="00DB0619" w:rsidRPr="00230477">
            <w:pPr>
              <w:spacing w:line="320" w:lineRule="exact"/>
              <w:jc w:val="center"/>
              <w:rPr>
                <w:rFonts w:cs="仿宋_GB2312" w:eastAsia="仿宋_GB2312"/>
                <w:color w:val="000000"/>
                <w:spacing w:val="-12"/>
                <w:sz w:val="24"/>
              </w:rPr>
            </w:pPr>
          </w:p>
        </w:tc>
        <w:tc>
          <w:tcPr>
            <w:tcW w:type="dxa" w:w="930"/>
            <w:vAlign w:val="center"/>
          </w:tcPr>
          <w:p w14:paraId="41B5C343" w14:textId="77777777"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对外投资管理</w:t>
            </w:r>
          </w:p>
        </w:tc>
        <w:tc>
          <w:tcPr>
            <w:tcW w:type="dxa" w:w="1549"/>
            <w:vAlign w:val="center"/>
          </w:tcPr>
          <w:p w14:paraId="1A703324" w14:textId="65DE834B"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建立制度</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p w14:paraId="1C2099F3" w14:textId="245FC910"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建立流程图</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c>
          <w:tcPr>
            <w:tcW w:type="dxa" w:w="1244"/>
            <w:vMerge/>
            <w:vAlign w:val="center"/>
          </w:tcPr>
          <w:p w14:paraId="29BEB574" w14:textId="77777777" w:rsidP="00230477" w:rsidR="00DB0619" w:rsidRDefault="00DB0619" w:rsidRPr="00230477">
            <w:pPr>
              <w:spacing w:line="320" w:lineRule="exact"/>
              <w:jc w:val="center"/>
              <w:rPr>
                <w:rFonts w:cs="仿宋_GB2312" w:eastAsia="仿宋_GB2312"/>
                <w:color w:val="000000"/>
                <w:spacing w:val="-12"/>
                <w:sz w:val="24"/>
              </w:rPr>
            </w:pPr>
          </w:p>
        </w:tc>
        <w:tc>
          <w:tcPr>
            <w:tcW w:type="dxa" w:w="4035"/>
            <w:vAlign w:val="center"/>
          </w:tcPr>
          <w:p w14:paraId="1443E322" w14:textId="2D9070EF"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r>
      <w:tr w14:paraId="64BE961F" w14:textId="77777777" w:rsidR="00DB0619" w:rsidRPr="00985F21">
        <w:trPr>
          <w:trHeight w:val="634"/>
          <w:jc w:val="center"/>
        </w:trPr>
        <w:tc>
          <w:tcPr>
            <w:tcW w:type="dxa" w:w="695"/>
            <w:vMerge w:val="restart"/>
            <w:noWrap/>
            <w:vAlign w:val="center"/>
          </w:tcPr>
          <w:p w14:paraId="7A5BC8AB" w14:textId="77777777"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建设项目管理</w:t>
            </w:r>
          </w:p>
        </w:tc>
        <w:tc>
          <w:tcPr>
            <w:tcW w:type="dxa" w:w="930"/>
            <w:vAlign w:val="center"/>
          </w:tcPr>
          <w:p w14:paraId="2E2E2E8D" w14:textId="77777777"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项目立项、</w:t>
            </w:r>
            <w:proofErr w:type="gramStart"/>
            <w:r w:rsidRPr="00230477">
              <w:rPr>
                <w:rFonts w:cs="仿宋_GB2312" w:eastAsia="仿宋_GB2312" w:hint="eastAsia"/>
                <w:color w:val="000000"/>
                <w:spacing w:val="-12"/>
                <w:sz w:val="24"/>
              </w:rPr>
              <w:t>设计与概预算</w:t>
            </w:r>
            <w:proofErr w:type="gramEnd"/>
          </w:p>
        </w:tc>
        <w:tc>
          <w:tcPr>
            <w:tcW w:type="dxa" w:w="1549"/>
            <w:vAlign w:val="center"/>
          </w:tcPr>
          <w:p w14:paraId="044B51FF" w14:textId="09B1251C"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建立制度</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p w14:paraId="29E23287" w14:textId="6BE962C9"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建立流程图</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lastRenderedPageBreak/>
              <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c>
          <w:tcPr>
            <w:tcW w:type="dxa" w:w="1244"/>
            <w:vMerge w:val="restart"/>
            <w:vAlign w:val="center"/>
          </w:tcPr>
          <w:p w14:paraId="63E0067F" w14:textId="3E1C0101" w:rsidP="00230477" w:rsidR="00DB0619" w:rsidRDefault="00DB0619" w:rsidRPr="00230477">
            <w:pPr>
              <w:autoSpaceDE w:val="0"/>
              <w:autoSpaceDN w:val="0"/>
              <w:adjustRightInd w:val="0"/>
              <w:jc w:val="center"/>
              <w:rPr>
                <w:rFonts w:cs="仿宋_GB2312" w:eastAsia="仿宋_GB2312"/>
                <w:color w:val="000000"/>
                <w:spacing w:val="-12"/>
                <w:sz w:val="24"/>
              </w:rPr>
            </w:pPr>
            <w:r w:rsidRPr="00230477">
              <w:rPr>
                <w:rFonts w:cs="仿宋_GB2312" w:eastAsia="仿宋_GB2312" w:hint="eastAsia"/>
                <w:color w:val="000000"/>
                <w:spacing w:val="-12"/>
                <w:sz w:val="24"/>
              </w:rPr>
              <w:lastRenderedPageBreak/>
              <w:t>更新制度：</w:t>
            </w:r>
            <w:r w:rsidRPr="00230477">
              <w:rPr>
                <w:rFonts w:cs="仿宋_GB2312" w:eastAsia="仿宋_GB2312" w:hint="eastAsia"/>
                <w:color w:val="000000"/>
                <w:spacing w:val="-12"/>
                <w:sz w:val="24"/>
              </w:rPr>
              <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p w14:paraId="0A41A8BB" w14:textId="24661D9D"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lastRenderedPageBreak/>
              <w:t>更新流程图：</w:t>
            </w:r>
            <w:r w:rsidRPr="00230477">
              <w:rPr>
                <w:rFonts w:cs="仿宋_GB2312" w:eastAsia="仿宋_GB2312" w:hint="eastAsia"/>
                <w:color w:val="000000"/>
                <w:spacing w:val="-12"/>
                <w:sz w:val="24"/>
              </w:rPr>
              <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c>
          <w:tcPr>
            <w:tcW w:type="dxa" w:w="4035"/>
            <w:vAlign w:val="center"/>
          </w:tcPr>
          <w:p w14:paraId="13F2CD67" w14:textId="2DA3C361"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lastRenderedPageBreak/>
              <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r>
      <w:tr w14:paraId="580752D6" w14:textId="77777777" w:rsidR="00DB0619" w:rsidRPr="00985F21">
        <w:trPr>
          <w:trHeight w:val="1375"/>
          <w:jc w:val="center"/>
        </w:trPr>
        <w:tc>
          <w:tcPr>
            <w:tcW w:type="dxa" w:w="695"/>
            <w:vMerge/>
            <w:noWrap/>
            <w:vAlign w:val="center"/>
          </w:tcPr>
          <w:p w14:paraId="7E921BD1" w14:textId="77777777" w:rsidP="00230477" w:rsidR="00DB0619" w:rsidRDefault="00DB0619" w:rsidRPr="00230477">
            <w:pPr>
              <w:spacing w:line="320" w:lineRule="exact"/>
              <w:jc w:val="center"/>
              <w:rPr>
                <w:rFonts w:cs="仿宋_GB2312" w:eastAsia="仿宋_GB2312"/>
                <w:color w:val="000000"/>
                <w:spacing w:val="-12"/>
                <w:sz w:val="24"/>
              </w:rPr>
            </w:pPr>
          </w:p>
        </w:tc>
        <w:tc>
          <w:tcPr>
            <w:tcW w:type="dxa" w:w="930"/>
            <w:vAlign w:val="center"/>
          </w:tcPr>
          <w:p w14:paraId="46422B18" w14:textId="77777777"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项目采购管理</w:t>
            </w:r>
          </w:p>
        </w:tc>
        <w:tc>
          <w:tcPr>
            <w:tcW w:type="dxa" w:w="1549"/>
            <w:vAlign w:val="center"/>
          </w:tcPr>
          <w:p w14:paraId="10D469A4" w14:textId="737F9B06"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建立制度</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p w14:paraId="7969F03D" w14:textId="016B2580"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建立流程图</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c>
          <w:tcPr>
            <w:tcW w:type="dxa" w:w="1244"/>
            <w:vMerge/>
            <w:vAlign w:val="center"/>
          </w:tcPr>
          <w:p w14:paraId="7032545C" w14:textId="77777777" w:rsidP="00230477" w:rsidR="00DB0619" w:rsidRDefault="00DB0619" w:rsidRPr="00230477">
            <w:pPr>
              <w:spacing w:line="320" w:lineRule="exact"/>
              <w:jc w:val="center"/>
              <w:rPr>
                <w:rFonts w:cs="仿宋_GB2312" w:eastAsia="仿宋_GB2312"/>
                <w:color w:val="000000"/>
                <w:spacing w:val="-12"/>
                <w:sz w:val="24"/>
              </w:rPr>
            </w:pPr>
          </w:p>
        </w:tc>
        <w:tc>
          <w:tcPr>
            <w:tcW w:type="dxa" w:w="4035"/>
            <w:vAlign w:val="center"/>
          </w:tcPr>
          <w:p w14:paraId="55DB4588" w14:textId="7218DCCC"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r>
      <w:tr w14:paraId="56F450E1" w14:textId="77777777" w:rsidR="00DB0619" w:rsidRPr="00985F21">
        <w:trPr>
          <w:trHeight w:val="941"/>
          <w:jc w:val="center"/>
        </w:trPr>
        <w:tc>
          <w:tcPr>
            <w:tcW w:type="dxa" w:w="695"/>
            <w:vMerge/>
            <w:noWrap/>
            <w:vAlign w:val="center"/>
          </w:tcPr>
          <w:p w14:paraId="2C01D32E" w14:textId="77777777" w:rsidP="00230477" w:rsidR="00DB0619" w:rsidRDefault="00DB0619" w:rsidRPr="00230477">
            <w:pPr>
              <w:spacing w:line="320" w:lineRule="exact"/>
              <w:jc w:val="center"/>
              <w:rPr>
                <w:rFonts w:cs="仿宋_GB2312" w:eastAsia="仿宋_GB2312"/>
                <w:color w:val="000000"/>
                <w:spacing w:val="-12"/>
                <w:sz w:val="24"/>
              </w:rPr>
            </w:pPr>
          </w:p>
        </w:tc>
        <w:tc>
          <w:tcPr>
            <w:tcW w:type="dxa" w:w="930"/>
            <w:vAlign w:val="center"/>
          </w:tcPr>
          <w:p w14:paraId="5D0F53B7" w14:textId="77777777"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项目施工、变更与资金支付</w:t>
            </w:r>
          </w:p>
        </w:tc>
        <w:tc>
          <w:tcPr>
            <w:tcW w:type="dxa" w:w="1549"/>
            <w:vAlign w:val="center"/>
          </w:tcPr>
          <w:p w14:paraId="5971DCB8" w14:textId="068A5DC5"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建立制度</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p w14:paraId="44A0EF9A" w14:textId="053BFFE0"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建立流程图</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c>
          <w:tcPr>
            <w:tcW w:type="dxa" w:w="1244"/>
            <w:vMerge/>
            <w:vAlign w:val="center"/>
          </w:tcPr>
          <w:p w14:paraId="6D14CF18" w14:textId="77777777" w:rsidP="00230477" w:rsidR="00DB0619" w:rsidRDefault="00DB0619" w:rsidRPr="00230477">
            <w:pPr>
              <w:spacing w:line="320" w:lineRule="exact"/>
              <w:jc w:val="center"/>
              <w:rPr>
                <w:rFonts w:cs="仿宋_GB2312" w:eastAsia="仿宋_GB2312"/>
                <w:color w:val="000000"/>
                <w:spacing w:val="-12"/>
                <w:sz w:val="24"/>
              </w:rPr>
            </w:pPr>
          </w:p>
        </w:tc>
        <w:tc>
          <w:tcPr>
            <w:tcW w:type="dxa" w:w="4035"/>
            <w:vAlign w:val="center"/>
          </w:tcPr>
          <w:p w14:paraId="5259B7FD" w14:textId="24D4CF1B"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r>
      <w:tr w14:paraId="76C8E1EA" w14:textId="77777777" w:rsidR="00DB0619" w:rsidRPr="00985F21">
        <w:trPr>
          <w:trHeight w:val="1249"/>
          <w:jc w:val="center"/>
        </w:trPr>
        <w:tc>
          <w:tcPr>
            <w:tcW w:type="dxa" w:w="695"/>
            <w:vMerge/>
            <w:noWrap/>
            <w:vAlign w:val="center"/>
          </w:tcPr>
          <w:p w14:paraId="75CFBE1F" w14:textId="77777777" w:rsidP="00230477" w:rsidR="00DB0619" w:rsidRDefault="00DB0619" w:rsidRPr="00230477">
            <w:pPr>
              <w:spacing w:line="320" w:lineRule="exact"/>
              <w:jc w:val="center"/>
              <w:rPr>
                <w:rFonts w:cs="仿宋_GB2312" w:eastAsia="仿宋_GB2312"/>
                <w:color w:val="000000"/>
                <w:spacing w:val="-12"/>
                <w:sz w:val="24"/>
              </w:rPr>
            </w:pPr>
          </w:p>
        </w:tc>
        <w:tc>
          <w:tcPr>
            <w:tcW w:type="dxa" w:w="930"/>
            <w:vAlign w:val="center"/>
          </w:tcPr>
          <w:p w14:paraId="3DBDAB2A" w14:textId="77777777"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项目验收管理与绩效评价</w:t>
            </w:r>
          </w:p>
        </w:tc>
        <w:tc>
          <w:tcPr>
            <w:tcW w:type="dxa" w:w="1549"/>
            <w:vAlign w:val="center"/>
          </w:tcPr>
          <w:p w14:paraId="0B7F6274" w14:textId="69D3E0EA"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建立制度</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p w14:paraId="5F09409D" w14:textId="006855D8"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建立流程图</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c>
          <w:tcPr>
            <w:tcW w:type="dxa" w:w="1244"/>
            <w:vMerge/>
            <w:vAlign w:val="center"/>
          </w:tcPr>
          <w:p w14:paraId="0100B602" w14:textId="77777777" w:rsidP="00230477" w:rsidR="00DB0619" w:rsidRDefault="00DB0619" w:rsidRPr="00230477">
            <w:pPr>
              <w:spacing w:line="320" w:lineRule="exact"/>
              <w:jc w:val="center"/>
              <w:rPr>
                <w:rFonts w:cs="仿宋_GB2312" w:eastAsia="仿宋_GB2312"/>
                <w:color w:val="000000"/>
                <w:spacing w:val="-12"/>
                <w:sz w:val="24"/>
              </w:rPr>
            </w:pPr>
          </w:p>
        </w:tc>
        <w:tc>
          <w:tcPr>
            <w:tcW w:type="dxa" w:w="4035"/>
            <w:vAlign w:val="center"/>
          </w:tcPr>
          <w:p w14:paraId="13531E94" w14:textId="6695DF00"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r>
      <w:tr w14:paraId="319A8238" w14:textId="77777777" w:rsidR="00DB0619" w:rsidRPr="00985F21">
        <w:trPr>
          <w:trHeight w:val="1318"/>
          <w:jc w:val="center"/>
        </w:trPr>
        <w:tc>
          <w:tcPr>
            <w:tcW w:type="dxa" w:w="695"/>
            <w:vMerge w:val="restart"/>
            <w:noWrap/>
            <w:vAlign w:val="center"/>
          </w:tcPr>
          <w:p w14:paraId="138FC4A9" w14:textId="77777777"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合同管理</w:t>
            </w:r>
          </w:p>
        </w:tc>
        <w:tc>
          <w:tcPr>
            <w:tcW w:type="dxa" w:w="930"/>
            <w:vAlign w:val="center"/>
          </w:tcPr>
          <w:p w14:paraId="0D783FD2" w14:textId="77777777"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合同拟订与审批</w:t>
            </w:r>
          </w:p>
        </w:tc>
        <w:tc>
          <w:tcPr>
            <w:tcW w:type="dxa" w:w="1549"/>
            <w:vAlign w:val="center"/>
          </w:tcPr>
          <w:p w14:paraId="0BA369BE" w14:textId="3DB1DF8A"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建立制度</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p w14:paraId="6239B5BF" w14:textId="6BD98115"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建立流程图</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c>
          <w:tcPr>
            <w:tcW w:type="dxa" w:w="1244"/>
            <w:vMerge w:val="restart"/>
            <w:vAlign w:val="center"/>
          </w:tcPr>
          <w:p w14:paraId="22839ABF" w14:textId="77777777"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更新制度：</w:t>
            </w:r>
            <w:r w:rsidRPr="00230477">
              <w:rPr>
                <w:rFonts w:cs="仿宋_GB2312" w:eastAsia="仿宋_GB2312" w:hint="eastAsia"/>
                <w:color w:val="000000"/>
                <w:spacing w:val="-12"/>
                <w:sz w:val="24"/>
              </w:rPr>
              <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p w14:paraId="68039E1C" w14:textId="2DD45499"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更新流程图：</w:t>
            </w:r>
            <w:r w:rsidRPr="00230477">
              <w:rPr>
                <w:rFonts w:cs="仿宋_GB2312" w:eastAsia="仿宋_GB2312" w:hint="eastAsia"/>
                <w:color w:val="000000"/>
                <w:spacing w:val="-12"/>
                <w:sz w:val="24"/>
              </w:rPr>
              <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c>
          <w:tcPr>
            <w:tcW w:type="dxa" w:w="4035"/>
            <w:vAlign w:val="center"/>
          </w:tcPr>
          <w:p w14:paraId="6DD57947" w14:textId="698AF3B5"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r>
      <w:tr w14:paraId="4FCFB2BA" w14:textId="77777777" w:rsidR="00DB0619" w:rsidRPr="00985F21">
        <w:trPr>
          <w:trHeight w:val="1176"/>
          <w:jc w:val="center"/>
        </w:trPr>
        <w:tc>
          <w:tcPr>
            <w:tcW w:type="dxa" w:w="695"/>
            <w:vMerge/>
            <w:noWrap/>
            <w:vAlign w:val="center"/>
          </w:tcPr>
          <w:p w14:paraId="0F8267B4" w14:textId="77777777" w:rsidP="00230477" w:rsidR="00DB0619" w:rsidRDefault="00DB0619" w:rsidRPr="00230477">
            <w:pPr>
              <w:spacing w:line="320" w:lineRule="exact"/>
              <w:jc w:val="center"/>
              <w:rPr>
                <w:rFonts w:cs="仿宋_GB2312" w:eastAsia="仿宋_GB2312"/>
                <w:color w:val="000000"/>
                <w:spacing w:val="-12"/>
                <w:sz w:val="24"/>
              </w:rPr>
            </w:pPr>
          </w:p>
        </w:tc>
        <w:tc>
          <w:tcPr>
            <w:tcW w:type="dxa" w:w="930"/>
            <w:vAlign w:val="center"/>
          </w:tcPr>
          <w:p w14:paraId="18D11133" w14:textId="77777777"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合同履行与监督</w:t>
            </w:r>
          </w:p>
        </w:tc>
        <w:tc>
          <w:tcPr>
            <w:tcW w:type="dxa" w:w="1549"/>
            <w:vAlign w:val="center"/>
          </w:tcPr>
          <w:p w14:paraId="5D665862" w14:textId="1239E397"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建立制度</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p w14:paraId="7EC65FE8" w14:textId="51DCCD21"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建立流程图</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lastRenderedPageBreak/>
              <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c>
          <w:tcPr>
            <w:tcW w:type="dxa" w:w="1244"/>
            <w:vMerge/>
            <w:vAlign w:val="center"/>
          </w:tcPr>
          <w:p w14:paraId="1B5A40E4" w14:textId="77777777" w:rsidP="00230477" w:rsidR="00DB0619" w:rsidRDefault="00DB0619" w:rsidRPr="00230477">
            <w:pPr>
              <w:spacing w:line="320" w:lineRule="exact"/>
              <w:jc w:val="center"/>
              <w:rPr>
                <w:rFonts w:cs="仿宋_GB2312" w:eastAsia="仿宋_GB2312"/>
                <w:color w:val="000000"/>
                <w:spacing w:val="-12"/>
                <w:sz w:val="24"/>
              </w:rPr>
            </w:pPr>
          </w:p>
        </w:tc>
        <w:tc>
          <w:tcPr>
            <w:tcW w:type="dxa" w:w="4035"/>
            <w:vAlign w:val="center"/>
          </w:tcPr>
          <w:p w14:paraId="70783D2C" w14:textId="29AB870C"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r>
      <w:tr w14:paraId="3732A73B" w14:textId="77777777" w:rsidR="00DB0619" w:rsidRPr="00985F21">
        <w:trPr>
          <w:trHeight w:val="1023"/>
          <w:jc w:val="center"/>
        </w:trPr>
        <w:tc>
          <w:tcPr>
            <w:tcW w:type="dxa" w:w="695"/>
            <w:vMerge/>
            <w:noWrap/>
            <w:vAlign w:val="center"/>
          </w:tcPr>
          <w:p w14:paraId="6E085937" w14:textId="77777777" w:rsidP="00230477" w:rsidR="00DB0619" w:rsidRDefault="00DB0619" w:rsidRPr="00230477">
            <w:pPr>
              <w:spacing w:line="320" w:lineRule="exact"/>
              <w:jc w:val="center"/>
              <w:rPr>
                <w:rFonts w:cs="仿宋_GB2312" w:eastAsia="仿宋_GB2312"/>
                <w:color w:val="000000"/>
                <w:spacing w:val="-12"/>
                <w:sz w:val="24"/>
              </w:rPr>
            </w:pPr>
          </w:p>
        </w:tc>
        <w:tc>
          <w:tcPr>
            <w:tcW w:type="dxa" w:w="930"/>
            <w:vAlign w:val="center"/>
          </w:tcPr>
          <w:p w14:paraId="51539667" w14:textId="77777777"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合同档案与纠纷管理</w:t>
            </w:r>
          </w:p>
        </w:tc>
        <w:tc>
          <w:tcPr>
            <w:tcW w:type="dxa" w:w="1549"/>
            <w:vAlign w:val="center"/>
          </w:tcPr>
          <w:p w14:paraId="325394A1" w14:textId="1EB64A73"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建立制度</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p w14:paraId="250758D1" w14:textId="5252E0FD"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建立流程图</w:t>
            </w:r>
            <w:r w:rsidR="00476A81">
              <w:rPr>
                <w:rFonts w:cs="仿宋_GB2312" w:eastAsia="仿宋_GB2312" w:hint="eastAsia"/>
                <w:color w:val="000000"/>
                <w:spacing w:val="-12"/>
                <w:sz w:val="24"/>
              </w:rPr>
              <w:t xml:space="preserve"> </w:t>
            </w:r>
            <w:r w:rsidRPr="00230477">
              <w:rPr>
                <w:rFonts w:cs="仿宋_GB2312" w:eastAsia="仿宋_GB2312" w:hint="eastAsia"/>
                <w:color w:val="000000"/>
                <w:spacing w:val="-12"/>
                <w:sz w:val="24"/>
              </w:rPr>
              <w:t>：</w:t>
            </w:r>
            <w:r w:rsidRPr="00230477">
              <w:rPr>
                <w:rFonts w:cs="仿宋_GB2312" w:eastAsia="仿宋_GB2312" w:hint="eastAsia"/>
                <w:color w:val="000000"/>
                <w:spacing w:val="-12"/>
                <w:sz w:val="24"/>
              </w:rPr>
              <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c>
          <w:tcPr>
            <w:tcW w:type="dxa" w:w="1244"/>
            <w:vMerge/>
            <w:vAlign w:val="center"/>
          </w:tcPr>
          <w:p w14:paraId="25E72005" w14:textId="77777777" w:rsidP="00230477" w:rsidR="00DB0619" w:rsidRDefault="00DB0619" w:rsidRPr="00230477">
            <w:pPr>
              <w:spacing w:line="320" w:lineRule="exact"/>
              <w:jc w:val="center"/>
              <w:rPr>
                <w:rFonts w:cs="仿宋_GB2312" w:eastAsia="仿宋_GB2312"/>
                <w:color w:val="000000"/>
                <w:spacing w:val="-12"/>
                <w:sz w:val="24"/>
              </w:rPr>
            </w:pPr>
          </w:p>
        </w:tc>
        <w:tc>
          <w:tcPr>
            <w:tcW w:type="dxa" w:w="4035"/>
            <w:vAlign w:val="center"/>
          </w:tcPr>
          <w:p w14:paraId="2EC42E58" w14:textId="2A947A8D" w:rsidP="00230477" w:rsidR="00DB0619" w:rsidRDefault="00DB0619" w:rsidRPr="00230477">
            <w:pPr>
              <w:spacing w:line="320" w:lineRule="exact"/>
              <w:jc w:val="center"/>
              <w:rPr>
                <w:rFonts w:cs="仿宋_GB2312" w:eastAsia="仿宋_GB2312"/>
                <w:color w:val="000000"/>
                <w:spacing w:val="-12"/>
                <w:sz w:val="24"/>
              </w:rPr>
            </w:pPr>
            <w:r w:rsidRPr="00230477">
              <w:rPr>
                <w:rFonts w:cs="仿宋_GB2312" w:eastAsia="仿宋_GB2312" w:hint="eastAsia"/>
                <w:color w:val="000000"/>
                <w:spacing w:val="-12"/>
                <w:sz w:val="24"/>
              </w:rPr>
              <w:t/>
            </w:r>
            <w:proofErr w:type="gramStart"/>
            <w:r w:rsidRPr="00230477">
              <w:rPr>
                <w:rFonts w:cs="仿宋_GB2312" w:eastAsia="仿宋_GB2312" w:hint="eastAsia"/>
                <w:color w:val="000000"/>
                <w:spacing w:val="-12"/>
                <w:sz w:val="24"/>
              </w:rPr>
              <w:t/>
            </w:r>
            <w:proofErr w:type="gramEnd"/>
            <w:r w:rsidRPr="00230477">
              <w:rPr>
                <w:rFonts w:cs="仿宋_GB2312" w:eastAsia="仿宋_GB2312" w:hint="eastAsia"/>
                <w:color w:val="000000"/>
                <w:spacing w:val="-12"/>
                <w:sz w:val="24"/>
              </w:rPr>
              <w:t/>
            </w:r>
          </w:p>
        </w:tc>
      </w:tr>
    </w:tbl>
    <w:p w14:paraId="2D46644B" w14:textId="77777777" w:rsidR="00960AE4" w:rsidRDefault="00000000">
      <w:pPr>
        <w:widowControl/>
        <w:tabs>
          <w:tab w:pos="851" w:val="left"/>
        </w:tabs>
        <w:spacing w:line="360" w:lineRule="auto"/>
        <w:rPr>
          <w:rFonts w:cs="仿宋_GB2312" w:eastAsia="仿宋_GB2312"/>
          <w:color w:val="000000"/>
          <w:spacing w:val="-12"/>
          <w:sz w:val="28"/>
          <w:szCs w:val="28"/>
        </w:rPr>
      </w:pPr>
      <w:r>
        <w:rPr>
          <w:rFonts w:cs="仿宋_GB2312" w:eastAsia="仿宋_GB2312" w:hint="eastAsia"/>
          <w:color w:val="000000"/>
          <w:spacing w:val="-12"/>
          <w:sz w:val="28"/>
          <w:szCs w:val="28"/>
        </w:rPr>
        <w:t>（六）内部控制制度执行情况</w:t>
      </w:r>
    </w:p>
    <w:tbl>
      <w:tblPr>
        <w:tblW w:type="dxa" w:w="8415"/>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57"/>
          <w:right w:type="dxa" w:w="57"/>
        </w:tblCellMar>
        <w:tblLook w:firstColumn="0" w:firstRow="0" w:lastColumn="0" w:lastRow="0" w:noHBand="0" w:noVBand="0" w:val="0000"/>
      </w:tblPr>
      <w:tblGrid>
        <w:gridCol w:w="2843"/>
        <w:gridCol w:w="5572"/>
      </w:tblGrid>
      <w:tr w14:paraId="099A92FB" w14:textId="77777777" w:rsidR="00DB0619" w:rsidRPr="003D645E" w:rsidTr="00F2644D">
        <w:trPr>
          <w:trHeight w:val="547"/>
          <w:jc w:val="center"/>
        </w:trPr>
        <w:tc>
          <w:tcPr>
            <w:tcW w:type="dxa" w:w="2843"/>
            <w:tcBorders>
              <w:left w:color="auto" w:space="0" w:sz="4" w:val="single"/>
              <w:bottom w:color="auto" w:space="0" w:sz="4" w:val="single"/>
              <w:right w:color="auto" w:space="0" w:sz="4" w:val="single"/>
            </w:tcBorders>
            <w:noWrap/>
            <w:vAlign w:val="center"/>
          </w:tcPr>
          <w:p w14:paraId="7C1D8A9E" w14:textId="77777777" w:rsidP="00F2644D" w:rsidR="00DB0619" w:rsidRDefault="00DB0619" w:rsidRPr="003D645E">
            <w:pPr>
              <w:spacing w:line="320" w:lineRule="exact"/>
              <w:jc w:val="center"/>
              <w:rPr>
                <w:rFonts w:ascii="仿宋_GB2312" w:cs="仿宋_GB2312" w:eastAsia="仿宋_GB2312"/>
                <w:color w:val="000000"/>
                <w:spacing w:val="-12"/>
                <w:sz w:val="24"/>
              </w:rPr>
            </w:pPr>
            <w:r w:rsidRPr="003D645E">
              <w:rPr>
                <w:rFonts w:ascii="仿宋_GB2312" w:cs="仿宋_GB2312" w:eastAsia="仿宋_GB2312" w:hint="eastAsia"/>
                <w:color w:val="000000"/>
                <w:spacing w:val="-12"/>
                <w:sz w:val="24"/>
              </w:rPr>
              <w:t>事前绩效评估执行情况</w:t>
            </w:r>
          </w:p>
        </w:tc>
        <w:tc>
          <w:tcPr>
            <w:tcW w:type="dxa" w:w="5572"/>
            <w:tcBorders>
              <w:left w:color="auto" w:space="0" w:sz="4" w:val="single"/>
              <w:bottom w:color="auto" w:space="0" w:sz="4" w:val="single"/>
              <w:right w:color="auto" w:space="0" w:sz="4" w:val="single"/>
            </w:tcBorders>
            <w:vAlign w:val="center"/>
          </w:tcPr>
          <w:p w14:paraId="145BDD17" w14:textId="090A66D5" w:rsidP="00F2644D" w:rsidR="00DB0619" w:rsidRDefault="0092262C" w:rsidRPr="003D645E">
            <w:pPr>
              <w:spacing w:line="320" w:lineRule="exact"/>
              <w:jc w:val="left"/>
              <w:rPr>
                <w:rFonts w:ascii="仿宋_GB2312" w:cs="楷体_GB2312" w:eastAsia="仿宋_GB2312"/>
                <w:color w:val="000000"/>
                <w:sz w:val="24"/>
              </w:rPr>
            </w:pPr>
            <w:r>
              <w:rPr>
                <w:rFonts w:cs="楷体_GB2312" w:eastAsia="楷体_GB2312" w:hint="eastAsia"/>
                <w:color w:val="000000"/>
                <w:sz w:val="24"/>
              </w:rPr>
              <w:t>2022</w:t>
            </w:r>
            <w:r>
              <w:rPr>
                <w:rFonts w:cs="楷体_GB2312" w:eastAsia="楷体_GB2312" w:hint="eastAsia"/>
                <w:color w:val="000000"/>
                <w:sz w:val="24"/>
              </w:rPr>
              <w:t>年度新增重大项目数量</w:t>
            </w:r>
            <w:r w:rsidR="00DB0619" w:rsidRPr="003D645E">
              <w:rPr>
                <w:rFonts w:ascii="仿宋_GB2312" w:cs="楷体_GB2312" w:eastAsia="仿宋_GB2312" w:hint="eastAsia"/>
                <w:color w:val="000000"/>
                <w:sz w:val="24"/>
              </w:rPr>
              <w:t>：</w:t>
            </w:r>
            <w:r w:rsidR="00DB0619" w:rsidRPr="003D645E">
              <w:rPr>
                <w:rFonts w:ascii="仿宋_GB2312" w:cs="楷体_GB2312" w:eastAsia="仿宋_GB2312" w:hint="eastAsia"/>
                <w:color w:val="000000"/>
                <w:sz w:val="24"/>
                <w:u w:val="single"/>
              </w:rPr>
              <w:t xml:space="preserve">0</w:t>
            </w:r>
            <w:r w:rsidR="00DB0619">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u w:val="single"/>
              </w:rPr>
              <w:t/>
            </w:r>
            <w:proofErr w:type="gramStart"/>
            <w:r w:rsidR="00DB0619" w:rsidRPr="003D645E">
              <w:rPr>
                <w:rFonts w:ascii="仿宋_GB2312" w:cs="楷体_GB2312" w:eastAsia="仿宋_GB2312" w:hint="eastAsia"/>
                <w:color w:val="000000"/>
                <w:sz w:val="24"/>
                <w:u w:val="single"/>
              </w:rPr>
              <w:t/>
            </w:r>
            <w:proofErr w:type="gramEnd"/>
            <w:r w:rsidR="00DB0619" w:rsidRPr="003D645E">
              <w:rPr>
                <w:rFonts w:ascii="仿宋_GB2312" w:cs="楷体_GB2312" w:eastAsia="仿宋_GB2312" w:hint="eastAsia"/>
                <w:color w:val="000000"/>
                <w:sz w:val="24"/>
                <w:u w:val="single"/>
              </w:rPr>
              <w:t xml:space="preserve"/>
            </w:r>
            <w:r w:rsidR="00DB0619" w:rsidRPr="003D645E">
              <w:rPr>
                <w:rFonts w:ascii="仿宋_GB2312" w:cs="楷体_GB2312" w:eastAsia="仿宋_GB2312" w:hint="eastAsia"/>
                <w:color w:val="000000"/>
                <w:sz w:val="24"/>
              </w:rPr>
              <w:t xml:space="preserve"> </w:t>
            </w:r>
          </w:p>
          <w:p w14:paraId="233D816A" w14:textId="707F8EC1" w:rsidP="00F2644D" w:rsidR="00DB0619" w:rsidRDefault="00ED1BD3" w:rsidRPr="003D645E">
            <w:pPr>
              <w:spacing w:line="320" w:lineRule="exact"/>
              <w:jc w:val="left"/>
              <w:rPr>
                <w:rFonts w:ascii="仿宋_GB2312" w:cs="楷体_GB2312" w:eastAsia="仿宋_GB2312"/>
                <w:color w:val="000000"/>
                <w:sz w:val="24"/>
              </w:rPr>
            </w:pPr>
            <w:r>
              <w:rPr>
                <w:rFonts w:cs="楷体_GB2312" w:eastAsia="楷体_GB2312"/>
                <w:color w:val="000000"/>
                <w:sz w:val="24"/>
              </w:rPr>
              <w:t>2022</w:t>
            </w:r>
            <w:r>
              <w:rPr>
                <w:rFonts w:cs="楷体_GB2312" w:eastAsia="楷体_GB2312" w:hint="eastAsia"/>
                <w:color w:val="000000"/>
                <w:sz w:val="24"/>
              </w:rPr>
              <w:t>年度已开展事前绩效评估的新增重大项目数量</w:t>
            </w:r>
            <w:r w:rsidR="00DB0619" w:rsidRPr="003D645E">
              <w:rPr>
                <w:rFonts w:ascii="仿宋_GB2312" w:cs="楷体_GB2312" w:eastAsia="仿宋_GB2312" w:hint="eastAsia"/>
                <w:color w:val="000000"/>
                <w:sz w:val="24"/>
              </w:rPr>
              <w:t>：</w:t>
            </w:r>
            <w:r w:rsidR="00DB0619" w:rsidRPr="003D645E">
              <w:rPr>
                <w:rFonts w:ascii="仿宋_GB2312" w:cs="楷体_GB2312" w:eastAsia="仿宋_GB2312" w:hint="eastAsia"/>
                <w:color w:val="000000"/>
                <w:sz w:val="24"/>
                <w:u w:val="single"/>
              </w:rPr>
              <w:t>0</w:t>
            </w:r>
            <w:r w:rsidR="00DB0619">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u w:val="single"/>
              </w:rPr>
              <w:t/>
            </w:r>
            <w:proofErr w:type="gramStart"/>
            <w:r w:rsidR="00DB0619" w:rsidRPr="003D645E">
              <w:rPr>
                <w:rFonts w:ascii="仿宋_GB2312" w:cs="楷体_GB2312" w:eastAsia="仿宋_GB2312" w:hint="eastAsia"/>
                <w:color w:val="000000"/>
                <w:sz w:val="24"/>
                <w:u w:val="single"/>
              </w:rPr>
              <w:t/>
            </w:r>
            <w:proofErr w:type="gramEnd"/>
            <w:r w:rsidR="00DB0619" w:rsidRPr="003D645E">
              <w:rPr>
                <w:rFonts w:ascii="仿宋_GB2312" w:cs="楷体_GB2312" w:eastAsia="仿宋_GB2312" w:hint="eastAsia"/>
                <w:color w:val="000000"/>
                <w:sz w:val="24"/>
                <w:u w:val="single"/>
              </w:rPr>
              <w:t/>
            </w:r>
          </w:p>
        </w:tc>
      </w:tr>
      <w:tr w14:paraId="2776CCFF" w14:textId="77777777" w:rsidR="00DB0619" w:rsidRPr="003D645E" w:rsidTr="00F2644D">
        <w:trPr>
          <w:trHeight w:val="426"/>
          <w:jc w:val="center"/>
        </w:trPr>
        <w:tc>
          <w:tcPr>
            <w:tcW w:type="dxa" w:w="2843"/>
            <w:tcBorders>
              <w:top w:color="auto" w:space="0" w:sz="4" w:val="single"/>
              <w:left w:color="auto" w:space="0" w:sz="4" w:val="single"/>
              <w:bottom w:color="auto" w:space="0" w:sz="4" w:val="single"/>
              <w:right w:color="auto" w:space="0" w:sz="4" w:val="single"/>
            </w:tcBorders>
            <w:noWrap/>
            <w:vAlign w:val="center"/>
          </w:tcPr>
          <w:p w14:paraId="0A056800" w14:textId="77777777" w:rsidP="00F2644D" w:rsidR="00DB0619" w:rsidRDefault="00DB0619" w:rsidRPr="003D645E">
            <w:pPr>
              <w:spacing w:line="320" w:lineRule="exact"/>
              <w:jc w:val="center"/>
              <w:rPr>
                <w:rFonts w:ascii="仿宋_GB2312" w:cs="仿宋_GB2312" w:eastAsia="仿宋_GB2312"/>
                <w:color w:val="000000"/>
                <w:spacing w:val="-12"/>
                <w:sz w:val="24"/>
              </w:rPr>
            </w:pPr>
            <w:r w:rsidRPr="003D645E">
              <w:rPr>
                <w:rFonts w:ascii="仿宋_GB2312" w:cs="仿宋_GB2312" w:eastAsia="仿宋_GB2312" w:hint="eastAsia"/>
                <w:color w:val="000000"/>
                <w:spacing w:val="-12"/>
                <w:sz w:val="24"/>
              </w:rPr>
              <w:t>项目支出绩效目标管理情况</w:t>
            </w:r>
          </w:p>
        </w:tc>
        <w:tc>
          <w:tcPr>
            <w:tcW w:type="dxa" w:w="5572"/>
            <w:tcBorders>
              <w:top w:color="auto" w:space="0" w:sz="4" w:val="single"/>
              <w:left w:color="auto" w:space="0" w:sz="4" w:val="single"/>
              <w:bottom w:color="auto" w:space="0" w:sz="4" w:val="single"/>
              <w:right w:color="auto" w:space="0" w:sz="4" w:val="single"/>
            </w:tcBorders>
            <w:vAlign w:val="center"/>
          </w:tcPr>
          <w:p w14:paraId="0C73800D" w14:textId="761CCC31" w:rsidP="00F2644D" w:rsidR="00DB0619" w:rsidRDefault="005C3A8D" w:rsidRPr="003D645E">
            <w:pPr>
              <w:spacing w:line="320" w:lineRule="exact"/>
              <w:jc w:val="left"/>
              <w:rPr>
                <w:rFonts w:ascii="仿宋_GB2312" w:cs="楷体_GB2312" w:eastAsia="仿宋_GB2312"/>
                <w:color w:val="000000"/>
                <w:sz w:val="24"/>
              </w:rPr>
            </w:pPr>
            <w:r>
              <w:rPr>
                <w:rFonts w:cs="楷体_GB2312" w:eastAsia="楷体_GB2312"/>
                <w:color w:val="000000"/>
                <w:sz w:val="24"/>
              </w:rPr>
              <w:t>2022</w:t>
            </w:r>
            <w:r>
              <w:rPr>
                <w:rFonts w:cs="楷体_GB2312" w:eastAsia="楷体_GB2312" w:hint="eastAsia"/>
                <w:color w:val="000000"/>
                <w:sz w:val="24"/>
              </w:rPr>
              <w:t>年度项目总数：</w:t>
            </w:r>
            <w:r w:rsidR="00DB0619" w:rsidRPr="003D645E">
              <w:rPr>
                <w:rFonts w:ascii="仿宋_GB2312" w:cs="楷体_GB2312" w:eastAsia="仿宋_GB2312" w:hint="eastAsia"/>
                <w:color w:val="000000"/>
                <w:sz w:val="24"/>
                <w:u w:val="single"/>
              </w:rPr>
              <w:t>4</w:t>
            </w:r>
            <w:r w:rsidR="00DB0619">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u w:val="single"/>
              </w:rPr>
              <w:t/>
            </w:r>
            <w:proofErr w:type="gramStart"/>
            <w:r w:rsidR="00DB0619" w:rsidRPr="003D645E">
              <w:rPr>
                <w:rFonts w:ascii="仿宋_GB2312" w:cs="楷体_GB2312" w:eastAsia="仿宋_GB2312" w:hint="eastAsia"/>
                <w:color w:val="000000"/>
                <w:sz w:val="24"/>
                <w:u w:val="single"/>
              </w:rPr>
              <w:t/>
            </w:r>
            <w:proofErr w:type="gramEnd"/>
            <w:r w:rsidR="00DB0619" w:rsidRPr="003D645E">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rPr>
              <w:t xml:space="preserve"> </w:t>
            </w:r>
          </w:p>
          <w:p w14:paraId="4604211A" w14:textId="19EEDB19" w:rsidP="00F2644D" w:rsidR="00DB0619" w:rsidRDefault="005C3A8D" w:rsidRPr="003D645E">
            <w:pPr>
              <w:spacing w:line="320" w:lineRule="exact"/>
              <w:jc w:val="left"/>
              <w:rPr>
                <w:rFonts w:ascii="仿宋_GB2312" w:cs="楷体_GB2312" w:eastAsia="仿宋_GB2312"/>
                <w:color w:val="000000"/>
                <w:sz w:val="24"/>
              </w:rPr>
            </w:pPr>
            <w:r>
              <w:rPr>
                <w:rFonts w:cs="楷体_GB2312" w:eastAsia="楷体_GB2312"/>
                <w:color w:val="000000"/>
                <w:sz w:val="24"/>
              </w:rPr>
              <w:t>2022</w:t>
            </w:r>
            <w:r>
              <w:rPr>
                <w:rFonts w:cs="楷体_GB2312" w:eastAsia="楷体_GB2312" w:hint="eastAsia"/>
                <w:color w:val="000000"/>
                <w:sz w:val="24"/>
              </w:rPr>
              <w:t>年度已开展绩效目标管理的项目数量：</w:t>
            </w:r>
            <w:r w:rsidR="00DB0619" w:rsidRPr="003D645E">
              <w:rPr>
                <w:rFonts w:ascii="仿宋_GB2312" w:cs="楷体_GB2312" w:eastAsia="仿宋_GB2312" w:hint="eastAsia"/>
                <w:color w:val="000000"/>
                <w:sz w:val="24"/>
                <w:u w:val="single"/>
              </w:rPr>
              <w:t>4</w:t>
            </w:r>
            <w:r w:rsidR="00DB0619">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u w:val="single"/>
              </w:rPr>
              <w:t/>
            </w:r>
            <w:proofErr w:type="gramStart"/>
            <w:r w:rsidR="00DB0619" w:rsidRPr="003D645E">
              <w:rPr>
                <w:rFonts w:ascii="仿宋_GB2312" w:cs="楷体_GB2312" w:eastAsia="仿宋_GB2312" w:hint="eastAsia"/>
                <w:color w:val="000000"/>
                <w:sz w:val="24"/>
                <w:u w:val="single"/>
              </w:rPr>
              <w:t/>
            </w:r>
            <w:proofErr w:type="gramEnd"/>
            <w:r w:rsidR="00DB0619" w:rsidRPr="003D645E">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rPr>
              <w:t xml:space="preserve"> </w:t>
            </w:r>
          </w:p>
        </w:tc>
      </w:tr>
      <w:tr w14:paraId="69C100A7" w14:textId="77777777" w:rsidR="00DB0619" w:rsidRPr="003D645E" w:rsidTr="00F2644D">
        <w:trPr>
          <w:trHeight w:val="547"/>
          <w:jc w:val="center"/>
        </w:trPr>
        <w:tc>
          <w:tcPr>
            <w:tcW w:type="dxa" w:w="2843"/>
            <w:tcBorders>
              <w:top w:color="auto" w:space="0" w:sz="4" w:val="single"/>
              <w:left w:color="auto" w:space="0" w:sz="4" w:val="single"/>
              <w:bottom w:color="auto" w:space="0" w:sz="4" w:val="single"/>
              <w:right w:color="auto" w:space="0" w:sz="4" w:val="single"/>
            </w:tcBorders>
            <w:noWrap/>
            <w:vAlign w:val="center"/>
          </w:tcPr>
          <w:p w14:paraId="13A3115B" w14:textId="77777777" w:rsidP="00F2644D" w:rsidR="00DB0619" w:rsidRDefault="00DB0619" w:rsidRPr="003D645E">
            <w:pPr>
              <w:spacing w:line="320" w:lineRule="exact"/>
              <w:jc w:val="center"/>
              <w:rPr>
                <w:rFonts w:ascii="仿宋_GB2312" w:cs="仿宋_GB2312" w:eastAsia="仿宋_GB2312"/>
                <w:color w:val="000000"/>
                <w:spacing w:val="-12"/>
                <w:sz w:val="24"/>
              </w:rPr>
            </w:pPr>
            <w:r w:rsidRPr="003D645E">
              <w:rPr>
                <w:rFonts w:ascii="仿宋_GB2312" w:cs="仿宋_GB2312" w:eastAsia="仿宋_GB2312" w:hint="eastAsia"/>
                <w:color w:val="000000"/>
                <w:spacing w:val="-12"/>
                <w:sz w:val="24"/>
              </w:rPr>
              <w:t>预算绩效运行监控执行情况</w:t>
            </w:r>
          </w:p>
        </w:tc>
        <w:tc>
          <w:tcPr>
            <w:tcW w:type="dxa" w:w="5572"/>
            <w:tcBorders>
              <w:top w:color="auto" w:space="0" w:sz="4" w:val="single"/>
              <w:left w:color="auto" w:space="0" w:sz="4" w:val="single"/>
              <w:bottom w:color="auto" w:space="0" w:sz="4" w:val="single"/>
              <w:right w:color="auto" w:space="0" w:sz="4" w:val="single"/>
            </w:tcBorders>
            <w:vAlign w:val="center"/>
          </w:tcPr>
          <w:p w14:paraId="71DD84CE" w14:textId="69D0EC35" w:rsidP="00F2644D" w:rsidR="00DB0619" w:rsidRDefault="005C3A8D" w:rsidRPr="003D645E">
            <w:pPr>
              <w:spacing w:line="320" w:lineRule="exact"/>
              <w:jc w:val="left"/>
              <w:rPr>
                <w:rFonts w:ascii="仿宋_GB2312" w:cs="楷体_GB2312" w:eastAsia="仿宋_GB2312"/>
                <w:color w:val="000000"/>
                <w:sz w:val="24"/>
              </w:rPr>
            </w:pPr>
            <w:r>
              <w:rPr>
                <w:rFonts w:cs="楷体_GB2312" w:eastAsia="楷体_GB2312"/>
                <w:color w:val="000000"/>
                <w:sz w:val="24"/>
              </w:rPr>
              <w:t>2022</w:t>
            </w:r>
            <w:r>
              <w:rPr>
                <w:rFonts w:cs="楷体_GB2312" w:eastAsia="楷体_GB2312" w:hint="eastAsia"/>
                <w:color w:val="000000"/>
                <w:sz w:val="24"/>
              </w:rPr>
              <w:t>年度项目总数：</w:t>
            </w:r>
            <w:r w:rsidR="00DB0619" w:rsidRPr="003D645E">
              <w:rPr>
                <w:rFonts w:ascii="仿宋_GB2312" w:cs="楷体_GB2312" w:eastAsia="仿宋_GB2312" w:hint="eastAsia"/>
                <w:color w:val="000000"/>
                <w:sz w:val="24"/>
                <w:u w:val="single"/>
              </w:rPr>
              <w:t>4</w:t>
            </w:r>
            <w:r w:rsidR="00DB0619">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u w:val="single"/>
              </w:rPr>
              <w:t/>
            </w:r>
            <w:proofErr w:type="gramStart"/>
            <w:r w:rsidR="00DB0619" w:rsidRPr="003D645E">
              <w:rPr>
                <w:rFonts w:ascii="仿宋_GB2312" w:cs="楷体_GB2312" w:eastAsia="仿宋_GB2312" w:hint="eastAsia"/>
                <w:color w:val="000000"/>
                <w:sz w:val="24"/>
                <w:u w:val="single"/>
              </w:rPr>
              <w:t/>
            </w:r>
            <w:proofErr w:type="gramEnd"/>
            <w:r w:rsidR="00DB0619" w:rsidRPr="003D645E">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rPr>
              <w:t xml:space="preserve"> </w:t>
            </w:r>
          </w:p>
          <w:p w14:paraId="5A3CCE3E" w14:textId="7B528870" w:rsidP="00F2644D" w:rsidR="00DB0619" w:rsidRDefault="005C3A8D" w:rsidRPr="003D645E">
            <w:pPr>
              <w:spacing w:line="320" w:lineRule="exact"/>
              <w:jc w:val="left"/>
              <w:rPr>
                <w:rFonts w:ascii="仿宋_GB2312" w:cs="楷体_GB2312" w:eastAsia="仿宋_GB2312"/>
                <w:color w:val="000000"/>
                <w:sz w:val="24"/>
              </w:rPr>
            </w:pPr>
            <w:r>
              <w:rPr>
                <w:rFonts w:cs="楷体_GB2312" w:eastAsia="楷体_GB2312"/>
                <w:color w:val="000000"/>
                <w:sz w:val="24"/>
              </w:rPr>
              <w:t>2022</w:t>
            </w:r>
            <w:r>
              <w:rPr>
                <w:rFonts w:cs="楷体_GB2312" w:eastAsia="楷体_GB2312" w:hint="eastAsia"/>
                <w:color w:val="000000"/>
                <w:sz w:val="24"/>
              </w:rPr>
              <w:t>年度已开展预算绩效运行监控的项目数量：</w:t>
            </w:r>
            <w:r w:rsidR="00DB0619" w:rsidRPr="003D645E">
              <w:rPr>
                <w:rFonts w:ascii="仿宋_GB2312" w:cs="楷体_GB2312" w:eastAsia="仿宋_GB2312" w:hint="eastAsia"/>
                <w:color w:val="000000"/>
                <w:sz w:val="24"/>
                <w:u w:val="single"/>
              </w:rPr>
              <w:t>4</w:t>
            </w:r>
            <w:r w:rsidR="00DB0619">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u w:val="single"/>
              </w:rPr>
              <w:t/>
            </w:r>
            <w:proofErr w:type="gramStart"/>
            <w:r w:rsidR="00DB0619" w:rsidRPr="003D645E">
              <w:rPr>
                <w:rFonts w:ascii="仿宋_GB2312" w:cs="楷体_GB2312" w:eastAsia="仿宋_GB2312" w:hint="eastAsia"/>
                <w:color w:val="000000"/>
                <w:sz w:val="24"/>
                <w:u w:val="single"/>
              </w:rPr>
              <w:t/>
            </w:r>
            <w:proofErr w:type="gramEnd"/>
            <w:r w:rsidR="00DB0619" w:rsidRPr="003D645E">
              <w:rPr>
                <w:rFonts w:ascii="仿宋_GB2312" w:cs="楷体_GB2312" w:eastAsia="仿宋_GB2312" w:hint="eastAsia"/>
                <w:color w:val="000000"/>
                <w:sz w:val="24"/>
                <w:u w:val="single"/>
              </w:rPr>
              <w:t/>
            </w:r>
          </w:p>
        </w:tc>
      </w:tr>
      <w:tr w14:paraId="7A82CA9E" w14:textId="77777777" w:rsidR="00DB0619" w:rsidRPr="003D645E" w:rsidTr="00F2644D">
        <w:trPr>
          <w:trHeight w:val="547"/>
          <w:jc w:val="center"/>
        </w:trPr>
        <w:tc>
          <w:tcPr>
            <w:tcW w:type="dxa" w:w="2843"/>
            <w:tcBorders>
              <w:top w:color="auto" w:space="0" w:sz="4" w:val="single"/>
              <w:left w:color="auto" w:space="0" w:sz="4" w:val="single"/>
              <w:bottom w:color="auto" w:space="0" w:sz="4" w:val="single"/>
              <w:right w:color="auto" w:space="0" w:sz="4" w:val="single"/>
            </w:tcBorders>
            <w:noWrap/>
            <w:vAlign w:val="center"/>
          </w:tcPr>
          <w:p w14:paraId="2C430898" w14:textId="77777777" w:rsidP="00F2644D" w:rsidR="00DB0619" w:rsidRDefault="00DB0619" w:rsidRPr="003D645E">
            <w:pPr>
              <w:spacing w:line="320" w:lineRule="exact"/>
              <w:jc w:val="center"/>
              <w:rPr>
                <w:rFonts w:ascii="仿宋_GB2312" w:cs="仿宋_GB2312" w:eastAsia="仿宋_GB2312"/>
                <w:color w:val="000000"/>
                <w:spacing w:val="-12"/>
                <w:sz w:val="24"/>
              </w:rPr>
            </w:pPr>
            <w:r w:rsidRPr="003D645E">
              <w:rPr>
                <w:rFonts w:ascii="仿宋_GB2312" w:cs="仿宋_GB2312" w:eastAsia="仿宋_GB2312" w:hint="eastAsia"/>
                <w:color w:val="000000"/>
                <w:spacing w:val="-12"/>
                <w:sz w:val="24"/>
              </w:rPr>
              <w:t>预算绩效自评执行情况</w:t>
            </w:r>
          </w:p>
        </w:tc>
        <w:tc>
          <w:tcPr>
            <w:tcW w:type="dxa" w:w="5572"/>
            <w:tcBorders>
              <w:top w:color="auto" w:space="0" w:sz="4" w:val="single"/>
              <w:left w:color="auto" w:space="0" w:sz="4" w:val="single"/>
              <w:bottom w:color="auto" w:space="0" w:sz="4" w:val="single"/>
              <w:right w:color="auto" w:space="0" w:sz="4" w:val="single"/>
            </w:tcBorders>
            <w:vAlign w:val="center"/>
          </w:tcPr>
          <w:p w14:paraId="22AD87B6" w14:textId="6EDE4437" w:rsidP="00F2644D" w:rsidR="00DB0619" w:rsidRDefault="005C3A8D" w:rsidRPr="003D645E">
            <w:pPr>
              <w:spacing w:line="320" w:lineRule="exact"/>
              <w:jc w:val="left"/>
              <w:rPr>
                <w:rFonts w:ascii="仿宋_GB2312" w:cs="楷体_GB2312" w:eastAsia="仿宋_GB2312"/>
                <w:color w:val="000000"/>
                <w:sz w:val="24"/>
              </w:rPr>
            </w:pPr>
            <w:r>
              <w:rPr>
                <w:rFonts w:cs="楷体_GB2312" w:eastAsia="楷体_GB2312"/>
                <w:color w:val="000000"/>
                <w:sz w:val="24"/>
              </w:rPr>
              <w:t>2022</w:t>
            </w:r>
            <w:r>
              <w:rPr>
                <w:rFonts w:cs="楷体_GB2312" w:eastAsia="楷体_GB2312" w:hint="eastAsia"/>
                <w:color w:val="000000"/>
                <w:sz w:val="24"/>
              </w:rPr>
              <w:t>年度项目总数：</w:t>
            </w:r>
            <w:r w:rsidR="00DB0619" w:rsidRPr="003D645E">
              <w:rPr>
                <w:rFonts w:ascii="仿宋_GB2312" w:cs="楷体_GB2312" w:eastAsia="仿宋_GB2312" w:hint="eastAsia"/>
                <w:color w:val="000000"/>
                <w:sz w:val="24"/>
                <w:u w:val="single"/>
              </w:rPr>
              <w:t>4</w:t>
            </w:r>
            <w:r w:rsidR="00DB0619">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u w:val="single"/>
              </w:rPr>
              <w:t/>
            </w:r>
            <w:proofErr w:type="gramStart"/>
            <w:r w:rsidR="00DB0619" w:rsidRPr="003D645E">
              <w:rPr>
                <w:rFonts w:ascii="仿宋_GB2312" w:cs="楷体_GB2312" w:eastAsia="仿宋_GB2312" w:hint="eastAsia"/>
                <w:color w:val="000000"/>
                <w:sz w:val="24"/>
                <w:u w:val="single"/>
              </w:rPr>
              <w:t/>
            </w:r>
            <w:proofErr w:type="gramEnd"/>
            <w:r w:rsidR="00DB0619" w:rsidRPr="003D645E">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rPr>
              <w:t xml:space="preserve"> </w:t>
            </w:r>
          </w:p>
          <w:p w14:paraId="763C1872" w14:textId="7AB8478D" w:rsidP="00F2644D" w:rsidR="00DB0619" w:rsidRDefault="005C3A8D" w:rsidRPr="003D645E">
            <w:pPr>
              <w:spacing w:line="320" w:lineRule="exact"/>
              <w:jc w:val="left"/>
              <w:rPr>
                <w:rFonts w:ascii="仿宋_GB2312" w:cs="楷体_GB2312" w:eastAsia="仿宋_GB2312"/>
                <w:color w:val="000000"/>
                <w:sz w:val="24"/>
              </w:rPr>
            </w:pPr>
            <w:r>
              <w:rPr>
                <w:rFonts w:cs="楷体_GB2312" w:eastAsia="楷体_GB2312"/>
                <w:color w:val="000000"/>
                <w:sz w:val="24"/>
              </w:rPr>
              <w:t>2022</w:t>
            </w:r>
            <w:r>
              <w:rPr>
                <w:rFonts w:cs="楷体_GB2312" w:eastAsia="楷体_GB2312" w:hint="eastAsia"/>
                <w:color w:val="000000"/>
                <w:sz w:val="24"/>
              </w:rPr>
              <w:t>年度已开展预算绩效自评的项目数量：</w:t>
            </w:r>
            <w:r w:rsidR="00DB0619" w:rsidRPr="003D645E">
              <w:rPr>
                <w:rFonts w:ascii="仿宋_GB2312" w:cs="楷体_GB2312" w:eastAsia="仿宋_GB2312" w:hint="eastAsia"/>
                <w:color w:val="000000"/>
                <w:sz w:val="24"/>
                <w:u w:val="single"/>
              </w:rPr>
              <w:t>4</w:t>
            </w:r>
            <w:r w:rsidR="00DB0619">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u w:val="single"/>
              </w:rPr>
              <w:t/>
            </w:r>
            <w:proofErr w:type="gramStart"/>
            <w:r w:rsidR="00DB0619" w:rsidRPr="003D645E">
              <w:rPr>
                <w:rFonts w:ascii="仿宋_GB2312" w:cs="楷体_GB2312" w:eastAsia="仿宋_GB2312" w:hint="eastAsia"/>
                <w:color w:val="000000"/>
                <w:sz w:val="24"/>
                <w:u w:val="single"/>
              </w:rPr>
              <w:t/>
            </w:r>
            <w:proofErr w:type="gramEnd"/>
            <w:r w:rsidR="00DB0619" w:rsidRPr="003D645E">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rPr>
              <w:t xml:space="preserve"> </w:t>
            </w:r>
          </w:p>
        </w:tc>
      </w:tr>
      <w:tr w14:paraId="0109D207" w14:textId="77777777" w:rsidR="00DB0619" w:rsidRPr="003D645E" w:rsidTr="00F2644D">
        <w:trPr>
          <w:trHeight w:val="573"/>
          <w:jc w:val="center"/>
        </w:trPr>
        <w:tc>
          <w:tcPr>
            <w:tcW w:type="dxa" w:w="2843"/>
            <w:tcBorders>
              <w:top w:color="auto" w:space="0" w:sz="4" w:val="single"/>
              <w:left w:color="auto" w:space="0" w:sz="4" w:val="single"/>
              <w:bottom w:color="auto" w:space="0" w:sz="4" w:val="single"/>
              <w:right w:color="auto" w:space="0" w:sz="4" w:val="single"/>
            </w:tcBorders>
            <w:noWrap/>
            <w:vAlign w:val="center"/>
          </w:tcPr>
          <w:p w14:paraId="06A3FD52" w14:textId="77777777" w:rsidP="00F2644D" w:rsidR="00DB0619" w:rsidRDefault="00DB0619" w:rsidRPr="003D645E">
            <w:pPr>
              <w:spacing w:line="320" w:lineRule="exact"/>
              <w:jc w:val="center"/>
              <w:rPr>
                <w:rFonts w:ascii="仿宋_GB2312" w:cs="仿宋_GB2312" w:eastAsia="仿宋_GB2312"/>
                <w:color w:val="000000"/>
                <w:spacing w:val="-12"/>
                <w:sz w:val="24"/>
              </w:rPr>
            </w:pPr>
            <w:r w:rsidRPr="003D645E">
              <w:rPr>
                <w:rFonts w:ascii="仿宋_GB2312" w:cs="仿宋_GB2312" w:eastAsia="仿宋_GB2312" w:hint="eastAsia"/>
                <w:color w:val="000000"/>
                <w:spacing w:val="-12"/>
                <w:sz w:val="24"/>
              </w:rPr>
              <w:t>非税收入管</w:t>
            </w:r>
            <w:proofErr w:type="gramStart"/>
            <w:r w:rsidRPr="003D645E">
              <w:rPr>
                <w:rFonts w:ascii="仿宋_GB2312" w:cs="仿宋_GB2312" w:eastAsia="仿宋_GB2312" w:hint="eastAsia"/>
                <w:color w:val="000000"/>
                <w:spacing w:val="-12"/>
                <w:sz w:val="24"/>
              </w:rPr>
              <w:t>控情况</w:t>
            </w:r>
            <w:proofErr w:type="gramEnd"/>
          </w:p>
        </w:tc>
        <w:tc>
          <w:tcPr>
            <w:tcW w:type="dxa" w:w="5572"/>
            <w:tcBorders>
              <w:top w:color="auto" w:space="0" w:sz="4" w:val="single"/>
              <w:left w:color="auto" w:space="0" w:sz="4" w:val="single"/>
              <w:bottom w:color="auto" w:space="0" w:sz="4" w:val="single"/>
              <w:right w:color="auto" w:space="0" w:sz="4" w:val="single"/>
            </w:tcBorders>
            <w:vAlign w:val="center"/>
          </w:tcPr>
          <w:p w14:paraId="5C39F83F" w14:textId="3413EAEC" w:rsidP="00F2644D" w:rsidR="00DB0619" w:rsidRDefault="005C3A8D" w:rsidRPr="003D645E">
            <w:pPr>
              <w:spacing w:line="320" w:lineRule="exact"/>
              <w:jc w:val="left"/>
              <w:rPr>
                <w:rFonts w:ascii="仿宋_GB2312" w:cs="楷体_GB2312" w:eastAsia="仿宋_GB2312"/>
                <w:color w:val="000000"/>
                <w:sz w:val="24"/>
              </w:rPr>
            </w:pPr>
            <w:r>
              <w:rPr>
                <w:rFonts w:cs="楷体_GB2312" w:eastAsia="楷体_GB2312"/>
                <w:color w:val="000000"/>
                <w:sz w:val="24"/>
              </w:rPr>
              <w:t>2022</w:t>
            </w:r>
            <w:r>
              <w:rPr>
                <w:rFonts w:cs="楷体_GB2312" w:eastAsia="楷体_GB2312" w:hint="eastAsia"/>
                <w:color w:val="000000"/>
                <w:sz w:val="24"/>
              </w:rPr>
              <w:t>年度应上缴非税收入金额：</w:t>
            </w:r>
            <w:r w:rsidR="00DB0619" w:rsidRPr="003D645E">
              <w:rPr>
                <w:rFonts w:ascii="仿宋_GB2312" w:cs="楷体_GB2312" w:eastAsia="仿宋_GB2312" w:hint="eastAsia"/>
                <w:color w:val="000000"/>
                <w:sz w:val="24"/>
                <w:u w:val="single"/>
              </w:rPr>
              <w:t>528973.00</w:t>
            </w:r>
            <w:r w:rsidR="00DB0619">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u w:val="single"/>
              </w:rPr>
              <w:t/>
            </w:r>
            <w:proofErr w:type="gramStart"/>
            <w:r w:rsidR="00DB0619" w:rsidRPr="003D645E">
              <w:rPr>
                <w:rFonts w:ascii="仿宋_GB2312" w:cs="楷体_GB2312" w:eastAsia="仿宋_GB2312" w:hint="eastAsia"/>
                <w:color w:val="000000"/>
                <w:sz w:val="24"/>
                <w:u w:val="single"/>
              </w:rPr>
              <w:t/>
            </w:r>
            <w:proofErr w:type="gramEnd"/>
            <w:r w:rsidR="00DB0619" w:rsidRPr="003D645E">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rPr>
              <w:t xml:space="preserve"> </w:t>
            </w:r>
          </w:p>
          <w:p w14:paraId="36F57156" w14:textId="41D5318D" w:rsidP="00F2644D" w:rsidR="00DB0619" w:rsidRDefault="005C3A8D" w:rsidRPr="003D645E">
            <w:pPr>
              <w:spacing w:line="320" w:lineRule="exact"/>
              <w:jc w:val="left"/>
              <w:rPr>
                <w:rFonts w:ascii="仿宋_GB2312" w:cs="楷体_GB2312" w:eastAsia="仿宋_GB2312"/>
                <w:color w:val="000000"/>
                <w:sz w:val="24"/>
              </w:rPr>
            </w:pPr>
            <w:r>
              <w:rPr>
                <w:rFonts w:cs="楷体_GB2312" w:eastAsia="楷体_GB2312"/>
                <w:color w:val="000000"/>
                <w:sz w:val="24"/>
              </w:rPr>
              <w:t>2022</w:t>
            </w:r>
            <w:r>
              <w:rPr>
                <w:rFonts w:cs="楷体_GB2312" w:eastAsia="楷体_GB2312" w:hint="eastAsia"/>
                <w:color w:val="000000"/>
                <w:sz w:val="24"/>
              </w:rPr>
              <w:t>年度实际上缴非税收入金额：</w:t>
            </w:r>
            <w:r w:rsidR="00DB0619" w:rsidRPr="003D645E">
              <w:rPr>
                <w:rFonts w:ascii="仿宋_GB2312" w:cs="楷体_GB2312" w:eastAsia="仿宋_GB2312" w:hint="eastAsia"/>
                <w:color w:val="000000"/>
                <w:sz w:val="24"/>
                <w:u w:val="single"/>
              </w:rPr>
              <w:t>528973.00</w:t>
            </w:r>
            <w:r w:rsidR="00DB0619">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u w:val="single"/>
              </w:rPr>
              <w:t/>
            </w:r>
            <w:proofErr w:type="gramStart"/>
            <w:r w:rsidR="00DB0619" w:rsidRPr="003D645E">
              <w:rPr>
                <w:rFonts w:ascii="仿宋_GB2312" w:cs="楷体_GB2312" w:eastAsia="仿宋_GB2312" w:hint="eastAsia"/>
                <w:color w:val="000000"/>
                <w:sz w:val="24"/>
                <w:u w:val="single"/>
              </w:rPr>
              <w:t/>
            </w:r>
            <w:proofErr w:type="gramEnd"/>
            <w:r w:rsidR="00DB0619" w:rsidRPr="003D645E">
              <w:rPr>
                <w:rFonts w:ascii="仿宋_GB2312" w:cs="楷体_GB2312" w:eastAsia="仿宋_GB2312" w:hint="eastAsia"/>
                <w:color w:val="000000"/>
                <w:sz w:val="24"/>
                <w:u w:val="single"/>
              </w:rPr>
              <w:t/>
            </w:r>
          </w:p>
        </w:tc>
      </w:tr>
      <w:tr w14:paraId="6F1775E8" w14:textId="77777777" w:rsidR="00DB0619" w:rsidRPr="003D645E" w:rsidTr="00F2644D">
        <w:trPr>
          <w:trHeight w:val="573"/>
          <w:jc w:val="center"/>
        </w:trPr>
        <w:tc>
          <w:tcPr>
            <w:tcW w:type="dxa" w:w="2843"/>
            <w:tcBorders>
              <w:top w:color="auto" w:space="0" w:sz="4" w:val="single"/>
              <w:left w:color="auto" w:space="0" w:sz="4" w:val="single"/>
              <w:bottom w:color="auto" w:space="0" w:sz="4" w:val="single"/>
              <w:right w:color="auto" w:space="0" w:sz="4" w:val="single"/>
            </w:tcBorders>
            <w:noWrap/>
            <w:vAlign w:val="center"/>
          </w:tcPr>
          <w:p w14:paraId="70CB0B97" w14:textId="77777777" w:rsidP="00F2644D" w:rsidR="00DB0619" w:rsidRDefault="00DB0619" w:rsidRPr="003D645E">
            <w:pPr>
              <w:spacing w:line="320" w:lineRule="exact"/>
              <w:jc w:val="center"/>
              <w:rPr>
                <w:rFonts w:ascii="仿宋_GB2312" w:cs="仿宋_GB2312" w:eastAsia="仿宋_GB2312"/>
                <w:color w:val="000000"/>
                <w:spacing w:val="-12"/>
                <w:sz w:val="24"/>
              </w:rPr>
            </w:pPr>
            <w:r w:rsidRPr="003D645E">
              <w:rPr>
                <w:rFonts w:ascii="仿宋_GB2312" w:cs="仿宋_GB2312" w:eastAsia="仿宋_GB2312" w:hint="eastAsia"/>
                <w:color w:val="000000"/>
                <w:spacing w:val="-12"/>
                <w:sz w:val="24"/>
              </w:rPr>
              <w:t>支出预决算对比情况</w:t>
            </w:r>
          </w:p>
        </w:tc>
        <w:tc>
          <w:tcPr>
            <w:tcW w:type="dxa" w:w="5572"/>
            <w:tcBorders>
              <w:top w:color="auto" w:space="0" w:sz="4" w:val="single"/>
              <w:left w:color="auto" w:space="0" w:sz="4" w:val="single"/>
              <w:bottom w:color="auto" w:space="0" w:sz="4" w:val="single"/>
              <w:right w:color="auto" w:space="0" w:sz="4" w:val="single"/>
            </w:tcBorders>
            <w:vAlign w:val="center"/>
          </w:tcPr>
          <w:p w14:paraId="388890C6" w14:textId="2D5EA2EB" w:rsidP="00F2644D" w:rsidR="00DB0619" w:rsidRDefault="005C3A8D" w:rsidRPr="003D645E">
            <w:pPr>
              <w:spacing w:line="320" w:lineRule="exact"/>
              <w:jc w:val="left"/>
              <w:rPr>
                <w:rFonts w:ascii="仿宋_GB2312" w:cs="楷体_GB2312" w:eastAsia="仿宋_GB2312"/>
                <w:color w:val="000000"/>
                <w:sz w:val="24"/>
              </w:rPr>
            </w:pPr>
            <w:r>
              <w:rPr>
                <w:rFonts w:cs="楷体_GB2312" w:eastAsia="楷体_GB2312"/>
                <w:color w:val="000000"/>
                <w:sz w:val="24"/>
              </w:rPr>
              <w:t>2022</w:t>
            </w:r>
            <w:r>
              <w:rPr>
                <w:rFonts w:cs="楷体_GB2312" w:eastAsia="楷体_GB2312" w:hint="eastAsia"/>
                <w:color w:val="000000"/>
                <w:sz w:val="24"/>
              </w:rPr>
              <w:t>年度支出预算金额：</w:t>
            </w:r>
            <w:r w:rsidR="00DB0619" w:rsidRPr="003D645E">
              <w:rPr>
                <w:rFonts w:ascii="仿宋_GB2312" w:cs="楷体_GB2312" w:eastAsia="仿宋_GB2312" w:hint="eastAsia"/>
                <w:color w:val="000000"/>
                <w:sz w:val="24"/>
                <w:u w:val="single"/>
              </w:rPr>
              <w:t>10053100.00</w:t>
            </w:r>
            <w:r w:rsidR="00DB0619">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u w:val="single"/>
              </w:rPr>
              <w:t/>
            </w:r>
            <w:proofErr w:type="gramStart"/>
            <w:r w:rsidR="00DB0619" w:rsidRPr="003D645E">
              <w:rPr>
                <w:rFonts w:ascii="仿宋_GB2312" w:cs="楷体_GB2312" w:eastAsia="仿宋_GB2312" w:hint="eastAsia"/>
                <w:color w:val="000000"/>
                <w:sz w:val="24"/>
                <w:u w:val="single"/>
              </w:rPr>
              <w:t/>
            </w:r>
            <w:proofErr w:type="gramEnd"/>
            <w:r w:rsidR="00DB0619" w:rsidRPr="003D645E">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rPr>
              <w:t xml:space="preserve"> </w:t>
            </w:r>
          </w:p>
          <w:p w14:paraId="6A26D71D" w14:textId="4C5DC22A" w:rsidP="00F2644D" w:rsidR="00DB0619" w:rsidRDefault="005C3A8D" w:rsidRPr="003D645E">
            <w:pPr>
              <w:spacing w:line="320" w:lineRule="exact"/>
              <w:jc w:val="left"/>
              <w:rPr>
                <w:rFonts w:ascii="仿宋_GB2312" w:cs="楷体_GB2312" w:eastAsia="仿宋_GB2312"/>
                <w:color w:val="000000"/>
                <w:sz w:val="24"/>
              </w:rPr>
            </w:pPr>
            <w:r>
              <w:rPr>
                <w:rFonts w:cs="楷体_GB2312" w:eastAsia="楷体_GB2312"/>
                <w:color w:val="000000"/>
                <w:sz w:val="24"/>
              </w:rPr>
              <w:t>2022</w:t>
            </w:r>
            <w:r>
              <w:rPr>
                <w:rFonts w:cs="楷体_GB2312" w:eastAsia="楷体_GB2312" w:hint="eastAsia"/>
                <w:color w:val="000000"/>
                <w:sz w:val="24"/>
              </w:rPr>
              <w:t>年度实际支出总额：</w:t>
            </w:r>
            <w:r w:rsidR="00DB0619" w:rsidRPr="003D645E">
              <w:rPr>
                <w:rFonts w:ascii="仿宋_GB2312" w:cs="楷体_GB2312" w:eastAsia="仿宋_GB2312" w:hint="eastAsia"/>
                <w:color w:val="000000"/>
                <w:sz w:val="24"/>
                <w:u w:val="single"/>
              </w:rPr>
              <w:t>14190481.55</w:t>
            </w:r>
            <w:r w:rsidR="00DB0619">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u w:val="single"/>
              </w:rPr>
              <w:t/>
            </w:r>
            <w:proofErr w:type="gramStart"/>
            <w:r w:rsidR="00DB0619" w:rsidRPr="003D645E">
              <w:rPr>
                <w:rFonts w:ascii="仿宋_GB2312" w:cs="楷体_GB2312" w:eastAsia="仿宋_GB2312" w:hint="eastAsia"/>
                <w:color w:val="000000"/>
                <w:sz w:val="24"/>
                <w:u w:val="single"/>
              </w:rPr>
              <w:t/>
            </w:r>
            <w:proofErr w:type="gramEnd"/>
            <w:r w:rsidR="00DB0619" w:rsidRPr="003D645E">
              <w:rPr>
                <w:rFonts w:ascii="仿宋_GB2312" w:cs="楷体_GB2312" w:eastAsia="仿宋_GB2312" w:hint="eastAsia"/>
                <w:color w:val="000000"/>
                <w:sz w:val="24"/>
                <w:u w:val="single"/>
              </w:rPr>
              <w:t/>
            </w:r>
          </w:p>
        </w:tc>
      </w:tr>
      <w:tr w14:paraId="7EAC8675" w14:textId="77777777" w:rsidR="00DB0619" w:rsidRPr="003D645E" w:rsidTr="00F2644D">
        <w:trPr>
          <w:trHeight w:val="573"/>
          <w:jc w:val="center"/>
        </w:trPr>
        <w:tc>
          <w:tcPr>
            <w:tcW w:type="dxa" w:w="2843"/>
            <w:tcBorders>
              <w:top w:color="auto" w:space="0" w:sz="4" w:val="single"/>
              <w:left w:color="auto" w:space="0" w:sz="4" w:val="single"/>
              <w:bottom w:color="auto" w:space="0" w:sz="4" w:val="single"/>
              <w:right w:color="auto" w:space="0" w:sz="4" w:val="single"/>
            </w:tcBorders>
            <w:noWrap/>
            <w:vAlign w:val="center"/>
          </w:tcPr>
          <w:p w14:paraId="72134794" w14:textId="77777777" w:rsidP="00F2644D" w:rsidR="00DB0619" w:rsidRDefault="00DB0619" w:rsidRPr="003D645E">
            <w:pPr>
              <w:spacing w:line="320" w:lineRule="exact"/>
              <w:jc w:val="center"/>
              <w:rPr>
                <w:rFonts w:ascii="仿宋_GB2312" w:cs="仿宋_GB2312" w:eastAsia="仿宋_GB2312"/>
                <w:color w:val="000000"/>
                <w:spacing w:val="-12"/>
                <w:sz w:val="24"/>
              </w:rPr>
            </w:pPr>
            <w:r w:rsidRPr="003D645E">
              <w:rPr>
                <w:rFonts w:ascii="仿宋_GB2312" w:cs="仿宋_GB2312" w:eastAsia="仿宋_GB2312" w:hint="eastAsia"/>
                <w:color w:val="000000"/>
                <w:spacing w:val="-12"/>
                <w:sz w:val="24"/>
              </w:rPr>
              <w:t>“三公”经费支出上下年对比情况</w:t>
            </w:r>
          </w:p>
        </w:tc>
        <w:tc>
          <w:tcPr>
            <w:tcW w:type="dxa" w:w="5572"/>
            <w:tcBorders>
              <w:top w:color="auto" w:space="0" w:sz="4" w:val="single"/>
              <w:left w:color="auto" w:space="0" w:sz="4" w:val="single"/>
              <w:bottom w:color="auto" w:space="0" w:sz="4" w:val="single"/>
              <w:right w:color="auto" w:space="0" w:sz="4" w:val="single"/>
            </w:tcBorders>
            <w:vAlign w:val="center"/>
          </w:tcPr>
          <w:p w14:paraId="68ADF42C" w14:textId="0371AB53" w:rsidP="00F2644D" w:rsidR="00DB0619" w:rsidRDefault="005C3A8D" w:rsidRPr="003D645E">
            <w:pPr>
              <w:spacing w:line="320" w:lineRule="exact"/>
              <w:jc w:val="left"/>
              <w:rPr>
                <w:rFonts w:ascii="仿宋_GB2312" w:cs="楷体_GB2312" w:eastAsia="仿宋_GB2312"/>
                <w:color w:val="000000"/>
                <w:sz w:val="24"/>
              </w:rPr>
            </w:pPr>
            <w:r>
              <w:rPr>
                <w:rFonts w:cs="楷体_GB2312" w:eastAsia="楷体_GB2312"/>
                <w:color w:val="000000"/>
                <w:sz w:val="24"/>
              </w:rPr>
              <w:t>2021</w:t>
            </w:r>
            <w:r>
              <w:rPr>
                <w:rFonts w:cs="楷体_GB2312" w:eastAsia="楷体_GB2312" w:hint="eastAsia"/>
                <w:color w:val="000000"/>
                <w:sz w:val="24"/>
              </w:rPr>
              <w:t>年度“三公”经费决算数：</w:t>
            </w:r>
            <w:r w:rsidR="00DB0619" w:rsidRPr="003D645E">
              <w:rPr>
                <w:rFonts w:ascii="仿宋_GB2312" w:cs="楷体_GB2312" w:eastAsia="仿宋_GB2312" w:hint="eastAsia"/>
                <w:color w:val="000000"/>
                <w:sz w:val="24"/>
                <w:u w:val="single"/>
              </w:rPr>
              <w:t>95207.62</w:t>
            </w:r>
            <w:r w:rsidR="00DB0619">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u w:val="single"/>
              </w:rPr>
              <w:t/>
            </w:r>
            <w:proofErr w:type="gramStart"/>
            <w:r w:rsidR="00DB0619" w:rsidRPr="003D645E">
              <w:rPr>
                <w:rFonts w:ascii="仿宋_GB2312" w:cs="楷体_GB2312" w:eastAsia="仿宋_GB2312" w:hint="eastAsia"/>
                <w:color w:val="000000"/>
                <w:sz w:val="24"/>
                <w:u w:val="single"/>
              </w:rPr>
              <w:t/>
            </w:r>
            <w:proofErr w:type="gramEnd"/>
            <w:r w:rsidR="00DB0619" w:rsidRPr="003D645E">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rPr>
              <w:t xml:space="preserve"> </w:t>
            </w:r>
          </w:p>
          <w:p w14:paraId="747D1C1D" w14:textId="7BB81D41" w:rsidP="00F2644D" w:rsidR="00DB0619" w:rsidRDefault="005C3A8D" w:rsidRPr="003D645E">
            <w:pPr>
              <w:spacing w:line="320" w:lineRule="exact"/>
              <w:jc w:val="left"/>
              <w:rPr>
                <w:rFonts w:ascii="仿宋_GB2312" w:cs="楷体_GB2312" w:eastAsia="仿宋_GB2312"/>
                <w:color w:val="000000"/>
                <w:sz w:val="24"/>
              </w:rPr>
            </w:pPr>
            <w:r>
              <w:rPr>
                <w:rFonts w:cs="楷体_GB2312" w:eastAsia="楷体_GB2312"/>
                <w:color w:val="000000"/>
                <w:sz w:val="24"/>
              </w:rPr>
              <w:lastRenderedPageBreak/>
              <w:t>2022</w:t>
            </w:r>
            <w:r>
              <w:rPr>
                <w:rFonts w:cs="楷体_GB2312" w:eastAsia="楷体_GB2312" w:hint="eastAsia"/>
                <w:color w:val="000000"/>
                <w:sz w:val="24"/>
              </w:rPr>
              <w:t>年度“三公”经费决算数：</w:t>
            </w:r>
            <w:r w:rsidR="00DB0619" w:rsidRPr="003D645E">
              <w:rPr>
                <w:rFonts w:ascii="仿宋_GB2312" w:cs="楷体_GB2312" w:eastAsia="仿宋_GB2312" w:hint="eastAsia"/>
                <w:color w:val="000000"/>
                <w:sz w:val="24"/>
                <w:u w:val="single"/>
              </w:rPr>
              <w:t>281822.81</w:t>
            </w:r>
            <w:r w:rsidR="00DB0619">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u w:val="single"/>
              </w:rPr>
              <w:t/>
            </w:r>
            <w:proofErr w:type="gramStart"/>
            <w:r w:rsidR="00DB0619" w:rsidRPr="003D645E">
              <w:rPr>
                <w:rFonts w:ascii="仿宋_GB2312" w:cs="楷体_GB2312" w:eastAsia="仿宋_GB2312" w:hint="eastAsia"/>
                <w:color w:val="000000"/>
                <w:sz w:val="24"/>
                <w:u w:val="single"/>
              </w:rPr>
              <w:t/>
            </w:r>
            <w:proofErr w:type="gramEnd"/>
            <w:r w:rsidR="00DB0619" w:rsidRPr="003D645E">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rPr>
              <w:t xml:space="preserve"> </w:t>
            </w:r>
          </w:p>
        </w:tc>
      </w:tr>
      <w:tr w14:paraId="30071BC8" w14:textId="77777777" w:rsidR="00DB0619" w:rsidRPr="003D645E" w:rsidTr="00F2644D">
        <w:trPr>
          <w:trHeight w:val="573"/>
          <w:jc w:val="center"/>
        </w:trPr>
        <w:tc>
          <w:tcPr>
            <w:tcW w:type="dxa" w:w="2843"/>
            <w:tcBorders>
              <w:top w:color="auto" w:space="0" w:sz="4" w:val="single"/>
              <w:left w:color="auto" w:space="0" w:sz="4" w:val="single"/>
              <w:bottom w:color="auto" w:space="0" w:sz="4" w:val="single"/>
              <w:right w:color="auto" w:space="0" w:sz="4" w:val="single"/>
            </w:tcBorders>
            <w:noWrap/>
            <w:vAlign w:val="center"/>
          </w:tcPr>
          <w:p w14:paraId="3BAF3582" w14:textId="77777777" w:rsidP="00F2644D" w:rsidR="00DB0619" w:rsidRDefault="00DB0619" w:rsidRPr="003D645E">
            <w:pPr>
              <w:spacing w:line="320" w:lineRule="exact"/>
              <w:jc w:val="center"/>
              <w:rPr>
                <w:rFonts w:ascii="仿宋_GB2312" w:cs="仿宋_GB2312" w:eastAsia="仿宋_GB2312"/>
                <w:color w:val="000000"/>
                <w:spacing w:val="-12"/>
                <w:sz w:val="24"/>
              </w:rPr>
            </w:pPr>
            <w:r w:rsidRPr="003D645E">
              <w:rPr>
                <w:rFonts w:ascii="仿宋_GB2312" w:cs="仿宋_GB2312" w:eastAsia="仿宋_GB2312" w:hint="eastAsia"/>
                <w:color w:val="000000"/>
                <w:spacing w:val="-12"/>
                <w:sz w:val="24"/>
              </w:rPr>
              <w:lastRenderedPageBreak/>
              <w:t>政府采购预算完成情况</w:t>
            </w:r>
          </w:p>
        </w:tc>
        <w:tc>
          <w:tcPr>
            <w:tcW w:type="dxa" w:w="5572"/>
            <w:tcBorders>
              <w:top w:color="auto" w:space="0" w:sz="4" w:val="single"/>
              <w:left w:color="auto" w:space="0" w:sz="4" w:val="single"/>
              <w:bottom w:color="auto" w:space="0" w:sz="4" w:val="single"/>
              <w:right w:color="auto" w:space="0" w:sz="4" w:val="single"/>
            </w:tcBorders>
            <w:vAlign w:val="center"/>
          </w:tcPr>
          <w:p w14:paraId="4BA49192" w14:textId="0AE7B00B" w:rsidP="00F2644D" w:rsidR="00DB0619" w:rsidRDefault="005C3A8D" w:rsidRPr="003D645E">
            <w:pPr>
              <w:spacing w:line="320" w:lineRule="exact"/>
              <w:jc w:val="left"/>
              <w:rPr>
                <w:rFonts w:ascii="仿宋_GB2312" w:cs="楷体_GB2312" w:eastAsia="仿宋_GB2312"/>
                <w:color w:val="000000"/>
                <w:sz w:val="24"/>
              </w:rPr>
            </w:pPr>
            <w:r>
              <w:rPr>
                <w:rFonts w:cs="楷体_GB2312" w:eastAsia="楷体_GB2312"/>
                <w:color w:val="000000"/>
                <w:sz w:val="24"/>
              </w:rPr>
              <w:t>2022</w:t>
            </w:r>
            <w:r>
              <w:rPr>
                <w:rFonts w:cs="楷体_GB2312" w:eastAsia="楷体_GB2312" w:hint="eastAsia"/>
                <w:color w:val="000000"/>
                <w:sz w:val="24"/>
              </w:rPr>
              <w:t>年度计划采购金额：</w:t>
            </w:r>
            <w:r w:rsidR="00DB0619" w:rsidRPr="003D645E">
              <w:rPr>
                <w:rFonts w:ascii="仿宋_GB2312" w:cs="楷体_GB2312" w:eastAsia="仿宋_GB2312" w:hint="eastAsia"/>
                <w:color w:val="000000"/>
                <w:sz w:val="24"/>
                <w:u w:val="single"/>
              </w:rPr>
              <w:t>0.00</w:t>
            </w:r>
            <w:r w:rsidR="00DB0619">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u w:val="single"/>
              </w:rPr>
              <w:t/>
            </w:r>
            <w:proofErr w:type="gramStart"/>
            <w:r w:rsidR="00DB0619" w:rsidRPr="003D645E">
              <w:rPr>
                <w:rFonts w:ascii="仿宋_GB2312" w:cs="楷体_GB2312" w:eastAsia="仿宋_GB2312" w:hint="eastAsia"/>
                <w:color w:val="000000"/>
                <w:sz w:val="24"/>
                <w:u w:val="single"/>
              </w:rPr>
              <w:t/>
            </w:r>
            <w:proofErr w:type="gramEnd"/>
            <w:r w:rsidR="00DB0619" w:rsidRPr="003D645E">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rPr>
              <w:t xml:space="preserve"> </w:t>
            </w:r>
          </w:p>
          <w:p w14:paraId="0371639C" w14:textId="2DACA488" w:rsidP="00F2644D" w:rsidR="00DB0619" w:rsidRDefault="005C3A8D" w:rsidRPr="003D645E">
            <w:pPr>
              <w:spacing w:line="320" w:lineRule="exact"/>
              <w:jc w:val="left"/>
              <w:rPr>
                <w:rFonts w:ascii="仿宋_GB2312" w:cs="楷体_GB2312" w:eastAsia="仿宋_GB2312"/>
                <w:color w:val="000000"/>
                <w:sz w:val="24"/>
              </w:rPr>
            </w:pPr>
            <w:r>
              <w:rPr>
                <w:rFonts w:cs="楷体_GB2312" w:eastAsia="楷体_GB2312"/>
                <w:color w:val="000000"/>
                <w:sz w:val="24"/>
              </w:rPr>
              <w:t>2022</w:t>
            </w:r>
            <w:r>
              <w:rPr>
                <w:rFonts w:cs="楷体_GB2312" w:eastAsia="楷体_GB2312" w:hint="eastAsia"/>
                <w:color w:val="000000"/>
                <w:sz w:val="24"/>
              </w:rPr>
              <w:t>年度实际采购金额：</w:t>
            </w:r>
            <w:r w:rsidR="00DB0619" w:rsidRPr="003D645E">
              <w:rPr>
                <w:rFonts w:ascii="仿宋_GB2312" w:cs="楷体_GB2312" w:eastAsia="仿宋_GB2312" w:hint="eastAsia"/>
                <w:color w:val="000000"/>
                <w:sz w:val="24"/>
                <w:u w:val="single"/>
              </w:rPr>
              <w:t>100245.00</w:t>
            </w:r>
            <w:r w:rsidR="00DB0619">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u w:val="single"/>
              </w:rPr>
              <w:t/>
            </w:r>
            <w:proofErr w:type="gramStart"/>
            <w:r w:rsidR="00DB0619" w:rsidRPr="003D645E">
              <w:rPr>
                <w:rFonts w:ascii="仿宋_GB2312" w:cs="楷体_GB2312" w:eastAsia="仿宋_GB2312" w:hint="eastAsia"/>
                <w:color w:val="000000"/>
                <w:sz w:val="24"/>
                <w:u w:val="single"/>
              </w:rPr>
              <w:t/>
            </w:r>
            <w:proofErr w:type="gramEnd"/>
            <w:r w:rsidR="00DB0619" w:rsidRPr="003D645E">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rPr>
              <w:t xml:space="preserve"> </w:t>
            </w:r>
          </w:p>
        </w:tc>
      </w:tr>
      <w:tr w14:paraId="72CB76C9" w14:textId="77777777" w:rsidR="00DB0619" w:rsidRPr="003D645E" w:rsidTr="00F2644D">
        <w:trPr>
          <w:trHeight w:val="573"/>
          <w:jc w:val="center"/>
        </w:trPr>
        <w:tc>
          <w:tcPr>
            <w:tcW w:type="dxa" w:w="2843"/>
            <w:tcBorders>
              <w:top w:color="auto" w:space="0" w:sz="4" w:val="single"/>
              <w:left w:color="auto" w:space="0" w:sz="4" w:val="single"/>
              <w:bottom w:color="auto" w:space="0" w:sz="4" w:val="single"/>
              <w:right w:color="auto" w:space="0" w:sz="4" w:val="single"/>
            </w:tcBorders>
            <w:noWrap/>
            <w:vAlign w:val="center"/>
          </w:tcPr>
          <w:p w14:paraId="1BC1A5C5" w14:textId="77777777" w:rsidP="00F2644D" w:rsidR="00DB0619" w:rsidRDefault="00DB0619" w:rsidRPr="003D645E">
            <w:pPr>
              <w:spacing w:line="320" w:lineRule="exact"/>
              <w:jc w:val="center"/>
              <w:rPr>
                <w:rFonts w:ascii="仿宋_GB2312" w:cs="仿宋_GB2312" w:eastAsia="仿宋_GB2312"/>
                <w:color w:val="000000"/>
                <w:spacing w:val="-12"/>
                <w:sz w:val="24"/>
              </w:rPr>
            </w:pPr>
            <w:r w:rsidRPr="003D645E">
              <w:rPr>
                <w:rFonts w:ascii="仿宋_GB2312" w:cs="仿宋_GB2312" w:eastAsia="仿宋_GB2312" w:hint="eastAsia"/>
                <w:color w:val="000000"/>
                <w:spacing w:val="-12"/>
                <w:sz w:val="24"/>
              </w:rPr>
              <w:t>资产账实相符程度</w:t>
            </w:r>
          </w:p>
        </w:tc>
        <w:tc>
          <w:tcPr>
            <w:tcW w:type="dxa" w:w="5572"/>
            <w:tcBorders>
              <w:top w:color="auto" w:space="0" w:sz="4" w:val="single"/>
              <w:left w:color="auto" w:space="0" w:sz="4" w:val="single"/>
              <w:bottom w:color="auto" w:space="0" w:sz="4" w:val="single"/>
              <w:right w:color="auto" w:space="0" w:sz="4" w:val="single"/>
            </w:tcBorders>
            <w:vAlign w:val="center"/>
          </w:tcPr>
          <w:p w14:paraId="6F012F6F" w14:textId="34CEEA64" w:rsidP="00F2644D" w:rsidR="00DB0619" w:rsidRDefault="005C3A8D" w:rsidRPr="003D645E">
            <w:pPr>
              <w:spacing w:line="320" w:lineRule="exact"/>
              <w:jc w:val="left"/>
              <w:rPr>
                <w:rFonts w:ascii="仿宋_GB2312" w:cs="楷体_GB2312" w:eastAsia="仿宋_GB2312"/>
                <w:color w:val="000000"/>
                <w:sz w:val="24"/>
              </w:rPr>
            </w:pPr>
            <w:r>
              <w:rPr>
                <w:rFonts w:cs="楷体_GB2312" w:eastAsia="楷体_GB2312"/>
                <w:color w:val="000000"/>
                <w:sz w:val="24"/>
              </w:rPr>
              <w:t>2022</w:t>
            </w:r>
            <w:r>
              <w:rPr>
                <w:rFonts w:cs="楷体_GB2312" w:eastAsia="楷体_GB2312" w:hint="eastAsia"/>
                <w:color w:val="000000"/>
                <w:sz w:val="24"/>
              </w:rPr>
              <w:t>年度资产清查或盘点前账面金额：</w:t>
            </w:r>
            <w:r w:rsidR="00DB0619" w:rsidRPr="003D645E">
              <w:rPr>
                <w:rFonts w:ascii="仿宋_GB2312" w:cs="楷体_GB2312" w:eastAsia="仿宋_GB2312" w:hint="eastAsia"/>
                <w:color w:val="000000"/>
                <w:sz w:val="24"/>
                <w:u w:val="single"/>
              </w:rPr>
              <w:t>5455903.89</w:t>
            </w:r>
            <w:r w:rsidR="00DB0619">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u w:val="single"/>
              </w:rPr>
              <w:t/>
            </w:r>
            <w:proofErr w:type="gramStart"/>
            <w:r w:rsidR="00DB0619" w:rsidRPr="003D645E">
              <w:rPr>
                <w:rFonts w:ascii="仿宋_GB2312" w:cs="楷体_GB2312" w:eastAsia="仿宋_GB2312" w:hint="eastAsia"/>
                <w:color w:val="000000"/>
                <w:sz w:val="24"/>
                <w:u w:val="single"/>
              </w:rPr>
              <w:t/>
            </w:r>
            <w:proofErr w:type="gramEnd"/>
            <w:r w:rsidR="00DB0619" w:rsidRPr="003D645E">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rPr>
              <w:t xml:space="preserve"> </w:t>
            </w:r>
          </w:p>
          <w:p w14:paraId="1B85B05C" w14:textId="6350AADE" w:rsidP="00F2644D" w:rsidR="00DB0619" w:rsidRDefault="005C3A8D" w:rsidRPr="003D645E">
            <w:pPr>
              <w:spacing w:line="320" w:lineRule="exact"/>
              <w:jc w:val="left"/>
              <w:rPr>
                <w:rFonts w:ascii="仿宋_GB2312" w:cs="楷体_GB2312" w:eastAsia="仿宋_GB2312"/>
                <w:color w:val="000000"/>
                <w:sz w:val="24"/>
              </w:rPr>
            </w:pPr>
            <w:r>
              <w:rPr>
                <w:rFonts w:cs="楷体_GB2312" w:eastAsia="楷体_GB2312"/>
                <w:color w:val="000000"/>
                <w:sz w:val="24"/>
              </w:rPr>
              <w:t>2022</w:t>
            </w:r>
            <w:r>
              <w:rPr>
                <w:rFonts w:cs="楷体_GB2312" w:eastAsia="楷体_GB2312" w:hint="eastAsia"/>
                <w:color w:val="000000"/>
                <w:sz w:val="24"/>
              </w:rPr>
              <w:t>年度资产清查或盘点后实际金额：</w:t>
            </w:r>
            <w:r w:rsidR="00DB0619" w:rsidRPr="003D645E">
              <w:rPr>
                <w:rFonts w:ascii="仿宋_GB2312" w:cs="楷体_GB2312" w:eastAsia="仿宋_GB2312" w:hint="eastAsia"/>
                <w:color w:val="000000"/>
                <w:sz w:val="24"/>
                <w:u w:val="single"/>
              </w:rPr>
              <w:t>5455903.89</w:t>
            </w:r>
            <w:r w:rsidR="00DB0619">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u w:val="single"/>
              </w:rPr>
              <w:t/>
            </w:r>
            <w:proofErr w:type="gramStart"/>
            <w:r w:rsidR="00DB0619" w:rsidRPr="003D645E">
              <w:rPr>
                <w:rFonts w:ascii="仿宋_GB2312" w:cs="楷体_GB2312" w:eastAsia="仿宋_GB2312" w:hint="eastAsia"/>
                <w:color w:val="000000"/>
                <w:sz w:val="24"/>
                <w:u w:val="single"/>
              </w:rPr>
              <w:t/>
            </w:r>
            <w:proofErr w:type="gramEnd"/>
            <w:r w:rsidR="00DB0619" w:rsidRPr="003D645E">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rPr>
              <w:t xml:space="preserve"> </w:t>
            </w:r>
          </w:p>
        </w:tc>
      </w:tr>
      <w:tr w14:paraId="1874B7F7" w14:textId="77777777" w:rsidR="00DB0619" w:rsidRPr="003D645E" w:rsidTr="00F2644D">
        <w:trPr>
          <w:trHeight w:val="573"/>
          <w:jc w:val="center"/>
        </w:trPr>
        <w:tc>
          <w:tcPr>
            <w:tcW w:type="dxa" w:w="2843"/>
            <w:tcBorders>
              <w:top w:color="auto" w:space="0" w:sz="4" w:val="single"/>
              <w:left w:color="auto" w:space="0" w:sz="4" w:val="single"/>
              <w:right w:color="auto" w:space="0" w:sz="4" w:val="single"/>
            </w:tcBorders>
            <w:noWrap/>
            <w:vAlign w:val="center"/>
          </w:tcPr>
          <w:p w14:paraId="0298F429" w14:textId="77777777" w:rsidP="00F2644D" w:rsidR="00DB0619" w:rsidRDefault="00DB0619" w:rsidRPr="003D645E">
            <w:pPr>
              <w:spacing w:line="320" w:lineRule="exact"/>
              <w:jc w:val="center"/>
              <w:rPr>
                <w:rFonts w:ascii="仿宋_GB2312" w:cs="仿宋_GB2312" w:eastAsia="仿宋_GB2312"/>
                <w:color w:val="000000"/>
                <w:spacing w:val="-12"/>
                <w:sz w:val="24"/>
              </w:rPr>
            </w:pPr>
            <w:r w:rsidRPr="003D645E">
              <w:rPr>
                <w:rFonts w:ascii="仿宋_GB2312" w:cs="仿宋_GB2312" w:eastAsia="仿宋_GB2312" w:hint="eastAsia"/>
                <w:color w:val="000000"/>
                <w:spacing w:val="-12"/>
                <w:sz w:val="24"/>
              </w:rPr>
              <w:t>固定资产处置规范程度</w:t>
            </w:r>
          </w:p>
        </w:tc>
        <w:tc>
          <w:tcPr>
            <w:tcW w:type="dxa" w:w="5572"/>
            <w:tcBorders>
              <w:top w:color="auto" w:space="0" w:sz="4" w:val="single"/>
              <w:left w:color="auto" w:space="0" w:sz="4" w:val="single"/>
              <w:right w:color="auto" w:space="0" w:sz="4" w:val="single"/>
            </w:tcBorders>
            <w:vAlign w:val="center"/>
          </w:tcPr>
          <w:p w14:paraId="40DB752D" w14:textId="36A0A302" w:rsidP="00F2644D" w:rsidR="00DB0619" w:rsidRDefault="005C3A8D" w:rsidRPr="003D645E">
            <w:pPr>
              <w:spacing w:line="320" w:lineRule="exact"/>
              <w:jc w:val="left"/>
              <w:rPr>
                <w:rFonts w:ascii="仿宋_GB2312" w:cs="楷体_GB2312" w:eastAsia="仿宋_GB2312"/>
                <w:color w:val="000000"/>
                <w:sz w:val="24"/>
              </w:rPr>
            </w:pPr>
            <w:r>
              <w:rPr>
                <w:rFonts w:cs="楷体_GB2312" w:eastAsia="楷体_GB2312"/>
                <w:color w:val="000000"/>
                <w:sz w:val="24"/>
              </w:rPr>
              <w:t>2022</w:t>
            </w:r>
            <w:r>
              <w:rPr>
                <w:rFonts w:cs="楷体_GB2312" w:eastAsia="楷体_GB2312" w:hint="eastAsia"/>
                <w:color w:val="000000"/>
                <w:sz w:val="24"/>
              </w:rPr>
              <w:t>年度固定资产减少额：</w:t>
            </w:r>
            <w:r w:rsidR="00DB0619" w:rsidRPr="003D645E">
              <w:rPr>
                <w:rFonts w:ascii="仿宋_GB2312" w:cs="楷体_GB2312" w:eastAsia="仿宋_GB2312" w:hint="eastAsia"/>
                <w:color w:val="000000"/>
                <w:sz w:val="24"/>
                <w:u w:val="single"/>
              </w:rPr>
              <w:t>9520.00</w:t>
            </w:r>
            <w:r w:rsidR="00DB0619">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u w:val="single"/>
              </w:rPr>
              <w:t/>
            </w:r>
            <w:proofErr w:type="gramStart"/>
            <w:r w:rsidR="00DB0619" w:rsidRPr="003D645E">
              <w:rPr>
                <w:rFonts w:ascii="仿宋_GB2312" w:cs="楷体_GB2312" w:eastAsia="仿宋_GB2312" w:hint="eastAsia"/>
                <w:color w:val="000000"/>
                <w:sz w:val="24"/>
                <w:u w:val="single"/>
              </w:rPr>
              <w:t/>
            </w:r>
            <w:proofErr w:type="gramEnd"/>
            <w:r w:rsidR="00DB0619" w:rsidRPr="003D645E">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rPr>
              <w:t xml:space="preserve"> </w:t>
            </w:r>
          </w:p>
          <w:p w14:paraId="3E2B269A" w14:textId="4B39AE4E" w:rsidP="00F2644D" w:rsidR="00DB0619" w:rsidRDefault="005C3A8D" w:rsidRPr="003D645E">
            <w:pPr>
              <w:spacing w:line="320" w:lineRule="exact"/>
              <w:jc w:val="left"/>
              <w:rPr>
                <w:rFonts w:ascii="仿宋_GB2312" w:cs="楷体_GB2312" w:eastAsia="仿宋_GB2312"/>
                <w:color w:val="000000"/>
                <w:sz w:val="24"/>
              </w:rPr>
            </w:pPr>
            <w:r>
              <w:rPr>
                <w:rFonts w:cs="楷体_GB2312" w:eastAsia="楷体_GB2312"/>
                <w:color w:val="000000"/>
                <w:sz w:val="24"/>
              </w:rPr>
              <w:t>2022</w:t>
            </w:r>
            <w:r>
              <w:rPr>
                <w:rFonts w:cs="楷体_GB2312" w:eastAsia="楷体_GB2312" w:hint="eastAsia"/>
                <w:color w:val="000000"/>
                <w:sz w:val="24"/>
              </w:rPr>
              <w:t>年度固定资产处置审批金额</w:t>
            </w:r>
            <w:r w:rsidR="00DB0619" w:rsidRPr="003D645E">
              <w:rPr>
                <w:rFonts w:ascii="仿宋_GB2312" w:cs="楷体_GB2312" w:eastAsia="仿宋_GB2312" w:hint="eastAsia"/>
                <w:color w:val="000000"/>
                <w:sz w:val="24"/>
              </w:rPr>
              <w:t>：</w:t>
            </w:r>
            <w:r w:rsidR="00DB0619" w:rsidRPr="003D645E">
              <w:rPr>
                <w:rFonts w:ascii="仿宋_GB2312" w:cs="楷体_GB2312" w:eastAsia="仿宋_GB2312" w:hint="eastAsia"/>
                <w:color w:val="000000"/>
                <w:sz w:val="24"/>
                <w:u w:val="single"/>
              </w:rPr>
              <w:t>9520.00</w:t>
            </w:r>
            <w:r w:rsidR="00DB0619">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u w:val="single"/>
              </w:rPr>
              <w:t/>
            </w:r>
            <w:proofErr w:type="gramStart"/>
            <w:r w:rsidR="00DB0619" w:rsidRPr="003D645E">
              <w:rPr>
                <w:rFonts w:ascii="仿宋_GB2312" w:cs="楷体_GB2312" w:eastAsia="仿宋_GB2312" w:hint="eastAsia"/>
                <w:color w:val="000000"/>
                <w:sz w:val="24"/>
                <w:u w:val="single"/>
              </w:rPr>
              <w:t/>
            </w:r>
            <w:proofErr w:type="gramEnd"/>
            <w:r w:rsidR="00DB0619" w:rsidRPr="003D645E">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rPr>
              <w:t xml:space="preserve"> </w:t>
            </w:r>
          </w:p>
        </w:tc>
      </w:tr>
      <w:tr w14:paraId="72C494F9" w14:textId="77777777" w:rsidR="00DB0619" w:rsidRPr="003D645E" w:rsidTr="00F2644D">
        <w:trPr>
          <w:trHeight w:val="573"/>
          <w:jc w:val="center"/>
        </w:trPr>
        <w:tc>
          <w:tcPr>
            <w:tcW w:type="dxa" w:w="2843"/>
            <w:noWrap/>
            <w:vAlign w:val="center"/>
          </w:tcPr>
          <w:p w14:paraId="50C24649" w14:textId="77777777" w:rsidP="00F2644D" w:rsidR="00DB0619" w:rsidRDefault="00DB0619" w:rsidRPr="003D645E">
            <w:pPr>
              <w:spacing w:line="320" w:lineRule="exact"/>
              <w:jc w:val="center"/>
              <w:rPr>
                <w:rFonts w:ascii="仿宋_GB2312" w:cs="仿宋_GB2312" w:eastAsia="仿宋_GB2312"/>
                <w:color w:val="000000"/>
                <w:spacing w:val="-12"/>
                <w:sz w:val="24"/>
              </w:rPr>
            </w:pPr>
            <w:r w:rsidRPr="003D645E">
              <w:rPr>
                <w:rFonts w:ascii="仿宋_GB2312" w:cs="仿宋_GB2312" w:eastAsia="仿宋_GB2312" w:hint="eastAsia"/>
                <w:color w:val="000000"/>
                <w:spacing w:val="-12"/>
                <w:sz w:val="24"/>
              </w:rPr>
              <w:t>项目投资计划完成情况</w:t>
            </w:r>
          </w:p>
        </w:tc>
        <w:tc>
          <w:tcPr>
            <w:tcW w:type="dxa" w:w="5572"/>
            <w:vAlign w:val="center"/>
          </w:tcPr>
          <w:p w14:paraId="480F4A44" w14:textId="325AADC6" w:rsidP="00F2644D" w:rsidR="00DB0619" w:rsidRDefault="005C3A8D" w:rsidRPr="003D645E">
            <w:pPr>
              <w:spacing w:line="320" w:lineRule="exact"/>
              <w:jc w:val="left"/>
              <w:rPr>
                <w:rFonts w:ascii="仿宋_GB2312" w:cs="楷体_GB2312" w:eastAsia="仿宋_GB2312"/>
                <w:color w:val="000000"/>
                <w:sz w:val="24"/>
              </w:rPr>
            </w:pPr>
            <w:r>
              <w:rPr>
                <w:rFonts w:cs="楷体_GB2312" w:eastAsia="楷体_GB2312"/>
                <w:color w:val="000000"/>
                <w:sz w:val="24"/>
              </w:rPr>
              <w:t>2022</w:t>
            </w:r>
            <w:r>
              <w:rPr>
                <w:rFonts w:cs="楷体_GB2312" w:eastAsia="楷体_GB2312" w:hint="eastAsia"/>
                <w:color w:val="000000"/>
                <w:sz w:val="24"/>
              </w:rPr>
              <w:t>年度投资计划总额：</w:t>
            </w:r>
            <w:r w:rsidR="00DB0619" w:rsidRPr="003D645E">
              <w:rPr>
                <w:rFonts w:ascii="仿宋_GB2312" w:cs="楷体_GB2312" w:eastAsia="仿宋_GB2312" w:hint="eastAsia"/>
                <w:color w:val="000000"/>
                <w:sz w:val="24"/>
                <w:u w:val="single"/>
              </w:rPr>
              <w:t>0.00</w:t>
            </w:r>
            <w:r w:rsidR="00DB0619">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u w:val="single"/>
              </w:rPr>
              <w:t/>
            </w:r>
            <w:proofErr w:type="gramStart"/>
            <w:r w:rsidR="00DB0619" w:rsidRPr="003D645E">
              <w:rPr>
                <w:rFonts w:ascii="仿宋_GB2312" w:cs="楷体_GB2312" w:eastAsia="仿宋_GB2312" w:hint="eastAsia"/>
                <w:color w:val="000000"/>
                <w:sz w:val="24"/>
                <w:u w:val="single"/>
              </w:rPr>
              <w:t/>
            </w:r>
            <w:proofErr w:type="gramEnd"/>
            <w:r w:rsidR="00DB0619" w:rsidRPr="003D645E">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rPr>
              <w:t xml:space="preserve"> </w:t>
            </w:r>
          </w:p>
          <w:p w14:paraId="0DA0F430" w14:textId="46AF8921" w:rsidP="00F2644D" w:rsidR="00DB0619" w:rsidRDefault="005C3A8D" w:rsidRPr="003D645E">
            <w:pPr>
              <w:spacing w:line="320" w:lineRule="exact"/>
              <w:jc w:val="left"/>
              <w:rPr>
                <w:rFonts w:ascii="仿宋_GB2312" w:cs="楷体_GB2312" w:eastAsia="仿宋_GB2312"/>
                <w:color w:val="000000"/>
                <w:sz w:val="24"/>
              </w:rPr>
            </w:pPr>
            <w:r>
              <w:rPr>
                <w:rFonts w:cs="楷体_GB2312" w:eastAsia="楷体_GB2312"/>
                <w:color w:val="000000"/>
                <w:sz w:val="24"/>
              </w:rPr>
              <w:t>2022</w:t>
            </w:r>
            <w:r>
              <w:rPr>
                <w:rFonts w:cs="楷体_GB2312" w:eastAsia="楷体_GB2312" w:hint="eastAsia"/>
                <w:color w:val="000000"/>
                <w:sz w:val="24"/>
              </w:rPr>
              <w:t>年度实际投资总额：</w:t>
            </w:r>
            <w:r w:rsidR="00DB0619" w:rsidRPr="003D645E">
              <w:rPr>
                <w:rFonts w:ascii="仿宋_GB2312" w:cs="楷体_GB2312" w:eastAsia="仿宋_GB2312" w:hint="eastAsia"/>
                <w:color w:val="000000"/>
                <w:sz w:val="24"/>
                <w:u w:val="single"/>
              </w:rPr>
              <w:t>0.00</w:t>
            </w:r>
            <w:r w:rsidR="00DB0619">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u w:val="single"/>
              </w:rPr>
              <w:t/>
            </w:r>
            <w:proofErr w:type="gramStart"/>
            <w:r w:rsidR="00DB0619" w:rsidRPr="003D645E">
              <w:rPr>
                <w:rFonts w:ascii="仿宋_GB2312" w:cs="楷体_GB2312" w:eastAsia="仿宋_GB2312" w:hint="eastAsia"/>
                <w:color w:val="000000"/>
                <w:sz w:val="24"/>
                <w:u w:val="single"/>
              </w:rPr>
              <w:t/>
            </w:r>
            <w:proofErr w:type="gramEnd"/>
            <w:r w:rsidR="00DB0619" w:rsidRPr="003D645E">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rPr>
              <w:t xml:space="preserve"> </w:t>
            </w:r>
          </w:p>
        </w:tc>
      </w:tr>
      <w:tr w14:paraId="018EF7E9" w14:textId="77777777" w:rsidR="00DB0619" w:rsidRPr="003D645E" w:rsidTr="00F2644D">
        <w:trPr>
          <w:trHeight w:val="573"/>
          <w:jc w:val="center"/>
        </w:trPr>
        <w:tc>
          <w:tcPr>
            <w:tcW w:type="dxa" w:w="2843"/>
            <w:noWrap/>
            <w:vAlign w:val="center"/>
          </w:tcPr>
          <w:p w14:paraId="7A9415DB" w14:textId="77777777" w:rsidP="00F2644D" w:rsidR="00DB0619" w:rsidRDefault="00DB0619" w:rsidRPr="003D645E">
            <w:pPr>
              <w:spacing w:line="320" w:lineRule="exact"/>
              <w:jc w:val="center"/>
              <w:rPr>
                <w:rFonts w:ascii="仿宋_GB2312" w:cs="仿宋_GB2312" w:eastAsia="仿宋_GB2312"/>
                <w:color w:val="000000"/>
                <w:spacing w:val="-12"/>
                <w:sz w:val="24"/>
              </w:rPr>
            </w:pPr>
            <w:r w:rsidRPr="003D645E">
              <w:rPr>
                <w:rFonts w:ascii="仿宋_GB2312" w:cs="仿宋_GB2312" w:eastAsia="仿宋_GB2312" w:hint="eastAsia"/>
                <w:color w:val="000000"/>
                <w:spacing w:val="-12"/>
                <w:sz w:val="24"/>
              </w:rPr>
              <w:t>合同订立规范情况</w:t>
            </w:r>
          </w:p>
        </w:tc>
        <w:tc>
          <w:tcPr>
            <w:tcW w:type="dxa" w:w="5572"/>
            <w:vAlign w:val="center"/>
          </w:tcPr>
          <w:p w14:paraId="1E176713" w14:textId="75AAD239" w:rsidP="00F2644D" w:rsidR="00DB0619" w:rsidRDefault="005C3A8D" w:rsidRPr="003D645E">
            <w:pPr>
              <w:spacing w:line="320" w:lineRule="exact"/>
              <w:jc w:val="left"/>
              <w:rPr>
                <w:rFonts w:ascii="仿宋_GB2312" w:cs="楷体_GB2312" w:eastAsia="仿宋_GB2312"/>
                <w:color w:val="000000"/>
                <w:sz w:val="24"/>
              </w:rPr>
            </w:pPr>
            <w:r>
              <w:rPr>
                <w:rFonts w:cs="楷体_GB2312" w:eastAsia="楷体_GB2312"/>
                <w:color w:val="000000"/>
                <w:sz w:val="24"/>
              </w:rPr>
              <w:t>2022</w:t>
            </w:r>
            <w:r>
              <w:rPr>
                <w:rFonts w:cs="楷体_GB2312" w:eastAsia="楷体_GB2312" w:hint="eastAsia"/>
                <w:color w:val="000000"/>
                <w:sz w:val="24"/>
              </w:rPr>
              <w:t>年度合同订立数：</w:t>
            </w:r>
            <w:r w:rsidR="00DB0619" w:rsidRPr="003D645E">
              <w:rPr>
                <w:rFonts w:ascii="仿宋_GB2312" w:cs="楷体_GB2312" w:eastAsia="仿宋_GB2312" w:hint="eastAsia"/>
                <w:color w:val="000000"/>
                <w:sz w:val="24"/>
                <w:u w:val="single"/>
              </w:rPr>
              <w:t>0</w:t>
            </w:r>
            <w:r w:rsidR="00DB0619">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u w:val="single"/>
              </w:rPr>
              <w:t/>
            </w:r>
            <w:proofErr w:type="gramStart"/>
            <w:r w:rsidR="00DB0619" w:rsidRPr="003D645E">
              <w:rPr>
                <w:rFonts w:ascii="仿宋_GB2312" w:cs="楷体_GB2312" w:eastAsia="仿宋_GB2312" w:hint="eastAsia"/>
                <w:color w:val="000000"/>
                <w:sz w:val="24"/>
                <w:u w:val="single"/>
              </w:rPr>
              <w:t/>
            </w:r>
            <w:proofErr w:type="gramEnd"/>
            <w:r w:rsidR="00DB0619" w:rsidRPr="003D645E">
              <w:rPr>
                <w:rFonts w:ascii="仿宋_GB2312" w:cs="楷体_GB2312" w:eastAsia="仿宋_GB2312" w:hint="eastAsia"/>
                <w:color w:val="000000"/>
                <w:sz w:val="24"/>
                <w:u w:val="single"/>
              </w:rPr>
              <w:t/>
            </w:r>
          </w:p>
          <w:p w14:paraId="02DA08C4" w14:textId="685C39D2" w:rsidP="00F2644D" w:rsidR="00DB0619" w:rsidRDefault="005C3A8D" w:rsidRPr="003D645E">
            <w:pPr>
              <w:spacing w:line="320" w:lineRule="exact"/>
              <w:jc w:val="left"/>
              <w:rPr>
                <w:rFonts w:ascii="仿宋_GB2312" w:cs="楷体_GB2312" w:eastAsia="仿宋_GB2312"/>
                <w:color w:val="000000"/>
                <w:sz w:val="24"/>
              </w:rPr>
            </w:pPr>
            <w:r>
              <w:rPr>
                <w:rFonts w:cs="楷体_GB2312" w:eastAsia="楷体_GB2312"/>
                <w:color w:val="000000"/>
                <w:sz w:val="24"/>
              </w:rPr>
              <w:t>2022</w:t>
            </w:r>
            <w:r>
              <w:rPr>
                <w:rFonts w:cs="楷体_GB2312" w:eastAsia="楷体_GB2312" w:hint="eastAsia"/>
                <w:color w:val="000000"/>
                <w:sz w:val="24"/>
              </w:rPr>
              <w:t>年度经合法性审查的合同数：</w:t>
            </w:r>
            <w:r w:rsidR="00DB0619" w:rsidRPr="003D645E">
              <w:rPr>
                <w:rFonts w:ascii="仿宋_GB2312" w:cs="楷体_GB2312" w:eastAsia="仿宋_GB2312" w:hint="eastAsia"/>
                <w:color w:val="000000"/>
                <w:sz w:val="24"/>
                <w:u w:val="single"/>
              </w:rPr>
              <w:t>0</w:t>
            </w:r>
            <w:r w:rsidR="00DB0619">
              <w:rPr>
                <w:rFonts w:ascii="仿宋_GB2312" w:cs="楷体_GB2312" w:eastAsia="仿宋_GB2312" w:hint="eastAsia"/>
                <w:color w:val="000000"/>
                <w:sz w:val="24"/>
                <w:u w:val="single"/>
              </w:rPr>
              <w:t/>
            </w:r>
            <w:r w:rsidR="00DB0619" w:rsidRPr="003D645E">
              <w:rPr>
                <w:rFonts w:ascii="仿宋_GB2312" w:cs="楷体_GB2312" w:eastAsia="仿宋_GB2312" w:hint="eastAsia"/>
                <w:color w:val="000000"/>
                <w:sz w:val="24"/>
                <w:u w:val="single"/>
              </w:rPr>
              <w:t/>
            </w:r>
            <w:proofErr w:type="gramStart"/>
            <w:r w:rsidR="00DB0619" w:rsidRPr="003D645E">
              <w:rPr>
                <w:rFonts w:ascii="仿宋_GB2312" w:cs="楷体_GB2312" w:eastAsia="仿宋_GB2312" w:hint="eastAsia"/>
                <w:color w:val="000000"/>
                <w:sz w:val="24"/>
                <w:u w:val="single"/>
              </w:rPr>
              <w:t/>
            </w:r>
            <w:proofErr w:type="gramEnd"/>
            <w:r w:rsidR="00DB0619" w:rsidRPr="003D645E">
              <w:rPr>
                <w:rFonts w:ascii="仿宋_GB2312" w:cs="楷体_GB2312" w:eastAsia="仿宋_GB2312" w:hint="eastAsia"/>
                <w:color w:val="000000"/>
                <w:sz w:val="24"/>
                <w:u w:val="single"/>
              </w:rPr>
              <w:t/>
            </w:r>
          </w:p>
        </w:tc>
      </w:tr>
    </w:tbl>
    <w:p w14:paraId="4122A3FB"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说明：根据单位内部控制管理制度、业务表单与文件、信息系统数据等材料填写。所填数据中，金额类指标以“元”为单位。</w:t>
      </w:r>
    </w:p>
    <w:p w14:paraId="68F9B942"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1.</w:t>
      </w:r>
      <w:r>
        <w:rPr>
          <w:rFonts w:cs="楷体_GB2312" w:eastAsia="楷体_GB2312" w:hint="eastAsia"/>
          <w:color w:val="000000"/>
          <w:sz w:val="24"/>
        </w:rPr>
        <w:t>事前绩效评估执行情况中的“</w:t>
      </w:r>
      <w:r>
        <w:rPr>
          <w:rFonts w:cs="楷体_GB2312" w:eastAsia="楷体_GB2312" w:hint="eastAsia"/>
          <w:color w:val="000000"/>
          <w:sz w:val="24"/>
        </w:rPr>
        <w:t>2022</w:t>
      </w:r>
      <w:r>
        <w:rPr>
          <w:rFonts w:cs="楷体_GB2312" w:eastAsia="楷体_GB2312" w:hint="eastAsia"/>
          <w:color w:val="000000"/>
          <w:sz w:val="24"/>
        </w:rPr>
        <w:t>年度新增重大项目数量”是指</w:t>
      </w:r>
      <w:r>
        <w:rPr>
          <w:rFonts w:cs="楷体_GB2312" w:eastAsia="楷体_GB2312" w:hint="eastAsia"/>
          <w:color w:val="000000"/>
          <w:sz w:val="24"/>
        </w:rPr>
        <w:t>2022</w:t>
      </w:r>
      <w:r>
        <w:rPr>
          <w:rFonts w:cs="楷体_GB2312" w:eastAsia="楷体_GB2312" w:hint="eastAsia"/>
          <w:color w:val="000000"/>
          <w:sz w:val="24"/>
        </w:rPr>
        <w:t>年度单位新设立的非常态化、非延续性的重大项目数量，重大项目衡量标准由各单位根据实际情况界定；“</w:t>
      </w:r>
      <w:r>
        <w:rPr>
          <w:rFonts w:cs="楷体_GB2312" w:eastAsia="楷体_GB2312" w:hint="eastAsia"/>
          <w:color w:val="000000"/>
          <w:sz w:val="24"/>
        </w:rPr>
        <w:t>2022</w:t>
      </w:r>
      <w:r>
        <w:rPr>
          <w:rFonts w:cs="楷体_GB2312" w:eastAsia="楷体_GB2312" w:hint="eastAsia"/>
          <w:color w:val="000000"/>
          <w:sz w:val="24"/>
        </w:rPr>
        <w:t>年度已开展事前绩效评估的新增重大项目数量”是指单位组织或由主管部门统一组织的针对</w:t>
      </w:r>
      <w:r>
        <w:rPr>
          <w:rFonts w:cs="楷体_GB2312" w:eastAsia="楷体_GB2312" w:hint="eastAsia"/>
          <w:color w:val="000000"/>
          <w:sz w:val="24"/>
        </w:rPr>
        <w:t>2022</w:t>
      </w:r>
      <w:r>
        <w:rPr>
          <w:rFonts w:cs="楷体_GB2312" w:eastAsia="楷体_GB2312" w:hint="eastAsia"/>
          <w:color w:val="000000"/>
          <w:sz w:val="24"/>
        </w:rPr>
        <w:t>年度新设立的重大项目开展事前绩效评估的项目数量。预算项目是指非基本支出的二级预算项目。</w:t>
      </w:r>
    </w:p>
    <w:p w14:paraId="4F451A74"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2.</w:t>
      </w:r>
      <w:r>
        <w:rPr>
          <w:rFonts w:cs="楷体_GB2312" w:eastAsia="楷体_GB2312" w:hint="eastAsia"/>
          <w:color w:val="000000"/>
          <w:sz w:val="24"/>
        </w:rPr>
        <w:t>项目支出绩效目标管理情况中的“</w:t>
      </w:r>
      <w:r>
        <w:rPr>
          <w:rFonts w:cs="楷体_GB2312" w:eastAsia="楷体_GB2312" w:hint="eastAsia"/>
          <w:color w:val="000000"/>
          <w:sz w:val="24"/>
        </w:rPr>
        <w:t>2022</w:t>
      </w:r>
      <w:r>
        <w:rPr>
          <w:rFonts w:cs="楷体_GB2312" w:eastAsia="楷体_GB2312" w:hint="eastAsia"/>
          <w:color w:val="000000"/>
          <w:sz w:val="24"/>
        </w:rPr>
        <w:t>年度项目总数”是指经批复的</w:t>
      </w:r>
      <w:r>
        <w:rPr>
          <w:rFonts w:cs="楷体_GB2312" w:eastAsia="楷体_GB2312" w:hint="eastAsia"/>
          <w:color w:val="000000"/>
          <w:sz w:val="24"/>
        </w:rPr>
        <w:t>2022</w:t>
      </w:r>
      <w:r>
        <w:rPr>
          <w:rFonts w:cs="楷体_GB2312" w:eastAsia="楷体_GB2312" w:hint="eastAsia"/>
          <w:color w:val="000000"/>
          <w:sz w:val="24"/>
        </w:rPr>
        <w:t>年度单位正在执行的项目数量；“</w:t>
      </w:r>
      <w:r>
        <w:rPr>
          <w:rFonts w:cs="楷体_GB2312" w:eastAsia="楷体_GB2312" w:hint="eastAsia"/>
          <w:color w:val="000000"/>
          <w:sz w:val="24"/>
        </w:rPr>
        <w:t>2022</w:t>
      </w:r>
      <w:r>
        <w:rPr>
          <w:rFonts w:cs="楷体_GB2312" w:eastAsia="楷体_GB2312" w:hint="eastAsia"/>
          <w:color w:val="000000"/>
          <w:sz w:val="24"/>
        </w:rPr>
        <w:t>年度已开展绩效目标管理的项目数量”是指单位</w:t>
      </w:r>
      <w:r>
        <w:rPr>
          <w:rFonts w:cs="楷体_GB2312" w:eastAsia="楷体_GB2312" w:hint="eastAsia"/>
          <w:color w:val="000000"/>
          <w:sz w:val="24"/>
        </w:rPr>
        <w:t>2022</w:t>
      </w:r>
      <w:r>
        <w:rPr>
          <w:rFonts w:cs="楷体_GB2312" w:eastAsia="楷体_GB2312" w:hint="eastAsia"/>
          <w:color w:val="000000"/>
          <w:sz w:val="24"/>
        </w:rPr>
        <w:t>年度执行绩效目标管理的项目数量。</w:t>
      </w:r>
    </w:p>
    <w:p w14:paraId="2914A930"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3.</w:t>
      </w:r>
      <w:r>
        <w:rPr>
          <w:rFonts w:cs="楷体_GB2312" w:eastAsia="楷体_GB2312" w:hint="eastAsia"/>
          <w:color w:val="000000"/>
          <w:sz w:val="24"/>
        </w:rPr>
        <w:t>预算绩效运行监控执行情况中的“</w:t>
      </w:r>
      <w:r>
        <w:rPr>
          <w:rFonts w:cs="楷体_GB2312" w:eastAsia="楷体_GB2312" w:hint="eastAsia"/>
          <w:color w:val="000000"/>
          <w:sz w:val="24"/>
        </w:rPr>
        <w:t>2022</w:t>
      </w:r>
      <w:r>
        <w:rPr>
          <w:rFonts w:cs="楷体_GB2312" w:eastAsia="楷体_GB2312" w:hint="eastAsia"/>
          <w:color w:val="000000"/>
          <w:sz w:val="24"/>
        </w:rPr>
        <w:t>年度已开展预算绩效运行监控的项目数量”是指单位针对</w:t>
      </w:r>
      <w:r>
        <w:rPr>
          <w:rFonts w:cs="楷体_GB2312" w:eastAsia="楷体_GB2312" w:hint="eastAsia"/>
          <w:color w:val="000000"/>
          <w:sz w:val="24"/>
        </w:rPr>
        <w:t>2022</w:t>
      </w:r>
      <w:r>
        <w:rPr>
          <w:rFonts w:cs="楷体_GB2312" w:eastAsia="楷体_GB2312" w:hint="eastAsia"/>
          <w:color w:val="000000"/>
          <w:sz w:val="24"/>
        </w:rPr>
        <w:t>年度执行项目开展绩效运行监控的项目数量。</w:t>
      </w:r>
    </w:p>
    <w:p w14:paraId="18AB5023"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4.</w:t>
      </w:r>
      <w:r>
        <w:rPr>
          <w:rFonts w:cs="楷体_GB2312" w:eastAsia="楷体_GB2312" w:hint="eastAsia"/>
          <w:color w:val="000000"/>
          <w:sz w:val="24"/>
        </w:rPr>
        <w:t>预算绩效自评执行情况中的“</w:t>
      </w:r>
      <w:r>
        <w:rPr>
          <w:rFonts w:cs="楷体_GB2312" w:eastAsia="楷体_GB2312" w:hint="eastAsia"/>
          <w:color w:val="000000"/>
          <w:sz w:val="24"/>
        </w:rPr>
        <w:t>2022</w:t>
      </w:r>
      <w:r>
        <w:rPr>
          <w:rFonts w:cs="楷体_GB2312" w:eastAsia="楷体_GB2312" w:hint="eastAsia"/>
          <w:color w:val="000000"/>
          <w:sz w:val="24"/>
        </w:rPr>
        <w:t>年度已开展预算绩效自评的项目数量”是指单位针对</w:t>
      </w:r>
      <w:r>
        <w:rPr>
          <w:rFonts w:cs="楷体_GB2312" w:eastAsia="楷体_GB2312" w:hint="eastAsia"/>
          <w:color w:val="000000"/>
          <w:sz w:val="24"/>
        </w:rPr>
        <w:t>2022</w:t>
      </w:r>
      <w:r>
        <w:rPr>
          <w:rFonts w:cs="楷体_GB2312" w:eastAsia="楷体_GB2312" w:hint="eastAsia"/>
          <w:color w:val="000000"/>
          <w:sz w:val="24"/>
        </w:rPr>
        <w:t>年度执行项目开展绩效自评的项目数量（包括委托第三方开</w:t>
      </w:r>
      <w:r>
        <w:rPr>
          <w:rFonts w:cs="楷体_GB2312" w:eastAsia="楷体_GB2312" w:hint="eastAsia"/>
          <w:color w:val="000000"/>
          <w:sz w:val="24"/>
        </w:rPr>
        <w:lastRenderedPageBreak/>
        <w:t>展绩效评价的项目）。</w:t>
      </w:r>
    </w:p>
    <w:p w14:paraId="7F2DFCF1"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以上</w:t>
      </w:r>
      <w:r>
        <w:rPr>
          <w:rFonts w:cs="楷体_GB2312" w:eastAsia="楷体_GB2312" w:hint="eastAsia"/>
          <w:color w:val="000000"/>
          <w:sz w:val="24"/>
        </w:rPr>
        <w:t>1-4</w:t>
      </w:r>
      <w:r>
        <w:rPr>
          <w:rFonts w:cs="楷体_GB2312" w:eastAsia="楷体_GB2312" w:hint="eastAsia"/>
          <w:color w:val="000000"/>
          <w:sz w:val="24"/>
        </w:rPr>
        <w:t>需上</w:t>
      </w:r>
      <w:proofErr w:type="gramStart"/>
      <w:r>
        <w:rPr>
          <w:rFonts w:cs="楷体_GB2312" w:eastAsia="楷体_GB2312" w:hint="eastAsia"/>
          <w:color w:val="000000"/>
          <w:sz w:val="24"/>
        </w:rPr>
        <w:t>传单位</w:t>
      </w:r>
      <w:proofErr w:type="gramEnd"/>
      <w:r>
        <w:rPr>
          <w:rFonts w:cs="楷体_GB2312" w:eastAsia="楷体_GB2312" w:hint="eastAsia"/>
          <w:color w:val="000000"/>
          <w:sz w:val="24"/>
        </w:rPr>
        <w:t>正在执行的预算项目清单作为佐证材料，清单中需至少包括以下信息：项目名称、项目代码、是否为</w:t>
      </w:r>
      <w:r>
        <w:rPr>
          <w:rFonts w:cs="楷体_GB2312" w:eastAsia="楷体_GB2312" w:hint="eastAsia"/>
          <w:color w:val="000000"/>
          <w:sz w:val="24"/>
        </w:rPr>
        <w:t>2022</w:t>
      </w:r>
      <w:r>
        <w:rPr>
          <w:rFonts w:cs="楷体_GB2312" w:eastAsia="楷体_GB2312" w:hint="eastAsia"/>
          <w:color w:val="000000"/>
          <w:sz w:val="24"/>
        </w:rPr>
        <w:t>年度新增重大项目、是否已开展事前绩效评估、是否已开展绩效目标管理、是否已开展预算绩效运行监控、是否已开展预算绩效自评。</w:t>
      </w:r>
    </w:p>
    <w:p w14:paraId="224DAC87"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5.</w:t>
      </w:r>
      <w:r>
        <w:rPr>
          <w:rFonts w:cs="楷体_GB2312" w:eastAsia="楷体_GB2312" w:hint="eastAsia"/>
          <w:color w:val="000000"/>
          <w:sz w:val="24"/>
        </w:rPr>
        <w:t>非税收入管</w:t>
      </w:r>
      <w:proofErr w:type="gramStart"/>
      <w:r>
        <w:rPr>
          <w:rFonts w:cs="楷体_GB2312" w:eastAsia="楷体_GB2312" w:hint="eastAsia"/>
          <w:color w:val="000000"/>
          <w:sz w:val="24"/>
        </w:rPr>
        <w:t>控情况</w:t>
      </w:r>
      <w:proofErr w:type="gramEnd"/>
      <w:r>
        <w:rPr>
          <w:rFonts w:cs="楷体_GB2312" w:eastAsia="楷体_GB2312" w:hint="eastAsia"/>
          <w:color w:val="000000"/>
          <w:sz w:val="24"/>
        </w:rPr>
        <w:t>中的</w:t>
      </w:r>
      <w:r>
        <w:rPr>
          <w:rFonts w:cs="楷体_GB2312" w:eastAsia="楷体_GB2312" w:hint="eastAsia"/>
          <w:color w:val="000000"/>
          <w:sz w:val="24"/>
        </w:rPr>
        <w:t xml:space="preserve"> </w:t>
      </w:r>
      <w:r>
        <w:rPr>
          <w:rFonts w:cs="楷体_GB2312" w:eastAsia="楷体_GB2312" w:hint="eastAsia"/>
          <w:color w:val="000000"/>
          <w:sz w:val="24"/>
        </w:rPr>
        <w:t>“</w:t>
      </w:r>
      <w:r>
        <w:rPr>
          <w:rFonts w:cs="楷体_GB2312" w:eastAsia="楷体_GB2312" w:hint="eastAsia"/>
          <w:color w:val="000000"/>
          <w:sz w:val="24"/>
        </w:rPr>
        <w:t>2022</w:t>
      </w:r>
      <w:r>
        <w:rPr>
          <w:rFonts w:cs="楷体_GB2312" w:eastAsia="楷体_GB2312" w:hint="eastAsia"/>
          <w:color w:val="000000"/>
          <w:sz w:val="24"/>
        </w:rPr>
        <w:t>年度实际上缴非税收入”是指决算报表的《非税收入征缴情况表》（</w:t>
      </w:r>
      <w:proofErr w:type="gramStart"/>
      <w:r>
        <w:rPr>
          <w:rFonts w:cs="楷体_GB2312" w:eastAsia="楷体_GB2312" w:hint="eastAsia"/>
          <w:color w:val="000000"/>
          <w:sz w:val="24"/>
        </w:rPr>
        <w:t>财决附</w:t>
      </w:r>
      <w:proofErr w:type="gramEnd"/>
      <w:r>
        <w:rPr>
          <w:rFonts w:cs="楷体_GB2312" w:eastAsia="楷体_GB2312" w:hint="eastAsia"/>
          <w:color w:val="000000"/>
          <w:sz w:val="24"/>
        </w:rPr>
        <w:t>04</w:t>
      </w:r>
      <w:r>
        <w:rPr>
          <w:rFonts w:cs="楷体_GB2312" w:eastAsia="楷体_GB2312" w:hint="eastAsia"/>
          <w:color w:val="000000"/>
          <w:sz w:val="24"/>
        </w:rPr>
        <w:t>表）中纳入预算管理的已缴国库小计数及纳入财政专户管理的已缴财政</w:t>
      </w:r>
      <w:proofErr w:type="gramStart"/>
      <w:r>
        <w:rPr>
          <w:rFonts w:cs="楷体_GB2312" w:eastAsia="楷体_GB2312" w:hint="eastAsia"/>
          <w:color w:val="000000"/>
          <w:sz w:val="24"/>
        </w:rPr>
        <w:t>专户小计数</w:t>
      </w:r>
      <w:proofErr w:type="gramEnd"/>
      <w:r>
        <w:rPr>
          <w:rFonts w:cs="楷体_GB2312" w:eastAsia="楷体_GB2312" w:hint="eastAsia"/>
          <w:color w:val="000000"/>
          <w:sz w:val="24"/>
        </w:rPr>
        <w:t>之和，即表第</w:t>
      </w:r>
      <w:r>
        <w:rPr>
          <w:rFonts w:cs="楷体_GB2312" w:eastAsia="楷体_GB2312"/>
          <w:color w:val="000000"/>
          <w:sz w:val="24"/>
        </w:rPr>
        <w:t>1</w:t>
      </w:r>
      <w:r>
        <w:rPr>
          <w:rFonts w:cs="楷体_GB2312" w:eastAsia="楷体_GB2312" w:hint="eastAsia"/>
          <w:color w:val="000000"/>
          <w:sz w:val="24"/>
        </w:rPr>
        <w:t>栏次第</w:t>
      </w:r>
      <w:r>
        <w:rPr>
          <w:rFonts w:cs="楷体_GB2312" w:eastAsia="楷体_GB2312" w:hint="eastAsia"/>
          <w:color w:val="000000"/>
          <w:sz w:val="24"/>
        </w:rPr>
        <w:t>1</w:t>
      </w:r>
      <w:r>
        <w:rPr>
          <w:rFonts w:cs="楷体_GB2312" w:eastAsia="楷体_GB2312" w:hint="eastAsia"/>
          <w:color w:val="000000"/>
          <w:sz w:val="24"/>
        </w:rPr>
        <w:t>行合计数（单位：元）。</w:t>
      </w:r>
    </w:p>
    <w:p w14:paraId="18E07E01"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6.</w:t>
      </w:r>
      <w:r>
        <w:rPr>
          <w:rFonts w:cs="楷体_GB2312" w:eastAsia="楷体_GB2312" w:hint="eastAsia"/>
          <w:color w:val="000000"/>
          <w:sz w:val="24"/>
        </w:rPr>
        <w:t>支出预决算对比情况中的“</w:t>
      </w:r>
      <w:r>
        <w:rPr>
          <w:rFonts w:cs="楷体_GB2312" w:eastAsia="楷体_GB2312" w:hint="eastAsia"/>
          <w:color w:val="000000"/>
          <w:sz w:val="24"/>
        </w:rPr>
        <w:t>2022</w:t>
      </w:r>
      <w:r>
        <w:rPr>
          <w:rFonts w:cs="楷体_GB2312" w:eastAsia="楷体_GB2312" w:hint="eastAsia"/>
          <w:color w:val="000000"/>
          <w:sz w:val="24"/>
        </w:rPr>
        <w:t>年度支出预算金额”是指</w:t>
      </w:r>
      <w:r>
        <w:rPr>
          <w:rFonts w:cs="楷体_GB2312" w:eastAsia="楷体_GB2312" w:hint="eastAsia"/>
          <w:color w:val="000000"/>
          <w:sz w:val="24"/>
        </w:rPr>
        <w:t>2022</w:t>
      </w:r>
      <w:r>
        <w:rPr>
          <w:rFonts w:cs="楷体_GB2312" w:eastAsia="楷体_GB2312" w:hint="eastAsia"/>
          <w:color w:val="000000"/>
          <w:sz w:val="24"/>
        </w:rPr>
        <w:t>年度决算报表的《收入支出决算总表》（</w:t>
      </w:r>
      <w:proofErr w:type="gramStart"/>
      <w:r>
        <w:rPr>
          <w:rFonts w:cs="楷体_GB2312" w:eastAsia="楷体_GB2312" w:hint="eastAsia"/>
          <w:color w:val="000000"/>
          <w:sz w:val="24"/>
        </w:rPr>
        <w:t>财决</w:t>
      </w:r>
      <w:proofErr w:type="gramEnd"/>
      <w:r>
        <w:rPr>
          <w:rFonts w:cs="楷体_GB2312" w:eastAsia="楷体_GB2312" w:hint="eastAsia"/>
          <w:color w:val="000000"/>
          <w:sz w:val="24"/>
        </w:rPr>
        <w:t>01</w:t>
      </w:r>
      <w:r>
        <w:rPr>
          <w:rFonts w:cs="楷体_GB2312" w:eastAsia="楷体_GB2312" w:hint="eastAsia"/>
          <w:color w:val="000000"/>
          <w:sz w:val="24"/>
        </w:rPr>
        <w:t>表）中</w:t>
      </w:r>
      <w:r>
        <w:rPr>
          <w:rFonts w:cs="楷体_GB2312" w:eastAsia="楷体_GB2312" w:hint="eastAsia"/>
          <w:color w:val="000000"/>
          <w:sz w:val="24"/>
        </w:rPr>
        <w:t>2022</w:t>
      </w:r>
      <w:r>
        <w:rPr>
          <w:rFonts w:cs="楷体_GB2312" w:eastAsia="楷体_GB2312" w:hint="eastAsia"/>
          <w:color w:val="000000"/>
          <w:sz w:val="24"/>
        </w:rPr>
        <w:t>年度支出的全年预算数，即表第</w:t>
      </w:r>
      <w:r>
        <w:rPr>
          <w:rFonts w:cs="楷体_GB2312" w:eastAsia="楷体_GB2312" w:hint="eastAsia"/>
          <w:color w:val="000000"/>
          <w:sz w:val="24"/>
        </w:rPr>
        <w:t>8</w:t>
      </w:r>
      <w:r>
        <w:rPr>
          <w:rFonts w:cs="楷体_GB2312" w:eastAsia="楷体_GB2312" w:hint="eastAsia"/>
          <w:color w:val="000000"/>
          <w:sz w:val="24"/>
        </w:rPr>
        <w:t>栏次第</w:t>
      </w:r>
      <w:r>
        <w:rPr>
          <w:rFonts w:cs="楷体_GB2312" w:eastAsia="楷体_GB2312" w:hint="eastAsia"/>
          <w:color w:val="000000"/>
          <w:sz w:val="24"/>
        </w:rPr>
        <w:t>84</w:t>
      </w:r>
      <w:r>
        <w:rPr>
          <w:rFonts w:cs="楷体_GB2312" w:eastAsia="楷体_GB2312" w:hint="eastAsia"/>
          <w:color w:val="000000"/>
          <w:sz w:val="24"/>
        </w:rPr>
        <w:t>行合计数（单位：元）；“</w:t>
      </w:r>
      <w:r>
        <w:rPr>
          <w:rFonts w:cs="楷体_GB2312" w:eastAsia="楷体_GB2312" w:hint="eastAsia"/>
          <w:color w:val="000000"/>
          <w:sz w:val="24"/>
        </w:rPr>
        <w:t>2022</w:t>
      </w:r>
      <w:r>
        <w:rPr>
          <w:rFonts w:cs="楷体_GB2312" w:eastAsia="楷体_GB2312" w:hint="eastAsia"/>
          <w:color w:val="000000"/>
          <w:sz w:val="24"/>
        </w:rPr>
        <w:t>年度实际支出总额”是指</w:t>
      </w:r>
      <w:r>
        <w:rPr>
          <w:rFonts w:cs="楷体_GB2312" w:eastAsia="楷体_GB2312" w:hint="eastAsia"/>
          <w:color w:val="000000"/>
          <w:sz w:val="24"/>
        </w:rPr>
        <w:t>2022</w:t>
      </w:r>
      <w:r>
        <w:rPr>
          <w:rFonts w:cs="楷体_GB2312" w:eastAsia="楷体_GB2312" w:hint="eastAsia"/>
          <w:color w:val="000000"/>
          <w:sz w:val="24"/>
        </w:rPr>
        <w:t>年度决算报表的《收入支出决算总表》（</w:t>
      </w:r>
      <w:proofErr w:type="gramStart"/>
      <w:r>
        <w:rPr>
          <w:rFonts w:cs="楷体_GB2312" w:eastAsia="楷体_GB2312" w:hint="eastAsia"/>
          <w:color w:val="000000"/>
          <w:sz w:val="24"/>
        </w:rPr>
        <w:t>财决</w:t>
      </w:r>
      <w:proofErr w:type="gramEnd"/>
      <w:r>
        <w:rPr>
          <w:rFonts w:cs="楷体_GB2312" w:eastAsia="楷体_GB2312" w:hint="eastAsia"/>
          <w:color w:val="000000"/>
          <w:sz w:val="24"/>
        </w:rPr>
        <w:t>01</w:t>
      </w:r>
      <w:r>
        <w:rPr>
          <w:rFonts w:cs="楷体_GB2312" w:eastAsia="楷体_GB2312" w:hint="eastAsia"/>
          <w:color w:val="000000"/>
          <w:sz w:val="24"/>
        </w:rPr>
        <w:t>表）中</w:t>
      </w:r>
      <w:r>
        <w:rPr>
          <w:rFonts w:cs="楷体_GB2312" w:eastAsia="楷体_GB2312" w:hint="eastAsia"/>
          <w:color w:val="000000"/>
          <w:sz w:val="24"/>
        </w:rPr>
        <w:t>2022</w:t>
      </w:r>
      <w:r>
        <w:rPr>
          <w:rFonts w:cs="楷体_GB2312" w:eastAsia="楷体_GB2312" w:hint="eastAsia"/>
          <w:color w:val="000000"/>
          <w:sz w:val="24"/>
        </w:rPr>
        <w:t>年度支出的决算数，即表第</w:t>
      </w:r>
      <w:r>
        <w:rPr>
          <w:rFonts w:cs="楷体_GB2312" w:eastAsia="楷体_GB2312" w:hint="eastAsia"/>
          <w:color w:val="000000"/>
          <w:sz w:val="24"/>
        </w:rPr>
        <w:t>9</w:t>
      </w:r>
      <w:r>
        <w:rPr>
          <w:rFonts w:cs="楷体_GB2312" w:eastAsia="楷体_GB2312" w:hint="eastAsia"/>
          <w:color w:val="000000"/>
          <w:sz w:val="24"/>
        </w:rPr>
        <w:t>栏次第</w:t>
      </w:r>
      <w:r>
        <w:rPr>
          <w:rFonts w:cs="楷体_GB2312" w:eastAsia="楷体_GB2312" w:hint="eastAsia"/>
          <w:color w:val="000000"/>
          <w:sz w:val="24"/>
        </w:rPr>
        <w:t>84</w:t>
      </w:r>
      <w:r>
        <w:rPr>
          <w:rFonts w:cs="楷体_GB2312" w:eastAsia="楷体_GB2312" w:hint="eastAsia"/>
          <w:color w:val="000000"/>
          <w:sz w:val="24"/>
        </w:rPr>
        <w:t>行合计数（单位：元）。</w:t>
      </w:r>
    </w:p>
    <w:p w14:paraId="774EA05C"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7.</w:t>
      </w:r>
      <w:r>
        <w:rPr>
          <w:rFonts w:cs="楷体_GB2312" w:eastAsia="楷体_GB2312" w:hint="eastAsia"/>
          <w:color w:val="000000"/>
          <w:sz w:val="24"/>
        </w:rPr>
        <w:t>“三公”经费支出上下年对比情况中的“</w:t>
      </w:r>
      <w:r>
        <w:rPr>
          <w:rFonts w:cs="楷体_GB2312" w:eastAsia="楷体_GB2312" w:hint="eastAsia"/>
          <w:color w:val="000000"/>
          <w:sz w:val="24"/>
        </w:rPr>
        <w:t>2021</w:t>
      </w:r>
      <w:r>
        <w:rPr>
          <w:rFonts w:cs="楷体_GB2312" w:eastAsia="楷体_GB2312" w:hint="eastAsia"/>
          <w:color w:val="000000"/>
          <w:sz w:val="24"/>
        </w:rPr>
        <w:t>年度‘三公’经费决算数”是指</w:t>
      </w:r>
      <w:r>
        <w:rPr>
          <w:rFonts w:cs="楷体_GB2312" w:eastAsia="楷体_GB2312" w:hint="eastAsia"/>
          <w:color w:val="000000"/>
          <w:sz w:val="24"/>
        </w:rPr>
        <w:t>202</w:t>
      </w:r>
      <w:r>
        <w:rPr>
          <w:rFonts w:cs="楷体_GB2312" w:eastAsia="楷体_GB2312"/>
          <w:color w:val="000000"/>
          <w:sz w:val="24"/>
        </w:rPr>
        <w:t>1</w:t>
      </w:r>
      <w:r>
        <w:rPr>
          <w:rFonts w:cs="楷体_GB2312" w:eastAsia="楷体_GB2312" w:hint="eastAsia"/>
          <w:color w:val="000000"/>
          <w:sz w:val="24"/>
        </w:rPr>
        <w:t>年决算报表的《机构运行信息表》（</w:t>
      </w:r>
      <w:proofErr w:type="gramStart"/>
      <w:r>
        <w:rPr>
          <w:rFonts w:cs="楷体_GB2312" w:eastAsia="楷体_GB2312" w:hint="eastAsia"/>
          <w:color w:val="000000"/>
          <w:sz w:val="24"/>
        </w:rPr>
        <w:t>财决附</w:t>
      </w:r>
      <w:proofErr w:type="gramEnd"/>
      <w:r>
        <w:rPr>
          <w:rFonts w:cs="楷体_GB2312" w:eastAsia="楷体_GB2312" w:hint="eastAsia"/>
          <w:color w:val="000000"/>
          <w:sz w:val="24"/>
        </w:rPr>
        <w:t>03</w:t>
      </w:r>
      <w:r>
        <w:rPr>
          <w:rFonts w:cs="楷体_GB2312" w:eastAsia="楷体_GB2312" w:hint="eastAsia"/>
          <w:color w:val="000000"/>
          <w:sz w:val="24"/>
        </w:rPr>
        <w:t>表）中“三公”经费支出的支出合计数，即表第</w:t>
      </w:r>
      <w:r>
        <w:rPr>
          <w:rFonts w:cs="楷体_GB2312" w:eastAsia="楷体_GB2312" w:hint="eastAsia"/>
          <w:color w:val="000000"/>
          <w:sz w:val="24"/>
        </w:rPr>
        <w:t>2</w:t>
      </w:r>
      <w:r>
        <w:rPr>
          <w:rFonts w:cs="楷体_GB2312" w:eastAsia="楷体_GB2312" w:hint="eastAsia"/>
          <w:color w:val="000000"/>
          <w:sz w:val="24"/>
        </w:rPr>
        <w:t>栏次第</w:t>
      </w:r>
      <w:r>
        <w:rPr>
          <w:rFonts w:cs="楷体_GB2312" w:eastAsia="楷体_GB2312" w:hint="eastAsia"/>
          <w:color w:val="000000"/>
          <w:sz w:val="24"/>
        </w:rPr>
        <w:t>2</w:t>
      </w:r>
      <w:r>
        <w:rPr>
          <w:rFonts w:cs="楷体_GB2312" w:eastAsia="楷体_GB2312" w:hint="eastAsia"/>
          <w:color w:val="000000"/>
          <w:sz w:val="24"/>
        </w:rPr>
        <w:t>行统计数（单位：元）；“</w:t>
      </w:r>
      <w:r>
        <w:rPr>
          <w:rFonts w:cs="楷体_GB2312" w:eastAsia="楷体_GB2312" w:hint="eastAsia"/>
          <w:color w:val="000000"/>
          <w:sz w:val="24"/>
        </w:rPr>
        <w:t>2022</w:t>
      </w:r>
      <w:r>
        <w:rPr>
          <w:rFonts w:cs="楷体_GB2312" w:eastAsia="楷体_GB2312" w:hint="eastAsia"/>
          <w:color w:val="000000"/>
          <w:sz w:val="24"/>
        </w:rPr>
        <w:t>年度‘三公’经费决算数”是指</w:t>
      </w:r>
      <w:r>
        <w:rPr>
          <w:rFonts w:cs="楷体_GB2312" w:eastAsia="楷体_GB2312" w:hint="eastAsia"/>
          <w:color w:val="000000"/>
          <w:sz w:val="24"/>
        </w:rPr>
        <w:t>2022</w:t>
      </w:r>
      <w:r>
        <w:rPr>
          <w:rFonts w:cs="楷体_GB2312" w:eastAsia="楷体_GB2312" w:hint="eastAsia"/>
          <w:color w:val="000000"/>
          <w:sz w:val="24"/>
        </w:rPr>
        <w:t>年度决算报表的《机构运行信息表》（</w:t>
      </w:r>
      <w:proofErr w:type="gramStart"/>
      <w:r>
        <w:rPr>
          <w:rFonts w:cs="楷体_GB2312" w:eastAsia="楷体_GB2312" w:hint="eastAsia"/>
          <w:color w:val="000000"/>
          <w:sz w:val="24"/>
        </w:rPr>
        <w:t>财决附</w:t>
      </w:r>
      <w:proofErr w:type="gramEnd"/>
      <w:r>
        <w:rPr>
          <w:rFonts w:cs="楷体_GB2312" w:eastAsia="楷体_GB2312" w:hint="eastAsia"/>
          <w:color w:val="000000"/>
          <w:sz w:val="24"/>
        </w:rPr>
        <w:t>03</w:t>
      </w:r>
      <w:r>
        <w:rPr>
          <w:rFonts w:cs="楷体_GB2312" w:eastAsia="楷体_GB2312" w:hint="eastAsia"/>
          <w:color w:val="000000"/>
          <w:sz w:val="24"/>
        </w:rPr>
        <w:t>表）中“三公”经费支出的支出合计数，即表第</w:t>
      </w:r>
      <w:r>
        <w:rPr>
          <w:rFonts w:cs="楷体_GB2312" w:eastAsia="楷体_GB2312"/>
          <w:color w:val="000000"/>
          <w:sz w:val="24"/>
        </w:rPr>
        <w:t>3</w:t>
      </w:r>
      <w:r>
        <w:rPr>
          <w:rFonts w:cs="楷体_GB2312" w:eastAsia="楷体_GB2312" w:hint="eastAsia"/>
          <w:color w:val="000000"/>
          <w:sz w:val="24"/>
        </w:rPr>
        <w:t>栏次第</w:t>
      </w:r>
      <w:r>
        <w:rPr>
          <w:rFonts w:cs="楷体_GB2312" w:eastAsia="楷体_GB2312" w:hint="eastAsia"/>
          <w:color w:val="000000"/>
          <w:sz w:val="24"/>
        </w:rPr>
        <w:t>2</w:t>
      </w:r>
      <w:r>
        <w:rPr>
          <w:rFonts w:cs="楷体_GB2312" w:eastAsia="楷体_GB2312" w:hint="eastAsia"/>
          <w:color w:val="000000"/>
          <w:sz w:val="24"/>
        </w:rPr>
        <w:t>行统计数（单位：元）。</w:t>
      </w:r>
    </w:p>
    <w:p w14:paraId="1E6AEBE0"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8.</w:t>
      </w:r>
      <w:r>
        <w:rPr>
          <w:rFonts w:cs="楷体_GB2312" w:eastAsia="楷体_GB2312" w:hint="eastAsia"/>
          <w:color w:val="000000"/>
          <w:sz w:val="24"/>
        </w:rPr>
        <w:t>政府采购预算完成情况中的“</w:t>
      </w:r>
      <w:r>
        <w:rPr>
          <w:rFonts w:cs="楷体_GB2312" w:eastAsia="楷体_GB2312" w:hint="eastAsia"/>
          <w:color w:val="000000"/>
          <w:sz w:val="24"/>
        </w:rPr>
        <w:t>2022</w:t>
      </w:r>
      <w:r>
        <w:rPr>
          <w:rFonts w:cs="楷体_GB2312" w:eastAsia="楷体_GB2312" w:hint="eastAsia"/>
          <w:color w:val="000000"/>
          <w:sz w:val="24"/>
        </w:rPr>
        <w:t>年度计划采购金额”是指</w:t>
      </w:r>
      <w:r>
        <w:rPr>
          <w:rFonts w:cs="楷体_GB2312" w:eastAsia="楷体_GB2312" w:hint="eastAsia"/>
          <w:color w:val="000000"/>
          <w:sz w:val="24"/>
        </w:rPr>
        <w:t>2022</w:t>
      </w:r>
      <w:r>
        <w:rPr>
          <w:rFonts w:cs="楷体_GB2312" w:eastAsia="楷体_GB2312" w:hint="eastAsia"/>
          <w:color w:val="000000"/>
          <w:sz w:val="24"/>
        </w:rPr>
        <w:t>年度单位预算批复中的政府采购预算金额和采购预算调整金额的合计数（单位：元）；“</w:t>
      </w:r>
      <w:r>
        <w:rPr>
          <w:rFonts w:cs="楷体_GB2312" w:eastAsia="楷体_GB2312" w:hint="eastAsia"/>
          <w:color w:val="000000"/>
          <w:sz w:val="24"/>
        </w:rPr>
        <w:t>2022</w:t>
      </w:r>
      <w:r>
        <w:rPr>
          <w:rFonts w:cs="楷体_GB2312" w:eastAsia="楷体_GB2312" w:hint="eastAsia"/>
          <w:color w:val="000000"/>
          <w:sz w:val="24"/>
        </w:rPr>
        <w:t>年度实际采购金额”是指实际完成的政府采购金额，即部门决算报表中相关政府采购数据，根据决算报表《机构运行信息表》（</w:t>
      </w:r>
      <w:proofErr w:type="gramStart"/>
      <w:r>
        <w:rPr>
          <w:rFonts w:cs="楷体_GB2312" w:eastAsia="楷体_GB2312" w:hint="eastAsia"/>
          <w:color w:val="000000"/>
          <w:sz w:val="24"/>
        </w:rPr>
        <w:t>财决附</w:t>
      </w:r>
      <w:proofErr w:type="gramEnd"/>
      <w:r>
        <w:rPr>
          <w:rFonts w:cs="楷体_GB2312" w:eastAsia="楷体_GB2312" w:hint="eastAsia"/>
          <w:color w:val="000000"/>
          <w:sz w:val="24"/>
        </w:rPr>
        <w:t>03</w:t>
      </w:r>
      <w:r>
        <w:rPr>
          <w:rFonts w:cs="楷体_GB2312" w:eastAsia="楷体_GB2312" w:hint="eastAsia"/>
          <w:color w:val="000000"/>
          <w:sz w:val="24"/>
        </w:rPr>
        <w:t>表）第</w:t>
      </w:r>
      <w:r>
        <w:rPr>
          <w:rFonts w:cs="楷体_GB2312" w:eastAsia="楷体_GB2312"/>
          <w:color w:val="000000"/>
          <w:sz w:val="24"/>
        </w:rPr>
        <w:t>4</w:t>
      </w:r>
      <w:r>
        <w:rPr>
          <w:rFonts w:cs="楷体_GB2312" w:eastAsia="楷体_GB2312" w:hint="eastAsia"/>
          <w:color w:val="000000"/>
          <w:sz w:val="24"/>
        </w:rPr>
        <w:t>栏次第</w:t>
      </w:r>
      <w:r>
        <w:rPr>
          <w:rFonts w:cs="楷体_GB2312" w:eastAsia="楷体_GB2312" w:hint="eastAsia"/>
          <w:color w:val="000000"/>
          <w:sz w:val="24"/>
        </w:rPr>
        <w:t>4</w:t>
      </w:r>
      <w:r>
        <w:rPr>
          <w:rFonts w:cs="楷体_GB2312" w:eastAsia="楷体_GB2312"/>
          <w:color w:val="000000"/>
          <w:sz w:val="24"/>
        </w:rPr>
        <w:t>2</w:t>
      </w:r>
      <w:r>
        <w:rPr>
          <w:rFonts w:cs="楷体_GB2312" w:eastAsia="楷体_GB2312" w:hint="eastAsia"/>
          <w:color w:val="000000"/>
          <w:sz w:val="24"/>
        </w:rPr>
        <w:t>行“政府采购支出合计”的统计数（单位：元）填列。</w:t>
      </w:r>
    </w:p>
    <w:p w14:paraId="06E7ACFF"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9.</w:t>
      </w:r>
      <w:r>
        <w:rPr>
          <w:rFonts w:cs="楷体_GB2312" w:eastAsia="楷体_GB2312" w:hint="eastAsia"/>
          <w:color w:val="000000"/>
          <w:sz w:val="24"/>
        </w:rPr>
        <w:t>资产账实相符程度中的“年度资产清查或盘点前账面金额”是指单位在进行资产清查或固定资产盘点前确认的账面金额（单位：元）；“年度资产清查或盘点后实际金额”是指单位在进行资产清查或固定资产盘点后的实际金额（单位：元）。需</w:t>
      </w:r>
      <w:proofErr w:type="gramStart"/>
      <w:r>
        <w:rPr>
          <w:rFonts w:cs="楷体_GB2312" w:eastAsia="楷体_GB2312" w:hint="eastAsia"/>
          <w:color w:val="000000"/>
          <w:sz w:val="24"/>
        </w:rPr>
        <w:t>上传当年度</w:t>
      </w:r>
      <w:proofErr w:type="gramEnd"/>
      <w:r>
        <w:rPr>
          <w:rFonts w:cs="楷体_GB2312" w:eastAsia="楷体_GB2312" w:hint="eastAsia"/>
          <w:color w:val="000000"/>
          <w:sz w:val="24"/>
        </w:rPr>
        <w:t>单位资产清查或固定资产盘点前账面金额记录，资产清查报告或固定资产盘点表作为佐证材料。如单位</w:t>
      </w:r>
      <w:r>
        <w:rPr>
          <w:rFonts w:cs="楷体_GB2312" w:eastAsia="楷体_GB2312" w:hint="eastAsia"/>
          <w:color w:val="000000"/>
          <w:sz w:val="24"/>
        </w:rPr>
        <w:t>2022</w:t>
      </w:r>
      <w:r>
        <w:rPr>
          <w:rFonts w:cs="楷体_GB2312" w:eastAsia="楷体_GB2312" w:hint="eastAsia"/>
          <w:color w:val="000000"/>
          <w:sz w:val="24"/>
        </w:rPr>
        <w:t>年度未开展资产清查或盘点，</w:t>
      </w:r>
      <w:r>
        <w:rPr>
          <w:rFonts w:cs="楷体_GB2312" w:eastAsia="楷体_GB2312" w:hint="eastAsia"/>
          <w:color w:val="000000"/>
          <w:sz w:val="24"/>
        </w:rPr>
        <w:lastRenderedPageBreak/>
        <w:t>可不填写（即选择否）。</w:t>
      </w:r>
    </w:p>
    <w:p w14:paraId="00E46418"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10.</w:t>
      </w:r>
      <w:r>
        <w:rPr>
          <w:rFonts w:cs="楷体_GB2312" w:eastAsia="楷体_GB2312" w:hint="eastAsia"/>
          <w:color w:val="000000"/>
          <w:sz w:val="24"/>
        </w:rPr>
        <w:t>固定资产处置规范程度中的“</w:t>
      </w:r>
      <w:r>
        <w:rPr>
          <w:rFonts w:cs="楷体_GB2312" w:eastAsia="楷体_GB2312" w:hint="eastAsia"/>
          <w:color w:val="000000"/>
          <w:sz w:val="24"/>
        </w:rPr>
        <w:t>2022</w:t>
      </w:r>
      <w:r>
        <w:rPr>
          <w:rFonts w:cs="楷体_GB2312" w:eastAsia="楷体_GB2312" w:hint="eastAsia"/>
          <w:color w:val="000000"/>
          <w:sz w:val="24"/>
        </w:rPr>
        <w:t>年度固定资产减少额”是指单位国有资产报表中《资产处置情况表》（财资</w:t>
      </w:r>
      <w:r>
        <w:rPr>
          <w:rFonts w:cs="楷体_GB2312" w:eastAsia="楷体_GB2312" w:hint="eastAsia"/>
          <w:color w:val="000000"/>
          <w:sz w:val="24"/>
        </w:rPr>
        <w:t>10</w:t>
      </w:r>
      <w:r>
        <w:rPr>
          <w:rFonts w:cs="楷体_GB2312" w:eastAsia="楷体_GB2312" w:hint="eastAsia"/>
          <w:color w:val="000000"/>
          <w:sz w:val="24"/>
        </w:rPr>
        <w:t>表）中本期减少的固定资产账面原值，即表第</w:t>
      </w:r>
      <w:r>
        <w:rPr>
          <w:rFonts w:cs="楷体_GB2312" w:eastAsia="楷体_GB2312" w:hint="eastAsia"/>
          <w:color w:val="000000"/>
          <w:sz w:val="24"/>
        </w:rPr>
        <w:t>6</w:t>
      </w:r>
      <w:r>
        <w:rPr>
          <w:rFonts w:cs="楷体_GB2312" w:eastAsia="楷体_GB2312" w:hint="eastAsia"/>
          <w:color w:val="000000"/>
          <w:sz w:val="24"/>
        </w:rPr>
        <w:t>栏次第</w:t>
      </w:r>
      <w:r>
        <w:rPr>
          <w:rFonts w:cs="楷体_GB2312" w:eastAsia="楷体_GB2312" w:hint="eastAsia"/>
          <w:color w:val="000000"/>
          <w:sz w:val="24"/>
        </w:rPr>
        <w:t>1</w:t>
      </w:r>
      <w:r>
        <w:rPr>
          <w:rFonts w:cs="楷体_GB2312" w:eastAsia="楷体_GB2312" w:hint="eastAsia"/>
          <w:color w:val="000000"/>
          <w:sz w:val="24"/>
        </w:rPr>
        <w:t>行固定资产原值小计数（单位：元）；“</w:t>
      </w:r>
      <w:r>
        <w:rPr>
          <w:rFonts w:cs="楷体_GB2312" w:eastAsia="楷体_GB2312" w:hint="eastAsia"/>
          <w:color w:val="000000"/>
          <w:sz w:val="24"/>
        </w:rPr>
        <w:t>2022</w:t>
      </w:r>
      <w:r>
        <w:rPr>
          <w:rFonts w:cs="楷体_GB2312" w:eastAsia="楷体_GB2312" w:hint="eastAsia"/>
          <w:color w:val="000000"/>
          <w:sz w:val="24"/>
        </w:rPr>
        <w:t>年度固定资产处置审批金额”是</w:t>
      </w:r>
      <w:proofErr w:type="gramStart"/>
      <w:r>
        <w:rPr>
          <w:rFonts w:cs="楷体_GB2312" w:eastAsia="楷体_GB2312" w:hint="eastAsia"/>
          <w:color w:val="000000"/>
          <w:sz w:val="24"/>
        </w:rPr>
        <w:t>指严格</w:t>
      </w:r>
      <w:proofErr w:type="gramEnd"/>
      <w:r>
        <w:rPr>
          <w:rFonts w:cs="楷体_GB2312" w:eastAsia="楷体_GB2312" w:hint="eastAsia"/>
          <w:color w:val="000000"/>
          <w:sz w:val="24"/>
        </w:rPr>
        <w:t>按照单位国有资产业务管理制度中规定的资产处置审批权限及程序，实际审批的固定资产处置金额（单位：元）（本指标考核范围不包含固定资产出租出借涉及的金额）。该指标建议参考资产登记表、资产处置审批单、单位国有资产报表中的资产处置情况表等资料填写。需上传审核后的资产处置审批单（审批单数量大于</w:t>
      </w:r>
      <w:r>
        <w:rPr>
          <w:rFonts w:cs="楷体_GB2312" w:eastAsia="楷体_GB2312" w:hint="eastAsia"/>
          <w:color w:val="000000"/>
          <w:sz w:val="24"/>
        </w:rPr>
        <w:t>5</w:t>
      </w:r>
      <w:r>
        <w:rPr>
          <w:rFonts w:cs="楷体_GB2312" w:eastAsia="楷体_GB2312" w:hint="eastAsia"/>
          <w:color w:val="000000"/>
          <w:sz w:val="24"/>
        </w:rPr>
        <w:t>份的单位，抽取</w:t>
      </w:r>
      <w:r>
        <w:rPr>
          <w:rFonts w:cs="楷体_GB2312" w:eastAsia="楷体_GB2312" w:hint="eastAsia"/>
          <w:color w:val="000000"/>
          <w:sz w:val="24"/>
        </w:rPr>
        <w:t>5</w:t>
      </w:r>
      <w:r>
        <w:rPr>
          <w:rFonts w:cs="楷体_GB2312" w:eastAsia="楷体_GB2312" w:hint="eastAsia"/>
          <w:color w:val="000000"/>
          <w:sz w:val="24"/>
        </w:rPr>
        <w:t>份；审批单数量小于或等于</w:t>
      </w:r>
      <w:r>
        <w:rPr>
          <w:rFonts w:cs="楷体_GB2312" w:eastAsia="楷体_GB2312" w:hint="eastAsia"/>
          <w:color w:val="000000"/>
          <w:sz w:val="24"/>
        </w:rPr>
        <w:t>5</w:t>
      </w:r>
      <w:r>
        <w:rPr>
          <w:rFonts w:cs="楷体_GB2312" w:eastAsia="楷体_GB2312" w:hint="eastAsia"/>
          <w:color w:val="000000"/>
          <w:sz w:val="24"/>
        </w:rPr>
        <w:t>份的单位，全部上传）作为佐证材料。</w:t>
      </w:r>
    </w:p>
    <w:p w14:paraId="54E09BB3"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11.</w:t>
      </w:r>
      <w:r>
        <w:rPr>
          <w:rFonts w:cs="楷体_GB2312" w:eastAsia="楷体_GB2312" w:hint="eastAsia"/>
          <w:color w:val="000000"/>
          <w:sz w:val="24"/>
        </w:rPr>
        <w:t>项目投资计划完成情况中的“</w:t>
      </w:r>
      <w:r>
        <w:rPr>
          <w:rFonts w:cs="楷体_GB2312" w:eastAsia="楷体_GB2312" w:hint="eastAsia"/>
          <w:color w:val="000000"/>
          <w:sz w:val="24"/>
        </w:rPr>
        <w:t>2022</w:t>
      </w:r>
      <w:r>
        <w:rPr>
          <w:rFonts w:cs="楷体_GB2312" w:eastAsia="楷体_GB2312" w:hint="eastAsia"/>
          <w:color w:val="000000"/>
          <w:sz w:val="24"/>
        </w:rPr>
        <w:t>年度投资计划总额”是指以预算年度为统计口径的基本建设类项目计划投资金额（单位：元），包括发展改革</w:t>
      </w:r>
      <w:proofErr w:type="gramStart"/>
      <w:r>
        <w:rPr>
          <w:rFonts w:cs="楷体_GB2312" w:eastAsia="楷体_GB2312" w:hint="eastAsia"/>
          <w:color w:val="000000"/>
          <w:sz w:val="24"/>
        </w:rPr>
        <w:t>委安排</w:t>
      </w:r>
      <w:proofErr w:type="gramEnd"/>
      <w:r>
        <w:rPr>
          <w:rFonts w:cs="楷体_GB2312" w:eastAsia="楷体_GB2312" w:hint="eastAsia"/>
          <w:color w:val="000000"/>
          <w:sz w:val="24"/>
        </w:rPr>
        <w:t>的基建项目、同级财政安排的基建项目、其他主管部门安排的基建项目。该指标建议参考投资计划表、项目概预算表等资料填写；“</w:t>
      </w:r>
      <w:r>
        <w:rPr>
          <w:rFonts w:cs="楷体_GB2312" w:eastAsia="楷体_GB2312" w:hint="eastAsia"/>
          <w:color w:val="000000"/>
          <w:sz w:val="24"/>
        </w:rPr>
        <w:t>2022</w:t>
      </w:r>
      <w:r>
        <w:rPr>
          <w:rFonts w:cs="楷体_GB2312" w:eastAsia="楷体_GB2312" w:hint="eastAsia"/>
          <w:color w:val="000000"/>
          <w:sz w:val="24"/>
        </w:rPr>
        <w:t>年度实际投资额”是指</w:t>
      </w:r>
      <w:r>
        <w:rPr>
          <w:rFonts w:cs="楷体_GB2312" w:eastAsia="楷体_GB2312" w:hint="eastAsia"/>
          <w:color w:val="000000"/>
          <w:sz w:val="24"/>
        </w:rPr>
        <w:t>2022</w:t>
      </w:r>
      <w:r>
        <w:rPr>
          <w:rFonts w:cs="楷体_GB2312" w:eastAsia="楷体_GB2312" w:hint="eastAsia"/>
          <w:color w:val="000000"/>
          <w:sz w:val="24"/>
        </w:rPr>
        <w:t>年度决算报表中基本建设类项目支出决算金额，根据决算报表《项目收入支出决算表》（</w:t>
      </w:r>
      <w:proofErr w:type="gramStart"/>
      <w:r>
        <w:rPr>
          <w:rFonts w:cs="楷体_GB2312" w:eastAsia="楷体_GB2312" w:hint="eastAsia"/>
          <w:color w:val="000000"/>
          <w:sz w:val="24"/>
        </w:rPr>
        <w:t>财决</w:t>
      </w:r>
      <w:proofErr w:type="gramEnd"/>
      <w:r>
        <w:rPr>
          <w:rFonts w:cs="楷体_GB2312" w:eastAsia="楷体_GB2312" w:hint="eastAsia"/>
          <w:color w:val="000000"/>
          <w:sz w:val="24"/>
        </w:rPr>
        <w:t>06</w:t>
      </w:r>
      <w:r>
        <w:rPr>
          <w:rFonts w:cs="楷体_GB2312" w:eastAsia="楷体_GB2312" w:hint="eastAsia"/>
          <w:color w:val="000000"/>
          <w:sz w:val="24"/>
        </w:rPr>
        <w:t>表）“基建项目属性”为“发展改革委安排的基建项目”、“同级财政安排的基建项目”、“其他主管部门安排的基建项目”的支出数合计（单位：元）填列。需上</w:t>
      </w:r>
      <w:proofErr w:type="gramStart"/>
      <w:r>
        <w:rPr>
          <w:rFonts w:cs="楷体_GB2312" w:eastAsia="楷体_GB2312" w:hint="eastAsia"/>
          <w:color w:val="000000"/>
          <w:sz w:val="24"/>
        </w:rPr>
        <w:t>传投资</w:t>
      </w:r>
      <w:proofErr w:type="gramEnd"/>
      <w:r>
        <w:rPr>
          <w:rFonts w:cs="楷体_GB2312" w:eastAsia="楷体_GB2312" w:hint="eastAsia"/>
          <w:color w:val="000000"/>
          <w:sz w:val="24"/>
        </w:rPr>
        <w:t>计划表或项目概预算表（项目数量大于</w:t>
      </w:r>
      <w:r>
        <w:rPr>
          <w:rFonts w:cs="楷体_GB2312" w:eastAsia="楷体_GB2312" w:hint="eastAsia"/>
          <w:color w:val="000000"/>
          <w:sz w:val="24"/>
        </w:rPr>
        <w:t>5</w:t>
      </w:r>
      <w:r>
        <w:rPr>
          <w:rFonts w:cs="楷体_GB2312" w:eastAsia="楷体_GB2312" w:hint="eastAsia"/>
          <w:color w:val="000000"/>
          <w:sz w:val="24"/>
        </w:rPr>
        <w:t>个的单位，抽取</w:t>
      </w:r>
      <w:r>
        <w:rPr>
          <w:rFonts w:cs="楷体_GB2312" w:eastAsia="楷体_GB2312" w:hint="eastAsia"/>
          <w:color w:val="000000"/>
          <w:sz w:val="24"/>
        </w:rPr>
        <w:t>5</w:t>
      </w:r>
      <w:r>
        <w:rPr>
          <w:rFonts w:cs="楷体_GB2312" w:eastAsia="楷体_GB2312" w:hint="eastAsia"/>
          <w:color w:val="000000"/>
          <w:sz w:val="24"/>
        </w:rPr>
        <w:t>份；项目数量小于或等于</w:t>
      </w:r>
      <w:r>
        <w:rPr>
          <w:rFonts w:cs="楷体_GB2312" w:eastAsia="楷体_GB2312" w:hint="eastAsia"/>
          <w:color w:val="000000"/>
          <w:sz w:val="24"/>
        </w:rPr>
        <w:t>5</w:t>
      </w:r>
      <w:r>
        <w:rPr>
          <w:rFonts w:cs="楷体_GB2312" w:eastAsia="楷体_GB2312" w:hint="eastAsia"/>
          <w:color w:val="000000"/>
          <w:sz w:val="24"/>
        </w:rPr>
        <w:t>个的单位，全部上传）作为佐证材料。</w:t>
      </w:r>
    </w:p>
    <w:p w14:paraId="47C1F799" w14:textId="77777777" w:rsidR="00960AE4" w:rsidRDefault="00000000">
      <w:pPr>
        <w:pStyle w:val="afa"/>
        <w:tabs>
          <w:tab w:pos="851" w:val="left"/>
        </w:tabs>
        <w:spacing w:line="360" w:lineRule="auto"/>
        <w:ind w:firstLine="480"/>
        <w:rPr>
          <w:rFonts w:ascii="楷体" w:cs="楷体" w:eastAsia="楷体" w:hAnsi="楷体"/>
          <w:sz w:val="24"/>
        </w:rPr>
      </w:pPr>
      <w:r>
        <w:rPr>
          <w:rFonts w:cs="楷体_GB2312" w:eastAsia="楷体_GB2312" w:hint="eastAsia"/>
          <w:color w:val="000000"/>
          <w:sz w:val="24"/>
        </w:rPr>
        <w:t>12.</w:t>
      </w:r>
      <w:r>
        <w:rPr>
          <w:rFonts w:cs="楷体_GB2312" w:eastAsia="楷体_GB2312" w:hint="eastAsia"/>
          <w:color w:val="000000"/>
          <w:sz w:val="24"/>
        </w:rPr>
        <w:t>合同订立规范情况中的“</w:t>
      </w:r>
      <w:r>
        <w:rPr>
          <w:rFonts w:cs="楷体_GB2312" w:eastAsia="楷体_GB2312" w:hint="eastAsia"/>
          <w:color w:val="000000"/>
          <w:sz w:val="24"/>
        </w:rPr>
        <w:t>2022</w:t>
      </w:r>
      <w:r>
        <w:rPr>
          <w:rFonts w:cs="楷体_GB2312" w:eastAsia="楷体_GB2312" w:hint="eastAsia"/>
          <w:color w:val="000000"/>
          <w:sz w:val="24"/>
        </w:rPr>
        <w:t>年度合同订立数”是指单位</w:t>
      </w:r>
      <w:r>
        <w:rPr>
          <w:rFonts w:cs="楷体_GB2312" w:eastAsia="楷体_GB2312" w:hint="eastAsia"/>
          <w:color w:val="000000"/>
          <w:sz w:val="24"/>
        </w:rPr>
        <w:t>2022</w:t>
      </w:r>
      <w:r>
        <w:rPr>
          <w:rFonts w:cs="楷体_GB2312" w:eastAsia="楷体_GB2312" w:hint="eastAsia"/>
          <w:color w:val="000000"/>
          <w:sz w:val="24"/>
        </w:rPr>
        <w:t>年度签订的全部合同个数；“</w:t>
      </w:r>
      <w:r>
        <w:rPr>
          <w:rFonts w:cs="楷体_GB2312" w:eastAsia="楷体_GB2312" w:hint="eastAsia"/>
          <w:color w:val="000000"/>
          <w:sz w:val="24"/>
        </w:rPr>
        <w:t>2022</w:t>
      </w:r>
      <w:r>
        <w:rPr>
          <w:rFonts w:cs="楷体_GB2312" w:eastAsia="楷体_GB2312" w:hint="eastAsia"/>
          <w:color w:val="000000"/>
          <w:sz w:val="24"/>
        </w:rPr>
        <w:t>年度经合法性审查的合同数”是指在已签订的合同中，严格执行审核审批程序的合同，其中具有重大影响的合同需有法</w:t>
      </w:r>
      <w:proofErr w:type="gramStart"/>
      <w:r>
        <w:rPr>
          <w:rFonts w:cs="楷体_GB2312" w:eastAsia="楷体_GB2312" w:hint="eastAsia"/>
          <w:color w:val="000000"/>
          <w:sz w:val="24"/>
        </w:rPr>
        <w:t>务</w:t>
      </w:r>
      <w:proofErr w:type="gramEnd"/>
      <w:r>
        <w:rPr>
          <w:rFonts w:cs="楷体_GB2312" w:eastAsia="楷体_GB2312" w:hint="eastAsia"/>
          <w:color w:val="000000"/>
          <w:sz w:val="24"/>
        </w:rPr>
        <w:t>人员参与审批并签字。该指标建议参考合同文本、合同台账等资料填写。需上传审核后的合同申请审批单（合同数量大于</w:t>
      </w:r>
      <w:r>
        <w:rPr>
          <w:rFonts w:cs="楷体_GB2312" w:eastAsia="楷体_GB2312" w:hint="eastAsia"/>
          <w:color w:val="000000"/>
          <w:sz w:val="24"/>
        </w:rPr>
        <w:t>5</w:t>
      </w:r>
      <w:r>
        <w:rPr>
          <w:rFonts w:cs="楷体_GB2312" w:eastAsia="楷体_GB2312" w:hint="eastAsia"/>
          <w:color w:val="000000"/>
          <w:sz w:val="24"/>
        </w:rPr>
        <w:t>个的单位，抽取</w:t>
      </w:r>
      <w:r>
        <w:rPr>
          <w:rFonts w:cs="楷体_GB2312" w:eastAsia="楷体_GB2312" w:hint="eastAsia"/>
          <w:color w:val="000000"/>
          <w:sz w:val="24"/>
        </w:rPr>
        <w:t>5</w:t>
      </w:r>
      <w:r>
        <w:rPr>
          <w:rFonts w:cs="楷体_GB2312" w:eastAsia="楷体_GB2312" w:hint="eastAsia"/>
          <w:color w:val="000000"/>
          <w:sz w:val="24"/>
        </w:rPr>
        <w:t>份；合同数量小于或等于</w:t>
      </w:r>
      <w:r>
        <w:rPr>
          <w:rFonts w:cs="楷体_GB2312" w:eastAsia="楷体_GB2312" w:hint="eastAsia"/>
          <w:color w:val="000000"/>
          <w:sz w:val="24"/>
        </w:rPr>
        <w:t>5</w:t>
      </w:r>
      <w:r>
        <w:rPr>
          <w:rFonts w:cs="楷体_GB2312" w:eastAsia="楷体_GB2312" w:hint="eastAsia"/>
          <w:color w:val="000000"/>
          <w:sz w:val="24"/>
        </w:rPr>
        <w:t>个的单位，全部上传）作为佐证材料。</w:t>
      </w:r>
    </w:p>
    <w:p w14:paraId="77447827" w14:textId="77777777" w:rsidR="00960AE4" w:rsidRDefault="00000000">
      <w:pPr>
        <w:tabs>
          <w:tab w:pos="851" w:val="left"/>
        </w:tabs>
        <w:spacing w:after="156" w:afterLines="50" w:line="360" w:lineRule="auto"/>
        <w:jc w:val="center"/>
        <w:rPr>
          <w:rFonts w:ascii="黑体" w:cs="方正小标宋简体" w:eastAsia="黑体"/>
          <w:color w:val="000000"/>
          <w:spacing w:val="8"/>
          <w:sz w:val="36"/>
          <w:szCs w:val="36"/>
        </w:rPr>
      </w:pPr>
      <w:r>
        <w:rPr>
          <w:rFonts w:ascii="黑体" w:cs="方正小标宋简体" w:eastAsia="黑体" w:hint="eastAsia"/>
          <w:color w:val="000000"/>
          <w:spacing w:val="8"/>
          <w:sz w:val="36"/>
          <w:szCs w:val="36"/>
        </w:rPr>
        <w:t>四、内部控制信息化情况</w:t>
      </w:r>
    </w:p>
    <w:tbl>
      <w:tblPr>
        <w:tblW w:type="dxa" w:w="863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57"/>
          <w:right w:type="dxa" w:w="57"/>
        </w:tblCellMar>
        <w:tblLook w:firstColumn="1" w:firstRow="1" w:lastColumn="0" w:lastRow="0" w:noHBand="0" w:noVBand="1" w:val="04A0"/>
      </w:tblPr>
      <w:tblGrid>
        <w:gridCol w:w="2170"/>
        <w:gridCol w:w="6463"/>
      </w:tblGrid>
      <w:tr w14:paraId="7B981BCC" w14:textId="77777777" w:rsidR="00960AE4">
        <w:trPr>
          <w:trHeight w:val="90"/>
          <w:jc w:val="center"/>
        </w:trPr>
        <w:tc>
          <w:tcPr>
            <w:tcW w:type="dxa" w:w="2170"/>
            <w:noWrap/>
            <w:vAlign w:val="center"/>
          </w:tcPr>
          <w:p w14:paraId="18C26CA0" w14:textId="77777777" w:rsidR="00960AE4" w:rsidRDefault="00000000">
            <w:pPr>
              <w:spacing w:line="320" w:lineRule="exact"/>
              <w:jc w:val="left"/>
              <w:rPr>
                <w:rFonts w:cs="仿宋_GB2312" w:eastAsia="仿宋_GB2312"/>
                <w:color w:val="000000"/>
                <w:spacing w:val="-12"/>
                <w:sz w:val="24"/>
              </w:rPr>
            </w:pPr>
            <w:r>
              <w:rPr>
                <w:rFonts w:cs="仿宋_GB2312" w:eastAsia="仿宋_GB2312" w:hint="eastAsia"/>
                <w:color w:val="000000"/>
                <w:spacing w:val="-12"/>
                <w:sz w:val="24"/>
              </w:rPr>
              <w:t>单位内部控制信息化覆盖情况</w:t>
            </w:r>
          </w:p>
        </w:tc>
        <w:tc>
          <w:tcPr>
            <w:tcW w:type="dxa" w:w="6463"/>
            <w:vAlign w:val="center"/>
          </w:tcPr>
          <w:p w14:paraId="75CE04B9" w14:textId="77777777" w:rsidR="00960AE4" w:rsidRDefault="00000000">
            <w:pPr>
              <w:spacing w:line="320" w:lineRule="exact"/>
              <w:jc w:val="left"/>
              <w:rPr>
                <w:rFonts w:cs="仿宋_GB2312" w:eastAsia="仿宋_GB2312"/>
                <w:color w:val="000000"/>
                <w:spacing w:val="-12"/>
                <w:sz w:val="24"/>
              </w:rPr>
            </w:pPr>
            <w:r>
              <w:rPr>
                <w:rFonts w:ascii="仿宋_GB2312" w:cs="楷体_GB2312" w:eastAsia="仿宋_GB2312" w:hint="eastAsia"/>
                <w:color w:val="000000"/>
                <w:sz w:val="24"/>
              </w:rPr>
              <w:t>未覆盖</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r>
      <w:tr w14:paraId="762066DE" w14:textId="77777777" w:rsidR="00960AE4">
        <w:trPr>
          <w:trHeight w:val="749"/>
          <w:jc w:val="center"/>
        </w:trPr>
        <w:tc>
          <w:tcPr>
            <w:tcW w:type="dxa" w:w="2170"/>
            <w:noWrap/>
            <w:vAlign w:val="center"/>
          </w:tcPr>
          <w:p w14:paraId="156F6536" w14:textId="77777777" w:rsidR="00960AE4" w:rsidRDefault="00000000">
            <w:pPr>
              <w:spacing w:line="320" w:lineRule="exact"/>
              <w:jc w:val="left"/>
              <w:rPr>
                <w:rFonts w:cs="仿宋_GB2312" w:eastAsia="仿宋_GB2312"/>
                <w:color w:val="000000"/>
                <w:spacing w:val="-12"/>
                <w:sz w:val="24"/>
              </w:rPr>
            </w:pPr>
            <w:r>
              <w:rPr>
                <w:rFonts w:cs="仿宋_GB2312" w:eastAsia="仿宋_GB2312" w:hint="eastAsia"/>
                <w:color w:val="000000"/>
                <w:spacing w:val="-12"/>
                <w:sz w:val="24"/>
              </w:rPr>
              <w:t>单位内部控制信息化模块联通情况</w:t>
            </w:r>
          </w:p>
        </w:tc>
        <w:tc>
          <w:tcPr>
            <w:tcW w:type="dxa" w:w="6463"/>
            <w:vAlign w:val="center"/>
          </w:tcPr>
          <w:p w14:paraId="6D8A8515" w14:textId="175E8E54" w:rsidR="00960AE4" w:rsidRDefault="00000000">
            <w:pPr>
              <w:spacing w:line="320" w:lineRule="exact"/>
              <w:jc w:val="left"/>
              <w:rPr>
                <w:rFonts w:ascii="楷体" w:cs="楷体" w:eastAsia="楷体" w:hAnsi="楷体"/>
                <w:color w:val="000000"/>
                <w:spacing w:val="-12"/>
                <w:sz w:val="24"/>
              </w:rPr>
            </w:pPr>
            <w:r>
              <w:rPr>
                <w:rFonts w:ascii="仿宋_GB2312" w:cs="楷体_GB2312" w:eastAsia="仿宋_GB2312" w:hint="eastAsia"/>
                <w:color w:val="000000"/>
                <w:sz w:val="24"/>
              </w:rPr>
              <w:t>共有</w:t>
            </w:r>
            <w:r w:rsidR="004B214C">
              <w:rPr>
                <w:rFonts w:ascii="仿宋_GB2312" w:cs="楷体_GB2312" w:eastAsia="仿宋_GB2312" w:hint="eastAsia"/>
                <w:color w:val="000000"/>
                <w:sz w:val="24"/>
              </w:rPr>
              <w:t xml:space="preserve"> </w:t>
            </w:r>
            <w:r>
              <w:rPr>
                <w:rFonts w:ascii="仿宋_GB2312" w:cs="楷体_GB2312" w:eastAsia="仿宋_GB2312" w:hint="eastAsia"/>
                <w:color w:val="000000"/>
                <w:sz w:val="24"/>
              </w:rPr>
              <w:t/>
            </w:r>
            <w:r>
              <w:rPr>
                <w:rFonts w:ascii="仿宋_GB2312" w:cs="楷体_GB2312" w:eastAsia="仿宋_GB2312"/>
                <w:color w:val="000000"/>
                <w:sz w:val="24"/>
              </w:rPr>
              <w:t/>
            </w:r>
            <w:r>
              <w:rPr>
                <w:rFonts w:ascii="仿宋_GB2312" w:cs="楷体_GB2312" w:eastAsia="仿宋_GB2312" w:hint="eastAsia"/>
                <w:color w:val="000000"/>
                <w:sz w:val="24"/>
              </w:rPr>
              <w:t/>
            </w:r>
            <w:r w:rsidR="00DD5ADB">
              <w:rPr>
                <w:rFonts w:ascii="仿宋_GB2312" w:cs="楷体_GB2312" w:eastAsia="仿宋_GB2312"/>
                <w:color w:val="000000"/>
                <w:sz w:val="24"/>
              </w:rPr>
              <w:t/>
            </w:r>
            <w:r>
              <w:rPr>
                <w:rFonts w:ascii="仿宋_GB2312" w:cs="楷体_GB2312" w:eastAsia="仿宋_GB2312"/>
                <w:color w:val="000000"/>
                <w:sz w:val="24"/>
              </w:rPr>
              <w:t/>
            </w:r>
            <w:r>
              <w:rPr>
                <w:rFonts w:ascii="仿宋_GB2312" w:cs="楷体_GB2312" w:eastAsia="仿宋_GB2312" w:hint="eastAsia"/>
                <w:color w:val="000000"/>
                <w:sz w:val="24"/>
              </w:rPr>
              <w:t/>
            </w:r>
            <w:r w:rsidR="00093B19">
              <w:rPr>
                <w:rFonts w:ascii="仿宋_GB2312" w:cs="楷体_GB2312" w:eastAsia="仿宋_GB2312"/>
                <w:color w:val="000000"/>
                <w:sz w:val="24"/>
              </w:rPr>
              <w:t xml:space="preserve"> </w:t>
            </w:r>
            <w:r w:rsidR="004B214C">
              <w:rPr>
                <w:rFonts w:ascii="仿宋_GB2312" w:cs="楷体_GB2312" w:eastAsia="仿宋_GB2312"/>
                <w:color w:val="000000"/>
                <w:sz w:val="24"/>
              </w:rPr>
              <w:t xml:space="preserve"> </w:t>
            </w:r>
            <w:proofErr w:type="gramStart"/>
            <w:r>
              <w:rPr>
                <w:rFonts w:ascii="仿宋_GB2312" w:cs="楷体_GB2312" w:eastAsia="仿宋_GB2312" w:hint="eastAsia"/>
                <w:color w:val="000000"/>
                <w:sz w:val="24"/>
              </w:rPr>
              <w:t>个</w:t>
            </w:r>
            <w:proofErr w:type="gramEnd"/>
            <w:r>
              <w:rPr>
                <w:rFonts w:ascii="仿宋_GB2312" w:cs="楷体_GB2312" w:eastAsia="仿宋_GB2312" w:hint="eastAsia"/>
                <w:color w:val="000000"/>
                <w:sz w:val="24"/>
              </w:rPr>
              <w:t>模块已经联通</w:t>
            </w:r>
          </w:p>
        </w:tc>
      </w:tr>
      <w:tr w14:paraId="0D45EE3A" w14:textId="77777777" w:rsidR="00960AE4">
        <w:trPr>
          <w:trHeight w:val="509"/>
          <w:jc w:val="center"/>
        </w:trPr>
        <w:tc>
          <w:tcPr>
            <w:tcW w:type="dxa" w:w="2170"/>
            <w:noWrap/>
            <w:vAlign w:val="center"/>
          </w:tcPr>
          <w:p w14:paraId="541756BF" w14:textId="77777777" w:rsidR="00960AE4" w:rsidRDefault="00000000">
            <w:pPr>
              <w:spacing w:line="320" w:lineRule="exact"/>
              <w:jc w:val="left"/>
              <w:rPr>
                <w:rFonts w:cs="仿宋_GB2312" w:eastAsia="仿宋_GB2312"/>
                <w:color w:val="000000"/>
                <w:spacing w:val="-12"/>
                <w:sz w:val="24"/>
              </w:rPr>
            </w:pPr>
            <w:r>
              <w:rPr>
                <w:rFonts w:cs="仿宋_GB2312" w:eastAsia="仿宋_GB2312" w:hint="eastAsia"/>
                <w:color w:val="000000"/>
                <w:spacing w:val="-12"/>
                <w:sz w:val="24"/>
              </w:rPr>
              <w:lastRenderedPageBreak/>
              <w:t>是否联通政府会计核算模块</w:t>
            </w:r>
          </w:p>
        </w:tc>
        <w:tc>
          <w:tcPr>
            <w:tcW w:type="dxa" w:w="6463"/>
            <w:vAlign w:val="center"/>
          </w:tcPr>
          <w:p w14:paraId="1E67C038" w14:textId="77777777" w:rsidR="00960AE4" w:rsidRDefault="00000000">
            <w:pPr>
              <w:spacing w:line="320" w:lineRule="exact"/>
              <w:jc w:val="left"/>
              <w:rPr>
                <w:rFonts w:cs="仿宋_GB2312" w:eastAsia="仿宋_GB2312"/>
                <w:color w:val="000000"/>
                <w:spacing w:val="-12"/>
                <w:sz w:val="24"/>
              </w:rPr>
            </w:pPr>
            <w:r>
              <w:rPr>
                <w:rFonts w:ascii="仿宋_GB2312" w:cs="楷体_GB2312" w:eastAsia="仿宋_GB2312" w:hint="eastAsia"/>
                <w:color w:val="000000"/>
                <w:sz w:val="24"/>
              </w:rPr>
              <w:t>否</w:t>
            </w:r>
            <w:proofErr w:type="gramStart"/>
            <w:r>
              <w:rPr>
                <w:rFonts w:ascii="仿宋_GB2312" w:cs="楷体_GB2312" w:eastAsia="仿宋_GB2312" w:hint="eastAsia"/>
                <w:color w:val="000000"/>
                <w:sz w:val="24"/>
              </w:rPr>
              <w:t/>
            </w:r>
            <w:proofErr w:type="gramEnd"/>
            <w:r>
              <w:rPr>
                <w:rFonts w:ascii="仿宋_GB2312" w:cs="楷体_GB2312" w:eastAsia="仿宋_GB2312" w:hint="eastAsia"/>
                <w:color w:val="000000"/>
                <w:sz w:val="24"/>
              </w:rPr>
              <w:t/>
            </w:r>
          </w:p>
        </w:tc>
      </w:tr>
    </w:tbl>
    <w:p w14:paraId="4ED0DE4B" w14:textId="77777777" w:rsidR="00960AE4" w:rsidRDefault="00000000">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说明：内部控制信息化建设是指运用信息化手段将内部控制关键点嵌入业务系统中。对于只具有报表编报或信息记录功能的系统（模块），如预算管理一体化系统、部门决算管理系统、行政事业单位资产管理信息系统（财政版）、政府财务报告管理系统、国库集中支付系统、政府会计核算系统、行政事业单位内部控制报告填报系统、与业务无关的内部控制工作辅助软件等未嵌入单位经济业务及其内部控制流程的系统，不属于内部控制信息化的组成模块。单位内部控制信息化模块联通是指不同业务的系统模块之间的数据信息能够同步更新与实时共享。</w:t>
      </w:r>
    </w:p>
    <w:p w14:paraId="3DECB811" w14:textId="77777777" w:rsidR="00960AE4" w:rsidRDefault="00000000">
      <w:pPr>
        <w:pStyle w:val="afa"/>
        <w:tabs>
          <w:tab w:pos="851" w:val="left"/>
        </w:tabs>
        <w:spacing w:line="360" w:lineRule="auto"/>
        <w:ind w:firstLine="480"/>
      </w:pPr>
      <w:r>
        <w:rPr>
          <w:rFonts w:cs="楷体_GB2312" w:eastAsia="楷体_GB2312" w:hint="eastAsia"/>
          <w:color w:val="000000"/>
          <w:sz w:val="24"/>
        </w:rPr>
        <w:t>需上</w:t>
      </w:r>
      <w:proofErr w:type="gramStart"/>
      <w:r>
        <w:rPr>
          <w:rFonts w:cs="楷体_GB2312" w:eastAsia="楷体_GB2312" w:hint="eastAsia"/>
          <w:color w:val="000000"/>
          <w:sz w:val="24"/>
        </w:rPr>
        <w:t>传内部</w:t>
      </w:r>
      <w:proofErr w:type="gramEnd"/>
      <w:r>
        <w:rPr>
          <w:rFonts w:cs="楷体_GB2312" w:eastAsia="楷体_GB2312" w:hint="eastAsia"/>
          <w:color w:val="000000"/>
          <w:sz w:val="24"/>
        </w:rPr>
        <w:t>控制信息系统设计文档及系统截图作为佐证材料。使用网络版系统填报的单位，若以前年度已经上传过相应佐证材料，则无需再次上传；若以前年度未上传或第一年使用网络版系统填报，则需上</w:t>
      </w:r>
      <w:proofErr w:type="gramStart"/>
      <w:r>
        <w:rPr>
          <w:rFonts w:cs="楷体_GB2312" w:eastAsia="楷体_GB2312" w:hint="eastAsia"/>
          <w:color w:val="000000"/>
          <w:sz w:val="24"/>
        </w:rPr>
        <w:t>传相应</w:t>
      </w:r>
      <w:proofErr w:type="gramEnd"/>
      <w:r>
        <w:rPr>
          <w:rFonts w:cs="楷体_GB2312" w:eastAsia="楷体_GB2312" w:hint="eastAsia"/>
          <w:color w:val="000000"/>
          <w:sz w:val="24"/>
        </w:rPr>
        <w:t>佐证材料。使用单机版软件填报的单位，需上</w:t>
      </w:r>
      <w:proofErr w:type="gramStart"/>
      <w:r>
        <w:rPr>
          <w:rFonts w:cs="楷体_GB2312" w:eastAsia="楷体_GB2312" w:hint="eastAsia"/>
          <w:color w:val="000000"/>
          <w:sz w:val="24"/>
        </w:rPr>
        <w:t>传相应</w:t>
      </w:r>
      <w:proofErr w:type="gramEnd"/>
      <w:r>
        <w:rPr>
          <w:rFonts w:cs="楷体_GB2312" w:eastAsia="楷体_GB2312" w:hint="eastAsia"/>
          <w:color w:val="000000"/>
          <w:sz w:val="24"/>
        </w:rPr>
        <w:t>佐证材料。</w:t>
      </w:r>
    </w:p>
    <w:sectPr w:rsidR="00960AE4">
      <w:pgSz w:h="16838" w:w="11906"/>
      <w:pgMar w:bottom="1440" w:footer="499" w:gutter="0" w:header="851" w:left="1800" w:right="1800" w:top="1440"/>
      <w:cols w:space="720"/>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5E91C" w14:textId="77777777" w:rsidR="00CA5645" w:rsidRDefault="00CA5645">
      <w:r>
        <w:separator/>
      </w:r>
    </w:p>
  </w:endnote>
  <w:endnote w:type="continuationSeparator" w:id="0">
    <w:p w14:paraId="10DAF20A" w14:textId="77777777" w:rsidR="00CA5645" w:rsidRDefault="00CA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84C4" w14:textId="249F3CE1" w:rsidR="00960AE4" w:rsidRDefault="00000000">
    <w:pPr>
      <w:pStyle w:val="ab"/>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530FF3">
      <w:rPr>
        <w:rStyle w:val="af5"/>
        <w:noProof/>
      </w:rPr>
      <w:t>1</w:t>
    </w:r>
    <w:r>
      <w:rPr>
        <w:rStyle w:val="af5"/>
      </w:rPr>
      <w:fldChar w:fldCharType="end"/>
    </w:r>
  </w:p>
  <w:p w14:paraId="3D7946D1" w14:textId="77777777" w:rsidR="00960AE4" w:rsidRDefault="00960AE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33C6" w14:textId="77777777" w:rsidR="00960AE4" w:rsidRDefault="00000000">
    <w:pPr>
      <w:pStyle w:val="ab"/>
    </w:pPr>
    <w:r>
      <w:rPr>
        <w:noProof/>
      </w:rPr>
      <mc:AlternateContent>
        <mc:Choice Requires="wps">
          <w:drawing>
            <wp:anchor distT="0" distB="0" distL="114300" distR="114300" simplePos="0" relativeHeight="251659264" behindDoc="0" locked="0" layoutInCell="1" allowOverlap="1" wp14:anchorId="58B04F27" wp14:editId="7ED976C3">
              <wp:simplePos x="0" y="0"/>
              <wp:positionH relativeFrom="margin">
                <wp:align>center</wp:align>
              </wp:positionH>
              <wp:positionV relativeFrom="paragraph">
                <wp:posOffset>0</wp:posOffset>
              </wp:positionV>
              <wp:extent cx="400685" cy="147955"/>
              <wp:effectExtent l="0" t="0" r="18415" b="4445"/>
              <wp:wrapNone/>
              <wp:docPr id="1" name="文本框 1025"/>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a:noFill/>
                      </a:ln>
                      <a:effectLst/>
                    </wps:spPr>
                    <wps:txbx>
                      <w:txbxContent>
                        <w:p w14:paraId="77AE10BF" w14:textId="77777777" w:rsidR="00960AE4" w:rsidRDefault="00000000">
                          <w:pPr>
                            <w:pStyle w:val="ab"/>
                          </w:pPr>
                          <w:r>
                            <w:rPr>
                              <w:rFonts w:hint="eastAsia"/>
                            </w:rPr>
                            <w:t>—</w:t>
                          </w:r>
                          <w:r>
                            <w:rPr>
                              <w:rFonts w:hint="eastAsia"/>
                            </w:rPr>
                            <w:t xml:space="preserve"> </w:t>
                          </w:r>
                          <w:r>
                            <w:fldChar w:fldCharType="begin"/>
                          </w:r>
                          <w:r>
                            <w:instrText xml:space="preserve"> PAGE  \* MERGEFORMAT </w:instrText>
                          </w:r>
                          <w:r>
                            <w:fldChar w:fldCharType="separate"/>
                          </w:r>
                          <w:r>
                            <w:t>2</w:t>
                          </w:r>
                          <w:r>
                            <w:fldChar w:fldCharType="end"/>
                          </w:r>
                          <w:r>
                            <w:rPr>
                              <w:rFonts w:hint="eastAsia"/>
                            </w:rPr>
                            <w:t xml:space="preserve"> </w:t>
                          </w:r>
                          <w:r>
                            <w:rPr>
                              <w:rFonts w:hint="eastAsia"/>
                            </w:rPr>
                            <w:t>—</w:t>
                          </w:r>
                        </w:p>
                      </w:txbxContent>
                    </wps:txbx>
                    <wps:bodyPr wrap="none" lIns="0" tIns="0" rIns="0" bIns="0">
                      <a:spAutoFit/>
                    </wps:bodyPr>
                  </wps:wsp>
                </a:graphicData>
              </a:graphic>
            </wp:anchor>
          </w:drawing>
        </mc:Choice>
        <mc:Fallback>
          <w:pict>
            <v:shapetype w14:anchorId="58B04F27" id="_x0000_t202" coordsize="21600,21600" o:spt="202" path="m,l,21600r21600,l21600,xe">
              <v:stroke joinstyle="miter"/>
              <v:path gradientshapeok="t" o:connecttype="rect"/>
            </v:shapetype>
            <v:shape id="文本框 1025" o:spid="_x0000_s1026" type="#_x0000_t202" style="position:absolute;margin-left:0;margin-top:0;width:31.5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" filled="f" stroked="f">
              <v:textbox style="mso-fit-shape-to-text:t" inset="0,0,0,0">
                <w:txbxContent>
                  <w:p w14:paraId="77AE10BF" w14:textId="77777777" w:rsidR="00960AE4" w:rsidRDefault="00000000">
                    <w:pPr>
                      <w:pStyle w:val="ab"/>
                    </w:pPr>
                    <w:r>
                      <w:rPr>
                        <w:rFonts w:hint="eastAsia"/>
                      </w:rPr>
                      <w:t>—</w:t>
                    </w:r>
                    <w:r>
                      <w:rPr>
                        <w:rFonts w:hint="eastAsia"/>
                      </w:rPr>
                      <w:t xml:space="preserve"> </w:t>
                    </w:r>
                    <w:r>
                      <w:fldChar w:fldCharType="begin"/>
                    </w:r>
                    <w:r>
                      <w:instrText xml:space="preserve"> PAGE  \* MERGEFORMAT </w:instrText>
                    </w:r>
                    <w:r>
                      <w:fldChar w:fldCharType="separate"/>
                    </w:r>
                    <w:r>
                      <w:t>2</w:t>
                    </w:r>
                    <w:r>
                      <w:fldChar w:fldCharType="end"/>
                    </w:r>
                    <w:r>
                      <w:rPr>
                        <w:rFonts w:hint="eastAsia"/>
                      </w:rPr>
                      <w:t xml:space="preserve"> </w:t>
                    </w:r>
                    <w:r>
                      <w:rPr>
                        <w:rFonts w:hint="eastAsia"/>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8A0BC" w14:textId="77777777" w:rsidR="00CA5645" w:rsidRDefault="00CA5645">
      <w:r>
        <w:separator/>
      </w:r>
    </w:p>
  </w:footnote>
  <w:footnote w:type="continuationSeparator" w:id="0">
    <w:p w14:paraId="760AFB77" w14:textId="77777777" w:rsidR="00CA5645" w:rsidRDefault="00CA5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ZjOGE0N2I4NWNkZjEwNGI5MGU1OGQxOGE1OTk4NjgifQ=="/>
  </w:docVars>
  <w:rsids>
    <w:rsidRoot w:val="0024403F"/>
    <w:rsid w:val="9F5F21F2"/>
    <w:rsid w:val="9FF7C9A4"/>
    <w:rsid w:val="ACFA3B4B"/>
    <w:rsid w:val="B6FC9F44"/>
    <w:rsid w:val="B8CABF0E"/>
    <w:rsid w:val="BABDE969"/>
    <w:rsid w:val="BDCFB3C2"/>
    <w:rsid w:val="BDED0696"/>
    <w:rsid w:val="BE2E9E46"/>
    <w:rsid w:val="BEBCEDEA"/>
    <w:rsid w:val="BEBEDF04"/>
    <w:rsid w:val="BF7DC39C"/>
    <w:rsid w:val="BFF7C5D1"/>
    <w:rsid w:val="C5FFB1ED"/>
    <w:rsid w:val="CE9F08AC"/>
    <w:rsid w:val="CEFBDA19"/>
    <w:rsid w:val="CFDD728B"/>
    <w:rsid w:val="D78F8098"/>
    <w:rsid w:val="DD7C3D08"/>
    <w:rsid w:val="DE5FC5B7"/>
    <w:rsid w:val="DF3FB433"/>
    <w:rsid w:val="DF6B2684"/>
    <w:rsid w:val="DFE55A2A"/>
    <w:rsid w:val="DFE785C9"/>
    <w:rsid w:val="E55FED39"/>
    <w:rsid w:val="E57BA949"/>
    <w:rsid w:val="E77BCD92"/>
    <w:rsid w:val="E77F5E46"/>
    <w:rsid w:val="E9FD44C5"/>
    <w:rsid w:val="EBAF2FE0"/>
    <w:rsid w:val="EDFF833E"/>
    <w:rsid w:val="EF65483F"/>
    <w:rsid w:val="EFB60E6A"/>
    <w:rsid w:val="EFDE7EFB"/>
    <w:rsid w:val="EFED7D33"/>
    <w:rsid w:val="EFFB6C99"/>
    <w:rsid w:val="EFFB7C8A"/>
    <w:rsid w:val="F4FF036E"/>
    <w:rsid w:val="F67AEFC4"/>
    <w:rsid w:val="F7B30FD6"/>
    <w:rsid w:val="F7DFD0E6"/>
    <w:rsid w:val="F7FFD9C3"/>
    <w:rsid w:val="F9E708BC"/>
    <w:rsid w:val="FA6A1BCF"/>
    <w:rsid w:val="FB7D863F"/>
    <w:rsid w:val="FBF7CB2B"/>
    <w:rsid w:val="FC1545B4"/>
    <w:rsid w:val="FCAB2894"/>
    <w:rsid w:val="FCFD8A34"/>
    <w:rsid w:val="FD9EB9E0"/>
    <w:rsid w:val="FDEE5E35"/>
    <w:rsid w:val="FDF8AE67"/>
    <w:rsid w:val="FE4DE98C"/>
    <w:rsid w:val="FE5E1487"/>
    <w:rsid w:val="FE79C8BB"/>
    <w:rsid w:val="FEBA2B6C"/>
    <w:rsid w:val="FEFE2721"/>
    <w:rsid w:val="FF3F2220"/>
    <w:rsid w:val="FF75D420"/>
    <w:rsid w:val="FF7C5FDE"/>
    <w:rsid w:val="FF9FBA0F"/>
    <w:rsid w:val="FFAEE9A2"/>
    <w:rsid w:val="FFF54773"/>
    <w:rsid w:val="000002FE"/>
    <w:rsid w:val="0000053C"/>
    <w:rsid w:val="00001795"/>
    <w:rsid w:val="0000188E"/>
    <w:rsid w:val="00001ADD"/>
    <w:rsid w:val="00002BDB"/>
    <w:rsid w:val="00004163"/>
    <w:rsid w:val="00005842"/>
    <w:rsid w:val="000069F8"/>
    <w:rsid w:val="0000718E"/>
    <w:rsid w:val="0001119A"/>
    <w:rsid w:val="00011DEB"/>
    <w:rsid w:val="000134C4"/>
    <w:rsid w:val="00013587"/>
    <w:rsid w:val="000135C8"/>
    <w:rsid w:val="000140D2"/>
    <w:rsid w:val="0001604A"/>
    <w:rsid w:val="00017210"/>
    <w:rsid w:val="00020F9B"/>
    <w:rsid w:val="00021969"/>
    <w:rsid w:val="00022308"/>
    <w:rsid w:val="000223EB"/>
    <w:rsid w:val="00023B02"/>
    <w:rsid w:val="00024002"/>
    <w:rsid w:val="00026468"/>
    <w:rsid w:val="000265D5"/>
    <w:rsid w:val="00031B1B"/>
    <w:rsid w:val="00032A61"/>
    <w:rsid w:val="00035024"/>
    <w:rsid w:val="0003555F"/>
    <w:rsid w:val="00035B8E"/>
    <w:rsid w:val="00040BD3"/>
    <w:rsid w:val="00040FA0"/>
    <w:rsid w:val="0004186D"/>
    <w:rsid w:val="00041E2A"/>
    <w:rsid w:val="00041E65"/>
    <w:rsid w:val="00042E86"/>
    <w:rsid w:val="0004300B"/>
    <w:rsid w:val="00043188"/>
    <w:rsid w:val="000448FA"/>
    <w:rsid w:val="00045768"/>
    <w:rsid w:val="00045A15"/>
    <w:rsid w:val="000471BC"/>
    <w:rsid w:val="00050853"/>
    <w:rsid w:val="000517E5"/>
    <w:rsid w:val="00051AF3"/>
    <w:rsid w:val="00052496"/>
    <w:rsid w:val="00053B53"/>
    <w:rsid w:val="000550B2"/>
    <w:rsid w:val="0005513B"/>
    <w:rsid w:val="00055FAC"/>
    <w:rsid w:val="00056A1C"/>
    <w:rsid w:val="00064049"/>
    <w:rsid w:val="00064A26"/>
    <w:rsid w:val="00065F64"/>
    <w:rsid w:val="000704A2"/>
    <w:rsid w:val="000736D9"/>
    <w:rsid w:val="000744CA"/>
    <w:rsid w:val="000762C7"/>
    <w:rsid w:val="00076C6B"/>
    <w:rsid w:val="00080A90"/>
    <w:rsid w:val="00081458"/>
    <w:rsid w:val="000829DB"/>
    <w:rsid w:val="00082A01"/>
    <w:rsid w:val="000835E6"/>
    <w:rsid w:val="00085A6C"/>
    <w:rsid w:val="00091127"/>
    <w:rsid w:val="0009302D"/>
    <w:rsid w:val="00093B19"/>
    <w:rsid w:val="00094A2F"/>
    <w:rsid w:val="00094BD1"/>
    <w:rsid w:val="000A00B5"/>
    <w:rsid w:val="000A0136"/>
    <w:rsid w:val="000A3678"/>
    <w:rsid w:val="000A39CD"/>
    <w:rsid w:val="000A40FB"/>
    <w:rsid w:val="000A44DF"/>
    <w:rsid w:val="000A6AF9"/>
    <w:rsid w:val="000A6FAE"/>
    <w:rsid w:val="000A7618"/>
    <w:rsid w:val="000A7B0A"/>
    <w:rsid w:val="000B1BC8"/>
    <w:rsid w:val="000B283F"/>
    <w:rsid w:val="000B2867"/>
    <w:rsid w:val="000B3500"/>
    <w:rsid w:val="000B3CCA"/>
    <w:rsid w:val="000B69BD"/>
    <w:rsid w:val="000B7CA9"/>
    <w:rsid w:val="000C3BAF"/>
    <w:rsid w:val="000C4256"/>
    <w:rsid w:val="000C6C8E"/>
    <w:rsid w:val="000C7874"/>
    <w:rsid w:val="000C7A72"/>
    <w:rsid w:val="000D07EE"/>
    <w:rsid w:val="000D286E"/>
    <w:rsid w:val="000D2963"/>
    <w:rsid w:val="000D506C"/>
    <w:rsid w:val="000D53D4"/>
    <w:rsid w:val="000D5640"/>
    <w:rsid w:val="000D666C"/>
    <w:rsid w:val="000E05E6"/>
    <w:rsid w:val="000E18D7"/>
    <w:rsid w:val="000E1C87"/>
    <w:rsid w:val="000E3219"/>
    <w:rsid w:val="000E4E65"/>
    <w:rsid w:val="000E6978"/>
    <w:rsid w:val="000F07B1"/>
    <w:rsid w:val="000F190E"/>
    <w:rsid w:val="000F2303"/>
    <w:rsid w:val="000F34D5"/>
    <w:rsid w:val="000F3ADF"/>
    <w:rsid w:val="000F49C3"/>
    <w:rsid w:val="000F4E8E"/>
    <w:rsid w:val="000F6B46"/>
    <w:rsid w:val="001011FE"/>
    <w:rsid w:val="001012BA"/>
    <w:rsid w:val="001019A9"/>
    <w:rsid w:val="00101E42"/>
    <w:rsid w:val="001032BD"/>
    <w:rsid w:val="0010498F"/>
    <w:rsid w:val="00105104"/>
    <w:rsid w:val="001058F4"/>
    <w:rsid w:val="00106978"/>
    <w:rsid w:val="00106CC3"/>
    <w:rsid w:val="00106DF6"/>
    <w:rsid w:val="0011132A"/>
    <w:rsid w:val="001128FD"/>
    <w:rsid w:val="00112CEA"/>
    <w:rsid w:val="00112D65"/>
    <w:rsid w:val="001132BA"/>
    <w:rsid w:val="001133ED"/>
    <w:rsid w:val="00116824"/>
    <w:rsid w:val="00120244"/>
    <w:rsid w:val="0012111A"/>
    <w:rsid w:val="001225F4"/>
    <w:rsid w:val="00122738"/>
    <w:rsid w:val="00123E29"/>
    <w:rsid w:val="00124BAA"/>
    <w:rsid w:val="00125F80"/>
    <w:rsid w:val="0012611B"/>
    <w:rsid w:val="00126320"/>
    <w:rsid w:val="0012717E"/>
    <w:rsid w:val="00127443"/>
    <w:rsid w:val="00127B95"/>
    <w:rsid w:val="00127DB5"/>
    <w:rsid w:val="00127E10"/>
    <w:rsid w:val="00130702"/>
    <w:rsid w:val="001309D2"/>
    <w:rsid w:val="001324BE"/>
    <w:rsid w:val="00132D4F"/>
    <w:rsid w:val="0013385A"/>
    <w:rsid w:val="00134211"/>
    <w:rsid w:val="00134222"/>
    <w:rsid w:val="00134C9C"/>
    <w:rsid w:val="00135CDA"/>
    <w:rsid w:val="00136A7C"/>
    <w:rsid w:val="00136BC3"/>
    <w:rsid w:val="00136DEB"/>
    <w:rsid w:val="00137637"/>
    <w:rsid w:val="001402D1"/>
    <w:rsid w:val="001403F8"/>
    <w:rsid w:val="001408B3"/>
    <w:rsid w:val="001424AD"/>
    <w:rsid w:val="00142E34"/>
    <w:rsid w:val="00144417"/>
    <w:rsid w:val="001452C0"/>
    <w:rsid w:val="00145546"/>
    <w:rsid w:val="00145689"/>
    <w:rsid w:val="00146B4C"/>
    <w:rsid w:val="00147D40"/>
    <w:rsid w:val="0015016B"/>
    <w:rsid w:val="00151100"/>
    <w:rsid w:val="00154698"/>
    <w:rsid w:val="00154B7E"/>
    <w:rsid w:val="00155EDD"/>
    <w:rsid w:val="001608FC"/>
    <w:rsid w:val="001612C8"/>
    <w:rsid w:val="001629B5"/>
    <w:rsid w:val="00163130"/>
    <w:rsid w:val="001638AD"/>
    <w:rsid w:val="00166AB3"/>
    <w:rsid w:val="00166B85"/>
    <w:rsid w:val="0016742E"/>
    <w:rsid w:val="00167CCE"/>
    <w:rsid w:val="00167E15"/>
    <w:rsid w:val="00167EE4"/>
    <w:rsid w:val="00172AC4"/>
    <w:rsid w:val="00174007"/>
    <w:rsid w:val="00175EE7"/>
    <w:rsid w:val="001767FF"/>
    <w:rsid w:val="00176F2B"/>
    <w:rsid w:val="0018014F"/>
    <w:rsid w:val="00181778"/>
    <w:rsid w:val="00184B7F"/>
    <w:rsid w:val="00186B78"/>
    <w:rsid w:val="0018717B"/>
    <w:rsid w:val="001875E0"/>
    <w:rsid w:val="0018798D"/>
    <w:rsid w:val="001918B0"/>
    <w:rsid w:val="00192A7A"/>
    <w:rsid w:val="00193B98"/>
    <w:rsid w:val="0019426A"/>
    <w:rsid w:val="00194C68"/>
    <w:rsid w:val="001952A2"/>
    <w:rsid w:val="0019597E"/>
    <w:rsid w:val="00197862"/>
    <w:rsid w:val="00197A1A"/>
    <w:rsid w:val="001A07E6"/>
    <w:rsid w:val="001A1A18"/>
    <w:rsid w:val="001A2302"/>
    <w:rsid w:val="001A24C0"/>
    <w:rsid w:val="001A2EED"/>
    <w:rsid w:val="001A3408"/>
    <w:rsid w:val="001A5B21"/>
    <w:rsid w:val="001A64BF"/>
    <w:rsid w:val="001A779E"/>
    <w:rsid w:val="001B13DE"/>
    <w:rsid w:val="001B3985"/>
    <w:rsid w:val="001B3EEC"/>
    <w:rsid w:val="001B4567"/>
    <w:rsid w:val="001B4F71"/>
    <w:rsid w:val="001B5091"/>
    <w:rsid w:val="001B6792"/>
    <w:rsid w:val="001B6C4C"/>
    <w:rsid w:val="001C1D2F"/>
    <w:rsid w:val="001C1F48"/>
    <w:rsid w:val="001C226E"/>
    <w:rsid w:val="001C255A"/>
    <w:rsid w:val="001C34F1"/>
    <w:rsid w:val="001C62AF"/>
    <w:rsid w:val="001D3977"/>
    <w:rsid w:val="001D3A15"/>
    <w:rsid w:val="001D4CEB"/>
    <w:rsid w:val="001D69EE"/>
    <w:rsid w:val="001E3A28"/>
    <w:rsid w:val="001E6257"/>
    <w:rsid w:val="001E6A53"/>
    <w:rsid w:val="001E7466"/>
    <w:rsid w:val="001F2213"/>
    <w:rsid w:val="001F5BB6"/>
    <w:rsid w:val="001F7D18"/>
    <w:rsid w:val="001F7D51"/>
    <w:rsid w:val="00200BDF"/>
    <w:rsid w:val="00201A11"/>
    <w:rsid w:val="00201DA3"/>
    <w:rsid w:val="0020338A"/>
    <w:rsid w:val="00203B24"/>
    <w:rsid w:val="00205FAB"/>
    <w:rsid w:val="00206CEE"/>
    <w:rsid w:val="00207C70"/>
    <w:rsid w:val="002101CE"/>
    <w:rsid w:val="0021105D"/>
    <w:rsid w:val="002120BF"/>
    <w:rsid w:val="00212A50"/>
    <w:rsid w:val="0021364A"/>
    <w:rsid w:val="00213FDC"/>
    <w:rsid w:val="002151C9"/>
    <w:rsid w:val="002157B1"/>
    <w:rsid w:val="0021615F"/>
    <w:rsid w:val="002167A8"/>
    <w:rsid w:val="002168D0"/>
    <w:rsid w:val="002205EE"/>
    <w:rsid w:val="0022065D"/>
    <w:rsid w:val="00220674"/>
    <w:rsid w:val="00220934"/>
    <w:rsid w:val="00220A85"/>
    <w:rsid w:val="002217D6"/>
    <w:rsid w:val="00221A29"/>
    <w:rsid w:val="00222022"/>
    <w:rsid w:val="002229FF"/>
    <w:rsid w:val="00223282"/>
    <w:rsid w:val="0022477A"/>
    <w:rsid w:val="002249D4"/>
    <w:rsid w:val="00224FAE"/>
    <w:rsid w:val="002255B9"/>
    <w:rsid w:val="00225DC6"/>
    <w:rsid w:val="00225F25"/>
    <w:rsid w:val="002264B2"/>
    <w:rsid w:val="00227977"/>
    <w:rsid w:val="00230477"/>
    <w:rsid w:val="002309D4"/>
    <w:rsid w:val="002309F2"/>
    <w:rsid w:val="00231A9E"/>
    <w:rsid w:val="0023333B"/>
    <w:rsid w:val="00233B91"/>
    <w:rsid w:val="0023495D"/>
    <w:rsid w:val="002351A6"/>
    <w:rsid w:val="002359BE"/>
    <w:rsid w:val="002363EB"/>
    <w:rsid w:val="00236914"/>
    <w:rsid w:val="00236B4D"/>
    <w:rsid w:val="002417E5"/>
    <w:rsid w:val="0024403F"/>
    <w:rsid w:val="002440C0"/>
    <w:rsid w:val="00245608"/>
    <w:rsid w:val="002457B7"/>
    <w:rsid w:val="002457C8"/>
    <w:rsid w:val="00245B8E"/>
    <w:rsid w:val="00246FEA"/>
    <w:rsid w:val="002474FA"/>
    <w:rsid w:val="00247637"/>
    <w:rsid w:val="00247692"/>
    <w:rsid w:val="00247ABC"/>
    <w:rsid w:val="00247FBF"/>
    <w:rsid w:val="002507D2"/>
    <w:rsid w:val="00250BDF"/>
    <w:rsid w:val="0025111F"/>
    <w:rsid w:val="002515BC"/>
    <w:rsid w:val="00253553"/>
    <w:rsid w:val="002536A5"/>
    <w:rsid w:val="002546C3"/>
    <w:rsid w:val="00254919"/>
    <w:rsid w:val="00254A01"/>
    <w:rsid w:val="00255A99"/>
    <w:rsid w:val="00256029"/>
    <w:rsid w:val="0025662F"/>
    <w:rsid w:val="00256CE6"/>
    <w:rsid w:val="0025718B"/>
    <w:rsid w:val="00257B98"/>
    <w:rsid w:val="00257F10"/>
    <w:rsid w:val="0026086F"/>
    <w:rsid w:val="0026166A"/>
    <w:rsid w:val="0026175D"/>
    <w:rsid w:val="002621E2"/>
    <w:rsid w:val="00265499"/>
    <w:rsid w:val="0026644C"/>
    <w:rsid w:val="00267109"/>
    <w:rsid w:val="002674B0"/>
    <w:rsid w:val="00267983"/>
    <w:rsid w:val="00274037"/>
    <w:rsid w:val="00276731"/>
    <w:rsid w:val="00276E69"/>
    <w:rsid w:val="00284E02"/>
    <w:rsid w:val="002854E2"/>
    <w:rsid w:val="00287076"/>
    <w:rsid w:val="00287374"/>
    <w:rsid w:val="00287B12"/>
    <w:rsid w:val="0029014A"/>
    <w:rsid w:val="002903AC"/>
    <w:rsid w:val="00292645"/>
    <w:rsid w:val="002940D1"/>
    <w:rsid w:val="00294A57"/>
    <w:rsid w:val="00294BAF"/>
    <w:rsid w:val="00294DC1"/>
    <w:rsid w:val="0029679E"/>
    <w:rsid w:val="00297071"/>
    <w:rsid w:val="002A02CA"/>
    <w:rsid w:val="002A0A66"/>
    <w:rsid w:val="002A411A"/>
    <w:rsid w:val="002A6569"/>
    <w:rsid w:val="002A7B7B"/>
    <w:rsid w:val="002B0765"/>
    <w:rsid w:val="002B0C38"/>
    <w:rsid w:val="002B2728"/>
    <w:rsid w:val="002B317D"/>
    <w:rsid w:val="002B3839"/>
    <w:rsid w:val="002B5724"/>
    <w:rsid w:val="002B6407"/>
    <w:rsid w:val="002C066A"/>
    <w:rsid w:val="002C1C0F"/>
    <w:rsid w:val="002C1DA3"/>
    <w:rsid w:val="002C2C95"/>
    <w:rsid w:val="002C361C"/>
    <w:rsid w:val="002C3B5E"/>
    <w:rsid w:val="002C44C2"/>
    <w:rsid w:val="002C5F40"/>
    <w:rsid w:val="002C67BA"/>
    <w:rsid w:val="002C6815"/>
    <w:rsid w:val="002C72BD"/>
    <w:rsid w:val="002C750D"/>
    <w:rsid w:val="002C7A35"/>
    <w:rsid w:val="002D1657"/>
    <w:rsid w:val="002D59DA"/>
    <w:rsid w:val="002D611F"/>
    <w:rsid w:val="002D656E"/>
    <w:rsid w:val="002D700E"/>
    <w:rsid w:val="002D7C8F"/>
    <w:rsid w:val="002E1C22"/>
    <w:rsid w:val="002E20E3"/>
    <w:rsid w:val="002E24E0"/>
    <w:rsid w:val="002E3BCE"/>
    <w:rsid w:val="002E422C"/>
    <w:rsid w:val="002E4267"/>
    <w:rsid w:val="002E53E5"/>
    <w:rsid w:val="002E6CDA"/>
    <w:rsid w:val="002F149F"/>
    <w:rsid w:val="002F5922"/>
    <w:rsid w:val="002F5DF8"/>
    <w:rsid w:val="002F67B9"/>
    <w:rsid w:val="00300B01"/>
    <w:rsid w:val="00300BD2"/>
    <w:rsid w:val="00301B9A"/>
    <w:rsid w:val="00302828"/>
    <w:rsid w:val="003032E3"/>
    <w:rsid w:val="003034E5"/>
    <w:rsid w:val="003048DE"/>
    <w:rsid w:val="00307A1E"/>
    <w:rsid w:val="00310BF0"/>
    <w:rsid w:val="00311A17"/>
    <w:rsid w:val="00312BD4"/>
    <w:rsid w:val="003133F4"/>
    <w:rsid w:val="0031396B"/>
    <w:rsid w:val="00313DCB"/>
    <w:rsid w:val="00314C55"/>
    <w:rsid w:val="00315086"/>
    <w:rsid w:val="00316401"/>
    <w:rsid w:val="00320F71"/>
    <w:rsid w:val="00321FD5"/>
    <w:rsid w:val="003225D0"/>
    <w:rsid w:val="00323FB7"/>
    <w:rsid w:val="0032551A"/>
    <w:rsid w:val="003256A3"/>
    <w:rsid w:val="0032662B"/>
    <w:rsid w:val="0032675D"/>
    <w:rsid w:val="00327B90"/>
    <w:rsid w:val="00327FA1"/>
    <w:rsid w:val="003303DA"/>
    <w:rsid w:val="00331AC8"/>
    <w:rsid w:val="0033201A"/>
    <w:rsid w:val="003344FB"/>
    <w:rsid w:val="0033487B"/>
    <w:rsid w:val="0033548C"/>
    <w:rsid w:val="003355FA"/>
    <w:rsid w:val="0034056F"/>
    <w:rsid w:val="00344F64"/>
    <w:rsid w:val="00346F32"/>
    <w:rsid w:val="00350DAB"/>
    <w:rsid w:val="00351141"/>
    <w:rsid w:val="00352855"/>
    <w:rsid w:val="0035654D"/>
    <w:rsid w:val="003572DE"/>
    <w:rsid w:val="0035745F"/>
    <w:rsid w:val="00360122"/>
    <w:rsid w:val="00360184"/>
    <w:rsid w:val="00360240"/>
    <w:rsid w:val="0036239D"/>
    <w:rsid w:val="0036448F"/>
    <w:rsid w:val="003651CD"/>
    <w:rsid w:val="003652F7"/>
    <w:rsid w:val="003667C0"/>
    <w:rsid w:val="003676F3"/>
    <w:rsid w:val="00371325"/>
    <w:rsid w:val="00371D4E"/>
    <w:rsid w:val="00372056"/>
    <w:rsid w:val="00374419"/>
    <w:rsid w:val="00374A98"/>
    <w:rsid w:val="003755CD"/>
    <w:rsid w:val="00375701"/>
    <w:rsid w:val="0037590A"/>
    <w:rsid w:val="003759E4"/>
    <w:rsid w:val="0037616B"/>
    <w:rsid w:val="003762BA"/>
    <w:rsid w:val="00376FC6"/>
    <w:rsid w:val="00377396"/>
    <w:rsid w:val="00381B25"/>
    <w:rsid w:val="00382555"/>
    <w:rsid w:val="0038309E"/>
    <w:rsid w:val="00383D19"/>
    <w:rsid w:val="00390C48"/>
    <w:rsid w:val="00391F92"/>
    <w:rsid w:val="003922E0"/>
    <w:rsid w:val="00392DF1"/>
    <w:rsid w:val="003933E0"/>
    <w:rsid w:val="00396E28"/>
    <w:rsid w:val="00396F7A"/>
    <w:rsid w:val="003970EF"/>
    <w:rsid w:val="00397124"/>
    <w:rsid w:val="003972FD"/>
    <w:rsid w:val="003A13FA"/>
    <w:rsid w:val="003A204B"/>
    <w:rsid w:val="003A25DE"/>
    <w:rsid w:val="003A30FA"/>
    <w:rsid w:val="003A47D8"/>
    <w:rsid w:val="003A4C0E"/>
    <w:rsid w:val="003A744E"/>
    <w:rsid w:val="003A7E00"/>
    <w:rsid w:val="003B0531"/>
    <w:rsid w:val="003B0535"/>
    <w:rsid w:val="003B085C"/>
    <w:rsid w:val="003B1271"/>
    <w:rsid w:val="003B1410"/>
    <w:rsid w:val="003B1520"/>
    <w:rsid w:val="003B2B6A"/>
    <w:rsid w:val="003B31E8"/>
    <w:rsid w:val="003B3DBC"/>
    <w:rsid w:val="003B443B"/>
    <w:rsid w:val="003B5674"/>
    <w:rsid w:val="003B59D8"/>
    <w:rsid w:val="003B5F2E"/>
    <w:rsid w:val="003B7F98"/>
    <w:rsid w:val="003C05A8"/>
    <w:rsid w:val="003C1827"/>
    <w:rsid w:val="003C3113"/>
    <w:rsid w:val="003C338A"/>
    <w:rsid w:val="003C4C0E"/>
    <w:rsid w:val="003C4C90"/>
    <w:rsid w:val="003C4CBF"/>
    <w:rsid w:val="003C5267"/>
    <w:rsid w:val="003C591F"/>
    <w:rsid w:val="003C5C63"/>
    <w:rsid w:val="003C6787"/>
    <w:rsid w:val="003C6D95"/>
    <w:rsid w:val="003C7D0B"/>
    <w:rsid w:val="003D19BA"/>
    <w:rsid w:val="003D3235"/>
    <w:rsid w:val="003D4E47"/>
    <w:rsid w:val="003D4F88"/>
    <w:rsid w:val="003D5810"/>
    <w:rsid w:val="003D73E5"/>
    <w:rsid w:val="003D7ECD"/>
    <w:rsid w:val="003E0479"/>
    <w:rsid w:val="003E0879"/>
    <w:rsid w:val="003E41FB"/>
    <w:rsid w:val="003E4A3F"/>
    <w:rsid w:val="003E5500"/>
    <w:rsid w:val="003E6718"/>
    <w:rsid w:val="003E71E6"/>
    <w:rsid w:val="003E724D"/>
    <w:rsid w:val="003E7B92"/>
    <w:rsid w:val="003F04E4"/>
    <w:rsid w:val="003F12A6"/>
    <w:rsid w:val="003F2AE7"/>
    <w:rsid w:val="003F4493"/>
    <w:rsid w:val="003F60F8"/>
    <w:rsid w:val="003F6AB8"/>
    <w:rsid w:val="003F74AB"/>
    <w:rsid w:val="003F7991"/>
    <w:rsid w:val="0040132B"/>
    <w:rsid w:val="00401359"/>
    <w:rsid w:val="004021D4"/>
    <w:rsid w:val="004026D8"/>
    <w:rsid w:val="0040274D"/>
    <w:rsid w:val="00402A9E"/>
    <w:rsid w:val="00405129"/>
    <w:rsid w:val="00406354"/>
    <w:rsid w:val="00406FA4"/>
    <w:rsid w:val="00407A22"/>
    <w:rsid w:val="00407A2A"/>
    <w:rsid w:val="004100CD"/>
    <w:rsid w:val="00411B40"/>
    <w:rsid w:val="00412350"/>
    <w:rsid w:val="004123B4"/>
    <w:rsid w:val="00414EFE"/>
    <w:rsid w:val="004157FE"/>
    <w:rsid w:val="00415AB7"/>
    <w:rsid w:val="00417BBE"/>
    <w:rsid w:val="00417FAD"/>
    <w:rsid w:val="00420C96"/>
    <w:rsid w:val="00420F8C"/>
    <w:rsid w:val="00421028"/>
    <w:rsid w:val="004225AF"/>
    <w:rsid w:val="00422F77"/>
    <w:rsid w:val="0042304F"/>
    <w:rsid w:val="0042337D"/>
    <w:rsid w:val="00424F7A"/>
    <w:rsid w:val="004252B2"/>
    <w:rsid w:val="00426783"/>
    <w:rsid w:val="00430359"/>
    <w:rsid w:val="00430BB2"/>
    <w:rsid w:val="00431921"/>
    <w:rsid w:val="004332A7"/>
    <w:rsid w:val="00435DCC"/>
    <w:rsid w:val="004366F3"/>
    <w:rsid w:val="00442070"/>
    <w:rsid w:val="004428BD"/>
    <w:rsid w:val="004449C4"/>
    <w:rsid w:val="00445ED1"/>
    <w:rsid w:val="00446464"/>
    <w:rsid w:val="004466C2"/>
    <w:rsid w:val="00446BBC"/>
    <w:rsid w:val="00446DBB"/>
    <w:rsid w:val="00446E77"/>
    <w:rsid w:val="00447B84"/>
    <w:rsid w:val="00447DCF"/>
    <w:rsid w:val="004516BD"/>
    <w:rsid w:val="00451A4F"/>
    <w:rsid w:val="00456DE2"/>
    <w:rsid w:val="004620EE"/>
    <w:rsid w:val="004627D8"/>
    <w:rsid w:val="004628AE"/>
    <w:rsid w:val="0046299C"/>
    <w:rsid w:val="00462E1E"/>
    <w:rsid w:val="00462E4E"/>
    <w:rsid w:val="0046400E"/>
    <w:rsid w:val="004649F9"/>
    <w:rsid w:val="00466815"/>
    <w:rsid w:val="00467A5F"/>
    <w:rsid w:val="00467E35"/>
    <w:rsid w:val="004713C9"/>
    <w:rsid w:val="00471516"/>
    <w:rsid w:val="00471C2C"/>
    <w:rsid w:val="00471DBD"/>
    <w:rsid w:val="00471F0E"/>
    <w:rsid w:val="00472707"/>
    <w:rsid w:val="00472D92"/>
    <w:rsid w:val="004742BE"/>
    <w:rsid w:val="00475879"/>
    <w:rsid w:val="00475D5D"/>
    <w:rsid w:val="004764A3"/>
    <w:rsid w:val="004767D0"/>
    <w:rsid w:val="00476A81"/>
    <w:rsid w:val="00477167"/>
    <w:rsid w:val="00480EC7"/>
    <w:rsid w:val="0048178E"/>
    <w:rsid w:val="00481A84"/>
    <w:rsid w:val="004855CB"/>
    <w:rsid w:val="00485FD0"/>
    <w:rsid w:val="004878CC"/>
    <w:rsid w:val="00490B2F"/>
    <w:rsid w:val="00490B38"/>
    <w:rsid w:val="0049194D"/>
    <w:rsid w:val="0049358B"/>
    <w:rsid w:val="00494AA3"/>
    <w:rsid w:val="00495D9A"/>
    <w:rsid w:val="004963A6"/>
    <w:rsid w:val="004A006D"/>
    <w:rsid w:val="004A088E"/>
    <w:rsid w:val="004A16B2"/>
    <w:rsid w:val="004A2D6E"/>
    <w:rsid w:val="004A30A2"/>
    <w:rsid w:val="004A3322"/>
    <w:rsid w:val="004A3993"/>
    <w:rsid w:val="004A4D15"/>
    <w:rsid w:val="004A5544"/>
    <w:rsid w:val="004A6E7D"/>
    <w:rsid w:val="004B016C"/>
    <w:rsid w:val="004B0174"/>
    <w:rsid w:val="004B05C1"/>
    <w:rsid w:val="004B067D"/>
    <w:rsid w:val="004B1B64"/>
    <w:rsid w:val="004B214C"/>
    <w:rsid w:val="004B5B03"/>
    <w:rsid w:val="004B6D1C"/>
    <w:rsid w:val="004B7A2C"/>
    <w:rsid w:val="004C0C9A"/>
    <w:rsid w:val="004C21EE"/>
    <w:rsid w:val="004C23DB"/>
    <w:rsid w:val="004C4276"/>
    <w:rsid w:val="004C5180"/>
    <w:rsid w:val="004D0675"/>
    <w:rsid w:val="004D0C60"/>
    <w:rsid w:val="004D28B3"/>
    <w:rsid w:val="004D52DF"/>
    <w:rsid w:val="004D567F"/>
    <w:rsid w:val="004D67B7"/>
    <w:rsid w:val="004D6B6C"/>
    <w:rsid w:val="004D6DAE"/>
    <w:rsid w:val="004E2A67"/>
    <w:rsid w:val="004E3448"/>
    <w:rsid w:val="004E38B2"/>
    <w:rsid w:val="004E4972"/>
    <w:rsid w:val="004E682A"/>
    <w:rsid w:val="004E7A61"/>
    <w:rsid w:val="004F02CB"/>
    <w:rsid w:val="004F30DB"/>
    <w:rsid w:val="004F6648"/>
    <w:rsid w:val="0050030F"/>
    <w:rsid w:val="0050059A"/>
    <w:rsid w:val="00500860"/>
    <w:rsid w:val="005038F3"/>
    <w:rsid w:val="00505849"/>
    <w:rsid w:val="00506DF7"/>
    <w:rsid w:val="005072B8"/>
    <w:rsid w:val="005101AF"/>
    <w:rsid w:val="00512B6C"/>
    <w:rsid w:val="00513EFF"/>
    <w:rsid w:val="00514A9F"/>
    <w:rsid w:val="00514B1A"/>
    <w:rsid w:val="00514CC6"/>
    <w:rsid w:val="0051705A"/>
    <w:rsid w:val="0051757F"/>
    <w:rsid w:val="00521147"/>
    <w:rsid w:val="00523371"/>
    <w:rsid w:val="00524850"/>
    <w:rsid w:val="00524D94"/>
    <w:rsid w:val="00525600"/>
    <w:rsid w:val="0052650D"/>
    <w:rsid w:val="005274DD"/>
    <w:rsid w:val="00527CC2"/>
    <w:rsid w:val="00530FF3"/>
    <w:rsid w:val="00531C72"/>
    <w:rsid w:val="00532969"/>
    <w:rsid w:val="00533245"/>
    <w:rsid w:val="00533B10"/>
    <w:rsid w:val="00533CFF"/>
    <w:rsid w:val="00534385"/>
    <w:rsid w:val="00541B17"/>
    <w:rsid w:val="00541BD4"/>
    <w:rsid w:val="00544207"/>
    <w:rsid w:val="00544BD9"/>
    <w:rsid w:val="00545115"/>
    <w:rsid w:val="005458A5"/>
    <w:rsid w:val="00546726"/>
    <w:rsid w:val="0054679C"/>
    <w:rsid w:val="0054685A"/>
    <w:rsid w:val="005468AA"/>
    <w:rsid w:val="005475CC"/>
    <w:rsid w:val="00550026"/>
    <w:rsid w:val="005520EA"/>
    <w:rsid w:val="00552B12"/>
    <w:rsid w:val="0055399B"/>
    <w:rsid w:val="00553EDC"/>
    <w:rsid w:val="005552F8"/>
    <w:rsid w:val="00555932"/>
    <w:rsid w:val="0055732A"/>
    <w:rsid w:val="005574BA"/>
    <w:rsid w:val="00557C40"/>
    <w:rsid w:val="00560222"/>
    <w:rsid w:val="005605D7"/>
    <w:rsid w:val="00561E36"/>
    <w:rsid w:val="00563FEC"/>
    <w:rsid w:val="00564687"/>
    <w:rsid w:val="0056478A"/>
    <w:rsid w:val="00564F10"/>
    <w:rsid w:val="0056587B"/>
    <w:rsid w:val="00566280"/>
    <w:rsid w:val="0056765B"/>
    <w:rsid w:val="005679C1"/>
    <w:rsid w:val="00572952"/>
    <w:rsid w:val="00572B07"/>
    <w:rsid w:val="00573670"/>
    <w:rsid w:val="00574CAA"/>
    <w:rsid w:val="00580DA7"/>
    <w:rsid w:val="00581AD6"/>
    <w:rsid w:val="00583FA6"/>
    <w:rsid w:val="0058426F"/>
    <w:rsid w:val="00584375"/>
    <w:rsid w:val="005857CE"/>
    <w:rsid w:val="005914F2"/>
    <w:rsid w:val="00593800"/>
    <w:rsid w:val="005941FD"/>
    <w:rsid w:val="00595A21"/>
    <w:rsid w:val="005A1B73"/>
    <w:rsid w:val="005A2142"/>
    <w:rsid w:val="005A23C6"/>
    <w:rsid w:val="005A30F6"/>
    <w:rsid w:val="005A37E9"/>
    <w:rsid w:val="005A3FCD"/>
    <w:rsid w:val="005A404A"/>
    <w:rsid w:val="005A5278"/>
    <w:rsid w:val="005A551E"/>
    <w:rsid w:val="005A7084"/>
    <w:rsid w:val="005A70A5"/>
    <w:rsid w:val="005A7242"/>
    <w:rsid w:val="005B0665"/>
    <w:rsid w:val="005B08BC"/>
    <w:rsid w:val="005B2208"/>
    <w:rsid w:val="005B2CA4"/>
    <w:rsid w:val="005B3494"/>
    <w:rsid w:val="005B3CC1"/>
    <w:rsid w:val="005B4283"/>
    <w:rsid w:val="005B519E"/>
    <w:rsid w:val="005B51DF"/>
    <w:rsid w:val="005B5E80"/>
    <w:rsid w:val="005B77FF"/>
    <w:rsid w:val="005B78FF"/>
    <w:rsid w:val="005C0D64"/>
    <w:rsid w:val="005C1F5D"/>
    <w:rsid w:val="005C3A8D"/>
    <w:rsid w:val="005C5012"/>
    <w:rsid w:val="005C7867"/>
    <w:rsid w:val="005D08EA"/>
    <w:rsid w:val="005D1145"/>
    <w:rsid w:val="005D241A"/>
    <w:rsid w:val="005D5082"/>
    <w:rsid w:val="005D7A7F"/>
    <w:rsid w:val="005E045A"/>
    <w:rsid w:val="005E0587"/>
    <w:rsid w:val="005E2C89"/>
    <w:rsid w:val="005E4104"/>
    <w:rsid w:val="005E410C"/>
    <w:rsid w:val="005E4EFC"/>
    <w:rsid w:val="005E7980"/>
    <w:rsid w:val="005F039E"/>
    <w:rsid w:val="005F0E4E"/>
    <w:rsid w:val="005F3048"/>
    <w:rsid w:val="005F33E1"/>
    <w:rsid w:val="005F35A0"/>
    <w:rsid w:val="005F399D"/>
    <w:rsid w:val="005F5A94"/>
    <w:rsid w:val="005F5F58"/>
    <w:rsid w:val="005F639E"/>
    <w:rsid w:val="005F676E"/>
    <w:rsid w:val="005F6B9C"/>
    <w:rsid w:val="005F6E6B"/>
    <w:rsid w:val="005F6F22"/>
    <w:rsid w:val="00600C87"/>
    <w:rsid w:val="00601FD1"/>
    <w:rsid w:val="006028C6"/>
    <w:rsid w:val="00603172"/>
    <w:rsid w:val="006031D0"/>
    <w:rsid w:val="00603486"/>
    <w:rsid w:val="00604440"/>
    <w:rsid w:val="00605999"/>
    <w:rsid w:val="00605C34"/>
    <w:rsid w:val="00605CF4"/>
    <w:rsid w:val="00607DA4"/>
    <w:rsid w:val="00610553"/>
    <w:rsid w:val="00610E9B"/>
    <w:rsid w:val="0061177B"/>
    <w:rsid w:val="006120A2"/>
    <w:rsid w:val="0061240F"/>
    <w:rsid w:val="006124C4"/>
    <w:rsid w:val="006130E4"/>
    <w:rsid w:val="00616736"/>
    <w:rsid w:val="00616843"/>
    <w:rsid w:val="00616E06"/>
    <w:rsid w:val="006176F2"/>
    <w:rsid w:val="00617DC4"/>
    <w:rsid w:val="00623EA8"/>
    <w:rsid w:val="006251A1"/>
    <w:rsid w:val="00627B6B"/>
    <w:rsid w:val="0063070F"/>
    <w:rsid w:val="00631FE2"/>
    <w:rsid w:val="0063377E"/>
    <w:rsid w:val="00636F2E"/>
    <w:rsid w:val="00641068"/>
    <w:rsid w:val="00641770"/>
    <w:rsid w:val="00641F83"/>
    <w:rsid w:val="00643630"/>
    <w:rsid w:val="00646658"/>
    <w:rsid w:val="00646B01"/>
    <w:rsid w:val="00647821"/>
    <w:rsid w:val="00650391"/>
    <w:rsid w:val="00651F3B"/>
    <w:rsid w:val="0065218B"/>
    <w:rsid w:val="00652773"/>
    <w:rsid w:val="00653315"/>
    <w:rsid w:val="006551A0"/>
    <w:rsid w:val="00655B3F"/>
    <w:rsid w:val="006616EE"/>
    <w:rsid w:val="00661A7C"/>
    <w:rsid w:val="00663B91"/>
    <w:rsid w:val="00663EAE"/>
    <w:rsid w:val="006642FA"/>
    <w:rsid w:val="0066498B"/>
    <w:rsid w:val="00666050"/>
    <w:rsid w:val="00671D30"/>
    <w:rsid w:val="00672484"/>
    <w:rsid w:val="00673ECD"/>
    <w:rsid w:val="0067526C"/>
    <w:rsid w:val="00676DA7"/>
    <w:rsid w:val="006777C7"/>
    <w:rsid w:val="00677B54"/>
    <w:rsid w:val="00680BCC"/>
    <w:rsid w:val="00680C02"/>
    <w:rsid w:val="00680F22"/>
    <w:rsid w:val="006814C7"/>
    <w:rsid w:val="00682861"/>
    <w:rsid w:val="00683FF2"/>
    <w:rsid w:val="006868A0"/>
    <w:rsid w:val="00687774"/>
    <w:rsid w:val="00687B01"/>
    <w:rsid w:val="00690C7A"/>
    <w:rsid w:val="0069289D"/>
    <w:rsid w:val="00692E5A"/>
    <w:rsid w:val="006940BE"/>
    <w:rsid w:val="00694124"/>
    <w:rsid w:val="00696AE3"/>
    <w:rsid w:val="00697226"/>
    <w:rsid w:val="006A03DD"/>
    <w:rsid w:val="006A04F8"/>
    <w:rsid w:val="006A2D76"/>
    <w:rsid w:val="006A3D1B"/>
    <w:rsid w:val="006A54F5"/>
    <w:rsid w:val="006A6EBC"/>
    <w:rsid w:val="006A7411"/>
    <w:rsid w:val="006B13E8"/>
    <w:rsid w:val="006B2761"/>
    <w:rsid w:val="006B423F"/>
    <w:rsid w:val="006B5020"/>
    <w:rsid w:val="006B5501"/>
    <w:rsid w:val="006B697D"/>
    <w:rsid w:val="006B7971"/>
    <w:rsid w:val="006B79C5"/>
    <w:rsid w:val="006C0117"/>
    <w:rsid w:val="006C3886"/>
    <w:rsid w:val="006C6994"/>
    <w:rsid w:val="006D0A33"/>
    <w:rsid w:val="006D4450"/>
    <w:rsid w:val="006D4FD1"/>
    <w:rsid w:val="006D5D8C"/>
    <w:rsid w:val="006D69F7"/>
    <w:rsid w:val="006E0973"/>
    <w:rsid w:val="006E0C5A"/>
    <w:rsid w:val="006E0DF1"/>
    <w:rsid w:val="006E14CC"/>
    <w:rsid w:val="006E2EFC"/>
    <w:rsid w:val="006E3206"/>
    <w:rsid w:val="006E360F"/>
    <w:rsid w:val="006E4454"/>
    <w:rsid w:val="006E511C"/>
    <w:rsid w:val="006E635E"/>
    <w:rsid w:val="006E7BB1"/>
    <w:rsid w:val="006F24D4"/>
    <w:rsid w:val="006F3738"/>
    <w:rsid w:val="006F6212"/>
    <w:rsid w:val="006F6CE7"/>
    <w:rsid w:val="00700DD7"/>
    <w:rsid w:val="007022A4"/>
    <w:rsid w:val="0070366F"/>
    <w:rsid w:val="007050AB"/>
    <w:rsid w:val="00705BB7"/>
    <w:rsid w:val="0070679A"/>
    <w:rsid w:val="00707C14"/>
    <w:rsid w:val="00711D92"/>
    <w:rsid w:val="00711F4D"/>
    <w:rsid w:val="00712577"/>
    <w:rsid w:val="0071289E"/>
    <w:rsid w:val="0071386C"/>
    <w:rsid w:val="00713A8C"/>
    <w:rsid w:val="0071587D"/>
    <w:rsid w:val="00715E59"/>
    <w:rsid w:val="00717125"/>
    <w:rsid w:val="007226F5"/>
    <w:rsid w:val="007231DC"/>
    <w:rsid w:val="00724140"/>
    <w:rsid w:val="0072458B"/>
    <w:rsid w:val="00724D88"/>
    <w:rsid w:val="007251A4"/>
    <w:rsid w:val="00726166"/>
    <w:rsid w:val="00726253"/>
    <w:rsid w:val="00727AFC"/>
    <w:rsid w:val="00730561"/>
    <w:rsid w:val="00732AD0"/>
    <w:rsid w:val="00733FAE"/>
    <w:rsid w:val="007365B6"/>
    <w:rsid w:val="00737070"/>
    <w:rsid w:val="00740B0A"/>
    <w:rsid w:val="00740CAF"/>
    <w:rsid w:val="0074136E"/>
    <w:rsid w:val="0074199E"/>
    <w:rsid w:val="00741EFB"/>
    <w:rsid w:val="00742A00"/>
    <w:rsid w:val="007431E3"/>
    <w:rsid w:val="0074471F"/>
    <w:rsid w:val="00745349"/>
    <w:rsid w:val="00746416"/>
    <w:rsid w:val="00750356"/>
    <w:rsid w:val="00750B0F"/>
    <w:rsid w:val="007510D4"/>
    <w:rsid w:val="00752181"/>
    <w:rsid w:val="007522F6"/>
    <w:rsid w:val="00753A1F"/>
    <w:rsid w:val="00754413"/>
    <w:rsid w:val="0075529E"/>
    <w:rsid w:val="007604BB"/>
    <w:rsid w:val="007619D2"/>
    <w:rsid w:val="00767440"/>
    <w:rsid w:val="00770376"/>
    <w:rsid w:val="007714FC"/>
    <w:rsid w:val="007719CF"/>
    <w:rsid w:val="00775876"/>
    <w:rsid w:val="00775FF7"/>
    <w:rsid w:val="00776C6C"/>
    <w:rsid w:val="00776DCC"/>
    <w:rsid w:val="007779AA"/>
    <w:rsid w:val="00780C87"/>
    <w:rsid w:val="00781A49"/>
    <w:rsid w:val="007837CB"/>
    <w:rsid w:val="00784B29"/>
    <w:rsid w:val="00784D03"/>
    <w:rsid w:val="007850B5"/>
    <w:rsid w:val="00785397"/>
    <w:rsid w:val="00785559"/>
    <w:rsid w:val="007859E4"/>
    <w:rsid w:val="00785DC1"/>
    <w:rsid w:val="00786C0C"/>
    <w:rsid w:val="00786DF1"/>
    <w:rsid w:val="00787215"/>
    <w:rsid w:val="00790351"/>
    <w:rsid w:val="007921CE"/>
    <w:rsid w:val="00792B07"/>
    <w:rsid w:val="00793270"/>
    <w:rsid w:val="00793853"/>
    <w:rsid w:val="007942B4"/>
    <w:rsid w:val="00794FCB"/>
    <w:rsid w:val="00796BC8"/>
    <w:rsid w:val="007A073C"/>
    <w:rsid w:val="007A1B09"/>
    <w:rsid w:val="007A1FB0"/>
    <w:rsid w:val="007A2094"/>
    <w:rsid w:val="007A33B1"/>
    <w:rsid w:val="007A3A26"/>
    <w:rsid w:val="007A462E"/>
    <w:rsid w:val="007A4D7D"/>
    <w:rsid w:val="007A5189"/>
    <w:rsid w:val="007A5A1B"/>
    <w:rsid w:val="007A5B51"/>
    <w:rsid w:val="007A5FA4"/>
    <w:rsid w:val="007A6CC5"/>
    <w:rsid w:val="007B1C2B"/>
    <w:rsid w:val="007B212C"/>
    <w:rsid w:val="007B245D"/>
    <w:rsid w:val="007B2F03"/>
    <w:rsid w:val="007B3463"/>
    <w:rsid w:val="007B3CC4"/>
    <w:rsid w:val="007B404D"/>
    <w:rsid w:val="007B4282"/>
    <w:rsid w:val="007B4452"/>
    <w:rsid w:val="007B4D19"/>
    <w:rsid w:val="007B5C86"/>
    <w:rsid w:val="007B7531"/>
    <w:rsid w:val="007B7BA6"/>
    <w:rsid w:val="007C0DDF"/>
    <w:rsid w:val="007C23BB"/>
    <w:rsid w:val="007C31D8"/>
    <w:rsid w:val="007C4003"/>
    <w:rsid w:val="007C6988"/>
    <w:rsid w:val="007C7550"/>
    <w:rsid w:val="007D150D"/>
    <w:rsid w:val="007D1AEE"/>
    <w:rsid w:val="007D2B34"/>
    <w:rsid w:val="007D60A2"/>
    <w:rsid w:val="007D7444"/>
    <w:rsid w:val="007D7759"/>
    <w:rsid w:val="007D7C1C"/>
    <w:rsid w:val="007E143C"/>
    <w:rsid w:val="007E2C2C"/>
    <w:rsid w:val="007E3ADA"/>
    <w:rsid w:val="007E3E8E"/>
    <w:rsid w:val="007E4D21"/>
    <w:rsid w:val="007E6F09"/>
    <w:rsid w:val="007E6F92"/>
    <w:rsid w:val="007E7D37"/>
    <w:rsid w:val="007F064A"/>
    <w:rsid w:val="007F0E9B"/>
    <w:rsid w:val="007F26A7"/>
    <w:rsid w:val="007F3242"/>
    <w:rsid w:val="007F3E23"/>
    <w:rsid w:val="007F43CB"/>
    <w:rsid w:val="007F448C"/>
    <w:rsid w:val="007F5DCE"/>
    <w:rsid w:val="007F6A31"/>
    <w:rsid w:val="00800C00"/>
    <w:rsid w:val="00800C9C"/>
    <w:rsid w:val="0080288B"/>
    <w:rsid w:val="008031C4"/>
    <w:rsid w:val="0080339D"/>
    <w:rsid w:val="0080456C"/>
    <w:rsid w:val="008047E8"/>
    <w:rsid w:val="00805932"/>
    <w:rsid w:val="00805D30"/>
    <w:rsid w:val="00806958"/>
    <w:rsid w:val="00806C85"/>
    <w:rsid w:val="00807F89"/>
    <w:rsid w:val="00810E1D"/>
    <w:rsid w:val="00813B83"/>
    <w:rsid w:val="00815554"/>
    <w:rsid w:val="00815845"/>
    <w:rsid w:val="00815D6A"/>
    <w:rsid w:val="00815F97"/>
    <w:rsid w:val="00816416"/>
    <w:rsid w:val="00817133"/>
    <w:rsid w:val="00820A3C"/>
    <w:rsid w:val="008213D4"/>
    <w:rsid w:val="00821A09"/>
    <w:rsid w:val="00822B36"/>
    <w:rsid w:val="00822D2B"/>
    <w:rsid w:val="00826ACC"/>
    <w:rsid w:val="0082704A"/>
    <w:rsid w:val="00834355"/>
    <w:rsid w:val="00834DE0"/>
    <w:rsid w:val="00835BB2"/>
    <w:rsid w:val="008373D6"/>
    <w:rsid w:val="00837953"/>
    <w:rsid w:val="00837971"/>
    <w:rsid w:val="00837B09"/>
    <w:rsid w:val="00842A56"/>
    <w:rsid w:val="00842C51"/>
    <w:rsid w:val="00843034"/>
    <w:rsid w:val="008437D5"/>
    <w:rsid w:val="00843E8E"/>
    <w:rsid w:val="00843FAA"/>
    <w:rsid w:val="008466B3"/>
    <w:rsid w:val="00847514"/>
    <w:rsid w:val="00847E27"/>
    <w:rsid w:val="008502AF"/>
    <w:rsid w:val="008511A9"/>
    <w:rsid w:val="00853D22"/>
    <w:rsid w:val="008559A3"/>
    <w:rsid w:val="00855FE0"/>
    <w:rsid w:val="00856438"/>
    <w:rsid w:val="00857C59"/>
    <w:rsid w:val="00860FF7"/>
    <w:rsid w:val="0086136C"/>
    <w:rsid w:val="00862AE1"/>
    <w:rsid w:val="00863E5E"/>
    <w:rsid w:val="00865A05"/>
    <w:rsid w:val="008674E0"/>
    <w:rsid w:val="00870088"/>
    <w:rsid w:val="008700CD"/>
    <w:rsid w:val="0087020E"/>
    <w:rsid w:val="008710AF"/>
    <w:rsid w:val="00871355"/>
    <w:rsid w:val="0087185B"/>
    <w:rsid w:val="0087741A"/>
    <w:rsid w:val="00880993"/>
    <w:rsid w:val="00880B00"/>
    <w:rsid w:val="00881200"/>
    <w:rsid w:val="00881240"/>
    <w:rsid w:val="00881336"/>
    <w:rsid w:val="00881E51"/>
    <w:rsid w:val="00883722"/>
    <w:rsid w:val="00884604"/>
    <w:rsid w:val="00884C38"/>
    <w:rsid w:val="00885C6B"/>
    <w:rsid w:val="008900E5"/>
    <w:rsid w:val="0089036E"/>
    <w:rsid w:val="00893A32"/>
    <w:rsid w:val="00894863"/>
    <w:rsid w:val="00895367"/>
    <w:rsid w:val="008965B2"/>
    <w:rsid w:val="00896ABC"/>
    <w:rsid w:val="0089725C"/>
    <w:rsid w:val="008A0447"/>
    <w:rsid w:val="008A076E"/>
    <w:rsid w:val="008A0ACB"/>
    <w:rsid w:val="008A0DFF"/>
    <w:rsid w:val="008A1F22"/>
    <w:rsid w:val="008A25DE"/>
    <w:rsid w:val="008A2E69"/>
    <w:rsid w:val="008A3F66"/>
    <w:rsid w:val="008A5DDB"/>
    <w:rsid w:val="008A6CD7"/>
    <w:rsid w:val="008A7545"/>
    <w:rsid w:val="008B0063"/>
    <w:rsid w:val="008B06C7"/>
    <w:rsid w:val="008B1D63"/>
    <w:rsid w:val="008B696D"/>
    <w:rsid w:val="008C2315"/>
    <w:rsid w:val="008C25C8"/>
    <w:rsid w:val="008C4048"/>
    <w:rsid w:val="008C66F3"/>
    <w:rsid w:val="008C6AD5"/>
    <w:rsid w:val="008C6B72"/>
    <w:rsid w:val="008C6C72"/>
    <w:rsid w:val="008C7683"/>
    <w:rsid w:val="008D0BB5"/>
    <w:rsid w:val="008D1423"/>
    <w:rsid w:val="008D1E2C"/>
    <w:rsid w:val="008D1FAC"/>
    <w:rsid w:val="008D2022"/>
    <w:rsid w:val="008D2A24"/>
    <w:rsid w:val="008D2B36"/>
    <w:rsid w:val="008D48F1"/>
    <w:rsid w:val="008D6067"/>
    <w:rsid w:val="008D6BE5"/>
    <w:rsid w:val="008E0330"/>
    <w:rsid w:val="008E0435"/>
    <w:rsid w:val="008E0D1A"/>
    <w:rsid w:val="008E7EBA"/>
    <w:rsid w:val="008F0BAF"/>
    <w:rsid w:val="008F0F45"/>
    <w:rsid w:val="008F131E"/>
    <w:rsid w:val="008F1B6D"/>
    <w:rsid w:val="008F1C7C"/>
    <w:rsid w:val="008F22E0"/>
    <w:rsid w:val="008F246F"/>
    <w:rsid w:val="008F2840"/>
    <w:rsid w:val="008F4E7D"/>
    <w:rsid w:val="008F5824"/>
    <w:rsid w:val="008F666A"/>
    <w:rsid w:val="008F6C15"/>
    <w:rsid w:val="008F7456"/>
    <w:rsid w:val="008F74A2"/>
    <w:rsid w:val="008F7584"/>
    <w:rsid w:val="0090014E"/>
    <w:rsid w:val="00901794"/>
    <w:rsid w:val="009036E6"/>
    <w:rsid w:val="00904B1C"/>
    <w:rsid w:val="00904FA8"/>
    <w:rsid w:val="009050AA"/>
    <w:rsid w:val="009052CA"/>
    <w:rsid w:val="00905810"/>
    <w:rsid w:val="0090643F"/>
    <w:rsid w:val="009076D8"/>
    <w:rsid w:val="00910470"/>
    <w:rsid w:val="00911044"/>
    <w:rsid w:val="00912E24"/>
    <w:rsid w:val="0091335C"/>
    <w:rsid w:val="00914112"/>
    <w:rsid w:val="009145C9"/>
    <w:rsid w:val="00914EB8"/>
    <w:rsid w:val="00915CAB"/>
    <w:rsid w:val="00915EB5"/>
    <w:rsid w:val="00920C09"/>
    <w:rsid w:val="0092262C"/>
    <w:rsid w:val="00922A56"/>
    <w:rsid w:val="0092343D"/>
    <w:rsid w:val="0092447B"/>
    <w:rsid w:val="00924CF9"/>
    <w:rsid w:val="00924D7D"/>
    <w:rsid w:val="00925DD4"/>
    <w:rsid w:val="0093085A"/>
    <w:rsid w:val="00930F2E"/>
    <w:rsid w:val="009312F5"/>
    <w:rsid w:val="0093283C"/>
    <w:rsid w:val="0093650C"/>
    <w:rsid w:val="00936939"/>
    <w:rsid w:val="0093727C"/>
    <w:rsid w:val="009373A3"/>
    <w:rsid w:val="00941D06"/>
    <w:rsid w:val="009420D6"/>
    <w:rsid w:val="009426D2"/>
    <w:rsid w:val="00943DFE"/>
    <w:rsid w:val="0094410E"/>
    <w:rsid w:val="00944572"/>
    <w:rsid w:val="00946BF0"/>
    <w:rsid w:val="00947602"/>
    <w:rsid w:val="00947DBD"/>
    <w:rsid w:val="00950730"/>
    <w:rsid w:val="009511B7"/>
    <w:rsid w:val="00951FC4"/>
    <w:rsid w:val="00953BD2"/>
    <w:rsid w:val="00954A4E"/>
    <w:rsid w:val="00954C1E"/>
    <w:rsid w:val="00954FD0"/>
    <w:rsid w:val="009562B8"/>
    <w:rsid w:val="00960AE4"/>
    <w:rsid w:val="00962398"/>
    <w:rsid w:val="00962E55"/>
    <w:rsid w:val="00962EDA"/>
    <w:rsid w:val="00964A52"/>
    <w:rsid w:val="00964A6E"/>
    <w:rsid w:val="009653A0"/>
    <w:rsid w:val="009659C3"/>
    <w:rsid w:val="00965CA4"/>
    <w:rsid w:val="00966D7F"/>
    <w:rsid w:val="009702A0"/>
    <w:rsid w:val="00971E86"/>
    <w:rsid w:val="00972D7A"/>
    <w:rsid w:val="0097346C"/>
    <w:rsid w:val="00973E63"/>
    <w:rsid w:val="009747D7"/>
    <w:rsid w:val="0097491E"/>
    <w:rsid w:val="00975980"/>
    <w:rsid w:val="009762F3"/>
    <w:rsid w:val="00977D1C"/>
    <w:rsid w:val="009809A8"/>
    <w:rsid w:val="00980D04"/>
    <w:rsid w:val="00982035"/>
    <w:rsid w:val="00982755"/>
    <w:rsid w:val="00983828"/>
    <w:rsid w:val="00983EF0"/>
    <w:rsid w:val="00985048"/>
    <w:rsid w:val="00985F21"/>
    <w:rsid w:val="00986713"/>
    <w:rsid w:val="0098723D"/>
    <w:rsid w:val="00987645"/>
    <w:rsid w:val="00987ABB"/>
    <w:rsid w:val="0099304B"/>
    <w:rsid w:val="0099593B"/>
    <w:rsid w:val="00996152"/>
    <w:rsid w:val="0099634B"/>
    <w:rsid w:val="009963A1"/>
    <w:rsid w:val="009963EE"/>
    <w:rsid w:val="00997D07"/>
    <w:rsid w:val="009A0B56"/>
    <w:rsid w:val="009A155F"/>
    <w:rsid w:val="009A21CA"/>
    <w:rsid w:val="009A2616"/>
    <w:rsid w:val="009A2977"/>
    <w:rsid w:val="009A29DB"/>
    <w:rsid w:val="009A4C7A"/>
    <w:rsid w:val="009A5C3D"/>
    <w:rsid w:val="009A7CEC"/>
    <w:rsid w:val="009B0095"/>
    <w:rsid w:val="009B1AAA"/>
    <w:rsid w:val="009B2D47"/>
    <w:rsid w:val="009B339E"/>
    <w:rsid w:val="009B4281"/>
    <w:rsid w:val="009B5389"/>
    <w:rsid w:val="009B74E0"/>
    <w:rsid w:val="009B7CEC"/>
    <w:rsid w:val="009C0644"/>
    <w:rsid w:val="009C2DD9"/>
    <w:rsid w:val="009C2FC2"/>
    <w:rsid w:val="009C3A6B"/>
    <w:rsid w:val="009C431A"/>
    <w:rsid w:val="009C48F0"/>
    <w:rsid w:val="009C52BF"/>
    <w:rsid w:val="009D154A"/>
    <w:rsid w:val="009D2FA6"/>
    <w:rsid w:val="009D4149"/>
    <w:rsid w:val="009D5BF6"/>
    <w:rsid w:val="009D720A"/>
    <w:rsid w:val="009D7CA5"/>
    <w:rsid w:val="009D7FF0"/>
    <w:rsid w:val="009E0A41"/>
    <w:rsid w:val="009E0F5E"/>
    <w:rsid w:val="009E1ED9"/>
    <w:rsid w:val="009E2204"/>
    <w:rsid w:val="009E27D8"/>
    <w:rsid w:val="009E3264"/>
    <w:rsid w:val="009E32C7"/>
    <w:rsid w:val="009E3737"/>
    <w:rsid w:val="009E3E94"/>
    <w:rsid w:val="009E4EA9"/>
    <w:rsid w:val="009E561C"/>
    <w:rsid w:val="009F0BD5"/>
    <w:rsid w:val="009F2E19"/>
    <w:rsid w:val="009F2F53"/>
    <w:rsid w:val="009F31B2"/>
    <w:rsid w:val="009F544A"/>
    <w:rsid w:val="009F5C0F"/>
    <w:rsid w:val="00A00849"/>
    <w:rsid w:val="00A01590"/>
    <w:rsid w:val="00A019A0"/>
    <w:rsid w:val="00A020E3"/>
    <w:rsid w:val="00A02BE7"/>
    <w:rsid w:val="00A0370B"/>
    <w:rsid w:val="00A03803"/>
    <w:rsid w:val="00A06702"/>
    <w:rsid w:val="00A067F2"/>
    <w:rsid w:val="00A06B3E"/>
    <w:rsid w:val="00A0724A"/>
    <w:rsid w:val="00A1004D"/>
    <w:rsid w:val="00A10CBA"/>
    <w:rsid w:val="00A13764"/>
    <w:rsid w:val="00A14AE7"/>
    <w:rsid w:val="00A14D00"/>
    <w:rsid w:val="00A15416"/>
    <w:rsid w:val="00A15684"/>
    <w:rsid w:val="00A15C17"/>
    <w:rsid w:val="00A16078"/>
    <w:rsid w:val="00A16C00"/>
    <w:rsid w:val="00A1783D"/>
    <w:rsid w:val="00A206CA"/>
    <w:rsid w:val="00A22282"/>
    <w:rsid w:val="00A2376E"/>
    <w:rsid w:val="00A244EE"/>
    <w:rsid w:val="00A253EE"/>
    <w:rsid w:val="00A2610B"/>
    <w:rsid w:val="00A27B50"/>
    <w:rsid w:val="00A27B5D"/>
    <w:rsid w:val="00A310AD"/>
    <w:rsid w:val="00A311CA"/>
    <w:rsid w:val="00A33D79"/>
    <w:rsid w:val="00A35388"/>
    <w:rsid w:val="00A3687E"/>
    <w:rsid w:val="00A41CD4"/>
    <w:rsid w:val="00A42002"/>
    <w:rsid w:val="00A43A37"/>
    <w:rsid w:val="00A44C86"/>
    <w:rsid w:val="00A45B20"/>
    <w:rsid w:val="00A50A1B"/>
    <w:rsid w:val="00A516F4"/>
    <w:rsid w:val="00A52D68"/>
    <w:rsid w:val="00A52EAF"/>
    <w:rsid w:val="00A54423"/>
    <w:rsid w:val="00A5545C"/>
    <w:rsid w:val="00A56151"/>
    <w:rsid w:val="00A56493"/>
    <w:rsid w:val="00A56A3B"/>
    <w:rsid w:val="00A57C5B"/>
    <w:rsid w:val="00A611A5"/>
    <w:rsid w:val="00A6209B"/>
    <w:rsid w:val="00A6243F"/>
    <w:rsid w:val="00A6380F"/>
    <w:rsid w:val="00A63DBB"/>
    <w:rsid w:val="00A67EA4"/>
    <w:rsid w:val="00A74002"/>
    <w:rsid w:val="00A745F3"/>
    <w:rsid w:val="00A74637"/>
    <w:rsid w:val="00A74810"/>
    <w:rsid w:val="00A757C4"/>
    <w:rsid w:val="00A775AA"/>
    <w:rsid w:val="00A77CA6"/>
    <w:rsid w:val="00A77D08"/>
    <w:rsid w:val="00A80D6F"/>
    <w:rsid w:val="00A80E49"/>
    <w:rsid w:val="00A81B35"/>
    <w:rsid w:val="00A81C6E"/>
    <w:rsid w:val="00A82445"/>
    <w:rsid w:val="00A82E65"/>
    <w:rsid w:val="00A837A8"/>
    <w:rsid w:val="00A849F3"/>
    <w:rsid w:val="00A84EBD"/>
    <w:rsid w:val="00A84F2F"/>
    <w:rsid w:val="00A850C5"/>
    <w:rsid w:val="00A863EA"/>
    <w:rsid w:val="00A86E6D"/>
    <w:rsid w:val="00A873EB"/>
    <w:rsid w:val="00A874C8"/>
    <w:rsid w:val="00A90783"/>
    <w:rsid w:val="00A909E3"/>
    <w:rsid w:val="00A92A2B"/>
    <w:rsid w:val="00A93696"/>
    <w:rsid w:val="00A93FF3"/>
    <w:rsid w:val="00A94C70"/>
    <w:rsid w:val="00A95577"/>
    <w:rsid w:val="00A95622"/>
    <w:rsid w:val="00A96611"/>
    <w:rsid w:val="00A96BCB"/>
    <w:rsid w:val="00A97A2A"/>
    <w:rsid w:val="00AA0C13"/>
    <w:rsid w:val="00AA15ED"/>
    <w:rsid w:val="00AA35DD"/>
    <w:rsid w:val="00AA508C"/>
    <w:rsid w:val="00AA6136"/>
    <w:rsid w:val="00AB01B0"/>
    <w:rsid w:val="00AB103C"/>
    <w:rsid w:val="00AB1505"/>
    <w:rsid w:val="00AB17A8"/>
    <w:rsid w:val="00AB220B"/>
    <w:rsid w:val="00AB2F9D"/>
    <w:rsid w:val="00AB3608"/>
    <w:rsid w:val="00AB39EF"/>
    <w:rsid w:val="00AB5649"/>
    <w:rsid w:val="00AB595B"/>
    <w:rsid w:val="00AB610D"/>
    <w:rsid w:val="00AB6C7E"/>
    <w:rsid w:val="00AB7535"/>
    <w:rsid w:val="00AC0854"/>
    <w:rsid w:val="00AC1D0E"/>
    <w:rsid w:val="00AC3037"/>
    <w:rsid w:val="00AC3379"/>
    <w:rsid w:val="00AC46B1"/>
    <w:rsid w:val="00AC4D36"/>
    <w:rsid w:val="00AC5433"/>
    <w:rsid w:val="00AC55BF"/>
    <w:rsid w:val="00AC60BD"/>
    <w:rsid w:val="00AC7775"/>
    <w:rsid w:val="00AC7FBE"/>
    <w:rsid w:val="00AD04A9"/>
    <w:rsid w:val="00AD22CC"/>
    <w:rsid w:val="00AD4550"/>
    <w:rsid w:val="00AD544A"/>
    <w:rsid w:val="00AD7CB2"/>
    <w:rsid w:val="00AD7DCD"/>
    <w:rsid w:val="00AE0AA7"/>
    <w:rsid w:val="00AE0BC7"/>
    <w:rsid w:val="00AE25A0"/>
    <w:rsid w:val="00AE2D70"/>
    <w:rsid w:val="00AE38A7"/>
    <w:rsid w:val="00AE3D71"/>
    <w:rsid w:val="00AE454F"/>
    <w:rsid w:val="00AE49E6"/>
    <w:rsid w:val="00AE4FD6"/>
    <w:rsid w:val="00AE547B"/>
    <w:rsid w:val="00AE665E"/>
    <w:rsid w:val="00AE71B7"/>
    <w:rsid w:val="00AE7E5A"/>
    <w:rsid w:val="00AF2985"/>
    <w:rsid w:val="00AF2CF8"/>
    <w:rsid w:val="00AF3E3B"/>
    <w:rsid w:val="00AF448B"/>
    <w:rsid w:val="00AF5896"/>
    <w:rsid w:val="00AF7CE4"/>
    <w:rsid w:val="00B00166"/>
    <w:rsid w:val="00B004AE"/>
    <w:rsid w:val="00B00786"/>
    <w:rsid w:val="00B01642"/>
    <w:rsid w:val="00B04DF1"/>
    <w:rsid w:val="00B05389"/>
    <w:rsid w:val="00B07FEE"/>
    <w:rsid w:val="00B14292"/>
    <w:rsid w:val="00B145D0"/>
    <w:rsid w:val="00B14B7E"/>
    <w:rsid w:val="00B14D98"/>
    <w:rsid w:val="00B15CD5"/>
    <w:rsid w:val="00B15F70"/>
    <w:rsid w:val="00B15F98"/>
    <w:rsid w:val="00B161FD"/>
    <w:rsid w:val="00B1687E"/>
    <w:rsid w:val="00B20654"/>
    <w:rsid w:val="00B217B9"/>
    <w:rsid w:val="00B21DAD"/>
    <w:rsid w:val="00B229B6"/>
    <w:rsid w:val="00B243AE"/>
    <w:rsid w:val="00B244AE"/>
    <w:rsid w:val="00B25548"/>
    <w:rsid w:val="00B25966"/>
    <w:rsid w:val="00B26088"/>
    <w:rsid w:val="00B2734B"/>
    <w:rsid w:val="00B324C0"/>
    <w:rsid w:val="00B33F49"/>
    <w:rsid w:val="00B366EA"/>
    <w:rsid w:val="00B36CF8"/>
    <w:rsid w:val="00B36D59"/>
    <w:rsid w:val="00B37831"/>
    <w:rsid w:val="00B40323"/>
    <w:rsid w:val="00B40587"/>
    <w:rsid w:val="00B41D95"/>
    <w:rsid w:val="00B43413"/>
    <w:rsid w:val="00B44E7F"/>
    <w:rsid w:val="00B46BB0"/>
    <w:rsid w:val="00B509BD"/>
    <w:rsid w:val="00B51098"/>
    <w:rsid w:val="00B52768"/>
    <w:rsid w:val="00B53F5A"/>
    <w:rsid w:val="00B543AD"/>
    <w:rsid w:val="00B55D1F"/>
    <w:rsid w:val="00B5623E"/>
    <w:rsid w:val="00B5757C"/>
    <w:rsid w:val="00B57A1A"/>
    <w:rsid w:val="00B60677"/>
    <w:rsid w:val="00B63618"/>
    <w:rsid w:val="00B6554C"/>
    <w:rsid w:val="00B66D5D"/>
    <w:rsid w:val="00B72005"/>
    <w:rsid w:val="00B72371"/>
    <w:rsid w:val="00B72DFE"/>
    <w:rsid w:val="00B75A9F"/>
    <w:rsid w:val="00B7678D"/>
    <w:rsid w:val="00B767C7"/>
    <w:rsid w:val="00B778A6"/>
    <w:rsid w:val="00B779D5"/>
    <w:rsid w:val="00B83075"/>
    <w:rsid w:val="00B85093"/>
    <w:rsid w:val="00B85FA2"/>
    <w:rsid w:val="00B871D2"/>
    <w:rsid w:val="00B87462"/>
    <w:rsid w:val="00B8769A"/>
    <w:rsid w:val="00B878C3"/>
    <w:rsid w:val="00B90623"/>
    <w:rsid w:val="00B90D32"/>
    <w:rsid w:val="00B92708"/>
    <w:rsid w:val="00B936AB"/>
    <w:rsid w:val="00B96AD4"/>
    <w:rsid w:val="00BA0273"/>
    <w:rsid w:val="00BA0806"/>
    <w:rsid w:val="00BA0BBE"/>
    <w:rsid w:val="00BA0EC7"/>
    <w:rsid w:val="00BA2542"/>
    <w:rsid w:val="00BA2924"/>
    <w:rsid w:val="00BA3DAF"/>
    <w:rsid w:val="00BA6C5E"/>
    <w:rsid w:val="00BA6F86"/>
    <w:rsid w:val="00BA70EA"/>
    <w:rsid w:val="00BB199F"/>
    <w:rsid w:val="00BB2001"/>
    <w:rsid w:val="00BB30F6"/>
    <w:rsid w:val="00BB44BB"/>
    <w:rsid w:val="00BB5779"/>
    <w:rsid w:val="00BB5F57"/>
    <w:rsid w:val="00BB63A5"/>
    <w:rsid w:val="00BB6662"/>
    <w:rsid w:val="00BB7BE1"/>
    <w:rsid w:val="00BC148F"/>
    <w:rsid w:val="00BC17A0"/>
    <w:rsid w:val="00BC21DB"/>
    <w:rsid w:val="00BC3B10"/>
    <w:rsid w:val="00BC4401"/>
    <w:rsid w:val="00BD017A"/>
    <w:rsid w:val="00BD2AF2"/>
    <w:rsid w:val="00BD2EAC"/>
    <w:rsid w:val="00BD3C73"/>
    <w:rsid w:val="00BD421A"/>
    <w:rsid w:val="00BD439C"/>
    <w:rsid w:val="00BD6832"/>
    <w:rsid w:val="00BE1440"/>
    <w:rsid w:val="00BE18EF"/>
    <w:rsid w:val="00BE24A0"/>
    <w:rsid w:val="00BE5245"/>
    <w:rsid w:val="00BE6837"/>
    <w:rsid w:val="00BF18D2"/>
    <w:rsid w:val="00BF1A2D"/>
    <w:rsid w:val="00BF1C23"/>
    <w:rsid w:val="00BF264D"/>
    <w:rsid w:val="00BF7D6A"/>
    <w:rsid w:val="00C00264"/>
    <w:rsid w:val="00C01E51"/>
    <w:rsid w:val="00C05CC4"/>
    <w:rsid w:val="00C06575"/>
    <w:rsid w:val="00C114A7"/>
    <w:rsid w:val="00C14BEC"/>
    <w:rsid w:val="00C179D4"/>
    <w:rsid w:val="00C211CC"/>
    <w:rsid w:val="00C218F8"/>
    <w:rsid w:val="00C21C5A"/>
    <w:rsid w:val="00C23912"/>
    <w:rsid w:val="00C23C74"/>
    <w:rsid w:val="00C2628A"/>
    <w:rsid w:val="00C262FB"/>
    <w:rsid w:val="00C26C25"/>
    <w:rsid w:val="00C275CC"/>
    <w:rsid w:val="00C31B7D"/>
    <w:rsid w:val="00C325A2"/>
    <w:rsid w:val="00C32AFE"/>
    <w:rsid w:val="00C33E52"/>
    <w:rsid w:val="00C345B6"/>
    <w:rsid w:val="00C34D5B"/>
    <w:rsid w:val="00C35D65"/>
    <w:rsid w:val="00C36010"/>
    <w:rsid w:val="00C3643C"/>
    <w:rsid w:val="00C373A6"/>
    <w:rsid w:val="00C40C49"/>
    <w:rsid w:val="00C4230E"/>
    <w:rsid w:val="00C42C3A"/>
    <w:rsid w:val="00C4330A"/>
    <w:rsid w:val="00C45734"/>
    <w:rsid w:val="00C470DB"/>
    <w:rsid w:val="00C47BFA"/>
    <w:rsid w:val="00C50BB7"/>
    <w:rsid w:val="00C52C1C"/>
    <w:rsid w:val="00C5346B"/>
    <w:rsid w:val="00C54D98"/>
    <w:rsid w:val="00C565B1"/>
    <w:rsid w:val="00C56DD3"/>
    <w:rsid w:val="00C57173"/>
    <w:rsid w:val="00C61760"/>
    <w:rsid w:val="00C61FB4"/>
    <w:rsid w:val="00C62A13"/>
    <w:rsid w:val="00C64F59"/>
    <w:rsid w:val="00C6566D"/>
    <w:rsid w:val="00C662F1"/>
    <w:rsid w:val="00C67A2A"/>
    <w:rsid w:val="00C7227C"/>
    <w:rsid w:val="00C72C09"/>
    <w:rsid w:val="00C734D0"/>
    <w:rsid w:val="00C73B75"/>
    <w:rsid w:val="00C753ED"/>
    <w:rsid w:val="00C75614"/>
    <w:rsid w:val="00C75AA7"/>
    <w:rsid w:val="00C7618A"/>
    <w:rsid w:val="00C76626"/>
    <w:rsid w:val="00C77FFC"/>
    <w:rsid w:val="00C802CA"/>
    <w:rsid w:val="00C81651"/>
    <w:rsid w:val="00C831C3"/>
    <w:rsid w:val="00C8374F"/>
    <w:rsid w:val="00C85B20"/>
    <w:rsid w:val="00C85E6E"/>
    <w:rsid w:val="00C86B19"/>
    <w:rsid w:val="00C874DE"/>
    <w:rsid w:val="00C87E15"/>
    <w:rsid w:val="00C92F28"/>
    <w:rsid w:val="00C93BBC"/>
    <w:rsid w:val="00C9480D"/>
    <w:rsid w:val="00C96156"/>
    <w:rsid w:val="00CA1196"/>
    <w:rsid w:val="00CA1555"/>
    <w:rsid w:val="00CA163A"/>
    <w:rsid w:val="00CA17D7"/>
    <w:rsid w:val="00CA2998"/>
    <w:rsid w:val="00CA352C"/>
    <w:rsid w:val="00CA3637"/>
    <w:rsid w:val="00CA3A62"/>
    <w:rsid w:val="00CA5645"/>
    <w:rsid w:val="00CA71B0"/>
    <w:rsid w:val="00CA73C3"/>
    <w:rsid w:val="00CA7D47"/>
    <w:rsid w:val="00CB022B"/>
    <w:rsid w:val="00CB0B01"/>
    <w:rsid w:val="00CB2089"/>
    <w:rsid w:val="00CB2934"/>
    <w:rsid w:val="00CB385E"/>
    <w:rsid w:val="00CB3AA9"/>
    <w:rsid w:val="00CB53D1"/>
    <w:rsid w:val="00CB5B27"/>
    <w:rsid w:val="00CB5D5A"/>
    <w:rsid w:val="00CB619F"/>
    <w:rsid w:val="00CB67D7"/>
    <w:rsid w:val="00CB6AA2"/>
    <w:rsid w:val="00CB6C7A"/>
    <w:rsid w:val="00CB7B3C"/>
    <w:rsid w:val="00CC0ED0"/>
    <w:rsid w:val="00CC1872"/>
    <w:rsid w:val="00CC2DEC"/>
    <w:rsid w:val="00CC3EC0"/>
    <w:rsid w:val="00CC4995"/>
    <w:rsid w:val="00CC538F"/>
    <w:rsid w:val="00CC78D4"/>
    <w:rsid w:val="00CC7F3F"/>
    <w:rsid w:val="00CD544A"/>
    <w:rsid w:val="00CE33F1"/>
    <w:rsid w:val="00CE35B0"/>
    <w:rsid w:val="00CE51BF"/>
    <w:rsid w:val="00CE57F9"/>
    <w:rsid w:val="00CE7044"/>
    <w:rsid w:val="00CF06B9"/>
    <w:rsid w:val="00CF0AE6"/>
    <w:rsid w:val="00CF3A31"/>
    <w:rsid w:val="00CF542C"/>
    <w:rsid w:val="00CF5942"/>
    <w:rsid w:val="00CF691F"/>
    <w:rsid w:val="00CF6C26"/>
    <w:rsid w:val="00CF6D76"/>
    <w:rsid w:val="00D00D01"/>
    <w:rsid w:val="00D010A7"/>
    <w:rsid w:val="00D04B4D"/>
    <w:rsid w:val="00D076DA"/>
    <w:rsid w:val="00D11F45"/>
    <w:rsid w:val="00D13B0A"/>
    <w:rsid w:val="00D13C7E"/>
    <w:rsid w:val="00D1427E"/>
    <w:rsid w:val="00D14B88"/>
    <w:rsid w:val="00D16D78"/>
    <w:rsid w:val="00D16EBE"/>
    <w:rsid w:val="00D171A0"/>
    <w:rsid w:val="00D17D66"/>
    <w:rsid w:val="00D203E3"/>
    <w:rsid w:val="00D20FF9"/>
    <w:rsid w:val="00D21C59"/>
    <w:rsid w:val="00D237DB"/>
    <w:rsid w:val="00D2388F"/>
    <w:rsid w:val="00D23C04"/>
    <w:rsid w:val="00D30C55"/>
    <w:rsid w:val="00D3128C"/>
    <w:rsid w:val="00D32021"/>
    <w:rsid w:val="00D322E0"/>
    <w:rsid w:val="00D327BD"/>
    <w:rsid w:val="00D331B3"/>
    <w:rsid w:val="00D3323B"/>
    <w:rsid w:val="00D332F7"/>
    <w:rsid w:val="00D34990"/>
    <w:rsid w:val="00D34E44"/>
    <w:rsid w:val="00D35AED"/>
    <w:rsid w:val="00D36375"/>
    <w:rsid w:val="00D37FC4"/>
    <w:rsid w:val="00D40886"/>
    <w:rsid w:val="00D40B48"/>
    <w:rsid w:val="00D41012"/>
    <w:rsid w:val="00D419FE"/>
    <w:rsid w:val="00D43686"/>
    <w:rsid w:val="00D44C3E"/>
    <w:rsid w:val="00D471E0"/>
    <w:rsid w:val="00D4783B"/>
    <w:rsid w:val="00D478B8"/>
    <w:rsid w:val="00D51412"/>
    <w:rsid w:val="00D52454"/>
    <w:rsid w:val="00D53FE9"/>
    <w:rsid w:val="00D5568B"/>
    <w:rsid w:val="00D5587F"/>
    <w:rsid w:val="00D55F6E"/>
    <w:rsid w:val="00D5631B"/>
    <w:rsid w:val="00D56797"/>
    <w:rsid w:val="00D56EE5"/>
    <w:rsid w:val="00D56FAB"/>
    <w:rsid w:val="00D575BE"/>
    <w:rsid w:val="00D60276"/>
    <w:rsid w:val="00D630BB"/>
    <w:rsid w:val="00D63D96"/>
    <w:rsid w:val="00D649ED"/>
    <w:rsid w:val="00D67A1D"/>
    <w:rsid w:val="00D726FB"/>
    <w:rsid w:val="00D72977"/>
    <w:rsid w:val="00D742A4"/>
    <w:rsid w:val="00D77070"/>
    <w:rsid w:val="00D80D70"/>
    <w:rsid w:val="00D81591"/>
    <w:rsid w:val="00D8296D"/>
    <w:rsid w:val="00D82C53"/>
    <w:rsid w:val="00D830C1"/>
    <w:rsid w:val="00D83B08"/>
    <w:rsid w:val="00D84A76"/>
    <w:rsid w:val="00D84C35"/>
    <w:rsid w:val="00D84DF8"/>
    <w:rsid w:val="00D86D70"/>
    <w:rsid w:val="00D87323"/>
    <w:rsid w:val="00D90BCF"/>
    <w:rsid w:val="00D9171F"/>
    <w:rsid w:val="00D92608"/>
    <w:rsid w:val="00D94621"/>
    <w:rsid w:val="00D9557E"/>
    <w:rsid w:val="00D95D08"/>
    <w:rsid w:val="00D96778"/>
    <w:rsid w:val="00D96FE0"/>
    <w:rsid w:val="00D97914"/>
    <w:rsid w:val="00D97B32"/>
    <w:rsid w:val="00DA146D"/>
    <w:rsid w:val="00DA1A3B"/>
    <w:rsid w:val="00DA2D9C"/>
    <w:rsid w:val="00DA3CF5"/>
    <w:rsid w:val="00DA45B0"/>
    <w:rsid w:val="00DA4F39"/>
    <w:rsid w:val="00DA561B"/>
    <w:rsid w:val="00DA604D"/>
    <w:rsid w:val="00DA6C1F"/>
    <w:rsid w:val="00DA6E8C"/>
    <w:rsid w:val="00DB02E9"/>
    <w:rsid w:val="00DB0619"/>
    <w:rsid w:val="00DB0784"/>
    <w:rsid w:val="00DB1135"/>
    <w:rsid w:val="00DB18BC"/>
    <w:rsid w:val="00DB1D86"/>
    <w:rsid w:val="00DB379A"/>
    <w:rsid w:val="00DB5069"/>
    <w:rsid w:val="00DB68D7"/>
    <w:rsid w:val="00DB738D"/>
    <w:rsid w:val="00DC1A20"/>
    <w:rsid w:val="00DC2D14"/>
    <w:rsid w:val="00DC31D9"/>
    <w:rsid w:val="00DC5149"/>
    <w:rsid w:val="00DC53ED"/>
    <w:rsid w:val="00DC745B"/>
    <w:rsid w:val="00DC7760"/>
    <w:rsid w:val="00DD14D3"/>
    <w:rsid w:val="00DD17D6"/>
    <w:rsid w:val="00DD1EF7"/>
    <w:rsid w:val="00DD5588"/>
    <w:rsid w:val="00DD5ADB"/>
    <w:rsid w:val="00DD7BE1"/>
    <w:rsid w:val="00DE0A37"/>
    <w:rsid w:val="00DE1958"/>
    <w:rsid w:val="00DE37EE"/>
    <w:rsid w:val="00DE3A2F"/>
    <w:rsid w:val="00DE431B"/>
    <w:rsid w:val="00DE4AA2"/>
    <w:rsid w:val="00DE5362"/>
    <w:rsid w:val="00DE76B9"/>
    <w:rsid w:val="00DF0EAE"/>
    <w:rsid w:val="00DF2ACA"/>
    <w:rsid w:val="00DF2CD8"/>
    <w:rsid w:val="00DF30D3"/>
    <w:rsid w:val="00DF4246"/>
    <w:rsid w:val="00DF5535"/>
    <w:rsid w:val="00DF68EA"/>
    <w:rsid w:val="00E01B88"/>
    <w:rsid w:val="00E030FA"/>
    <w:rsid w:val="00E05051"/>
    <w:rsid w:val="00E05FF1"/>
    <w:rsid w:val="00E10B7F"/>
    <w:rsid w:val="00E14139"/>
    <w:rsid w:val="00E14B35"/>
    <w:rsid w:val="00E1574D"/>
    <w:rsid w:val="00E1603A"/>
    <w:rsid w:val="00E208E0"/>
    <w:rsid w:val="00E22256"/>
    <w:rsid w:val="00E22638"/>
    <w:rsid w:val="00E22749"/>
    <w:rsid w:val="00E240F0"/>
    <w:rsid w:val="00E2572B"/>
    <w:rsid w:val="00E257A1"/>
    <w:rsid w:val="00E2717D"/>
    <w:rsid w:val="00E27DF1"/>
    <w:rsid w:val="00E30FAD"/>
    <w:rsid w:val="00E31A0E"/>
    <w:rsid w:val="00E32457"/>
    <w:rsid w:val="00E32849"/>
    <w:rsid w:val="00E33A71"/>
    <w:rsid w:val="00E34EAF"/>
    <w:rsid w:val="00E35F8F"/>
    <w:rsid w:val="00E36CB4"/>
    <w:rsid w:val="00E4032A"/>
    <w:rsid w:val="00E43CA8"/>
    <w:rsid w:val="00E45881"/>
    <w:rsid w:val="00E460F4"/>
    <w:rsid w:val="00E46709"/>
    <w:rsid w:val="00E469A5"/>
    <w:rsid w:val="00E543D5"/>
    <w:rsid w:val="00E54991"/>
    <w:rsid w:val="00E56BE9"/>
    <w:rsid w:val="00E56E7E"/>
    <w:rsid w:val="00E579ED"/>
    <w:rsid w:val="00E602EC"/>
    <w:rsid w:val="00E608FE"/>
    <w:rsid w:val="00E60D21"/>
    <w:rsid w:val="00E62349"/>
    <w:rsid w:val="00E62549"/>
    <w:rsid w:val="00E626EE"/>
    <w:rsid w:val="00E63891"/>
    <w:rsid w:val="00E63A1F"/>
    <w:rsid w:val="00E66B86"/>
    <w:rsid w:val="00E704AC"/>
    <w:rsid w:val="00E71D0B"/>
    <w:rsid w:val="00E7294C"/>
    <w:rsid w:val="00E742E5"/>
    <w:rsid w:val="00E7703F"/>
    <w:rsid w:val="00E77856"/>
    <w:rsid w:val="00E77F29"/>
    <w:rsid w:val="00E80C8C"/>
    <w:rsid w:val="00E81BC9"/>
    <w:rsid w:val="00E81C31"/>
    <w:rsid w:val="00E85054"/>
    <w:rsid w:val="00E86E6E"/>
    <w:rsid w:val="00E9155E"/>
    <w:rsid w:val="00E91571"/>
    <w:rsid w:val="00E91691"/>
    <w:rsid w:val="00E917FF"/>
    <w:rsid w:val="00E91916"/>
    <w:rsid w:val="00E92834"/>
    <w:rsid w:val="00E94591"/>
    <w:rsid w:val="00E94F2E"/>
    <w:rsid w:val="00E95724"/>
    <w:rsid w:val="00EA1519"/>
    <w:rsid w:val="00EA36BC"/>
    <w:rsid w:val="00EA3866"/>
    <w:rsid w:val="00EA3FBC"/>
    <w:rsid w:val="00EA47E6"/>
    <w:rsid w:val="00EA5083"/>
    <w:rsid w:val="00EA5284"/>
    <w:rsid w:val="00EA6126"/>
    <w:rsid w:val="00EA7B20"/>
    <w:rsid w:val="00EA7B59"/>
    <w:rsid w:val="00EB0332"/>
    <w:rsid w:val="00EB0CFC"/>
    <w:rsid w:val="00EB210E"/>
    <w:rsid w:val="00EB4708"/>
    <w:rsid w:val="00EB4D5F"/>
    <w:rsid w:val="00EB6102"/>
    <w:rsid w:val="00EC0A95"/>
    <w:rsid w:val="00EC21E4"/>
    <w:rsid w:val="00EC3689"/>
    <w:rsid w:val="00EC3CAD"/>
    <w:rsid w:val="00EC5029"/>
    <w:rsid w:val="00EC5707"/>
    <w:rsid w:val="00EC6782"/>
    <w:rsid w:val="00EC6F42"/>
    <w:rsid w:val="00EC71FE"/>
    <w:rsid w:val="00EC7299"/>
    <w:rsid w:val="00EC7A31"/>
    <w:rsid w:val="00ED1999"/>
    <w:rsid w:val="00ED1BD3"/>
    <w:rsid w:val="00ED484F"/>
    <w:rsid w:val="00ED5B27"/>
    <w:rsid w:val="00ED6DB3"/>
    <w:rsid w:val="00ED751A"/>
    <w:rsid w:val="00ED7AAF"/>
    <w:rsid w:val="00ED7D75"/>
    <w:rsid w:val="00EE25DC"/>
    <w:rsid w:val="00EE39FB"/>
    <w:rsid w:val="00EE4598"/>
    <w:rsid w:val="00EE531B"/>
    <w:rsid w:val="00EE6762"/>
    <w:rsid w:val="00EE6BCA"/>
    <w:rsid w:val="00EF03C6"/>
    <w:rsid w:val="00EF0524"/>
    <w:rsid w:val="00EF0A13"/>
    <w:rsid w:val="00EF1726"/>
    <w:rsid w:val="00EF1E0D"/>
    <w:rsid w:val="00EF2602"/>
    <w:rsid w:val="00EF326B"/>
    <w:rsid w:val="00EF382C"/>
    <w:rsid w:val="00EF3CC8"/>
    <w:rsid w:val="00EF4C8C"/>
    <w:rsid w:val="00EF6132"/>
    <w:rsid w:val="00EF6EB7"/>
    <w:rsid w:val="00F029E9"/>
    <w:rsid w:val="00F0358D"/>
    <w:rsid w:val="00F03823"/>
    <w:rsid w:val="00F03DBD"/>
    <w:rsid w:val="00F04D27"/>
    <w:rsid w:val="00F05502"/>
    <w:rsid w:val="00F0581C"/>
    <w:rsid w:val="00F05CE9"/>
    <w:rsid w:val="00F06032"/>
    <w:rsid w:val="00F0715A"/>
    <w:rsid w:val="00F07891"/>
    <w:rsid w:val="00F07A51"/>
    <w:rsid w:val="00F07AB6"/>
    <w:rsid w:val="00F148FF"/>
    <w:rsid w:val="00F15ABC"/>
    <w:rsid w:val="00F16652"/>
    <w:rsid w:val="00F178B1"/>
    <w:rsid w:val="00F17924"/>
    <w:rsid w:val="00F20C15"/>
    <w:rsid w:val="00F21F9F"/>
    <w:rsid w:val="00F27306"/>
    <w:rsid w:val="00F2774F"/>
    <w:rsid w:val="00F30BBF"/>
    <w:rsid w:val="00F3114A"/>
    <w:rsid w:val="00F3192B"/>
    <w:rsid w:val="00F31BD3"/>
    <w:rsid w:val="00F32746"/>
    <w:rsid w:val="00F335FE"/>
    <w:rsid w:val="00F353DB"/>
    <w:rsid w:val="00F40919"/>
    <w:rsid w:val="00F420FA"/>
    <w:rsid w:val="00F43486"/>
    <w:rsid w:val="00F43EDB"/>
    <w:rsid w:val="00F453D7"/>
    <w:rsid w:val="00F45578"/>
    <w:rsid w:val="00F465B8"/>
    <w:rsid w:val="00F46A57"/>
    <w:rsid w:val="00F46F52"/>
    <w:rsid w:val="00F475F5"/>
    <w:rsid w:val="00F50427"/>
    <w:rsid w:val="00F50552"/>
    <w:rsid w:val="00F51355"/>
    <w:rsid w:val="00F5152C"/>
    <w:rsid w:val="00F52F60"/>
    <w:rsid w:val="00F5347D"/>
    <w:rsid w:val="00F53CD6"/>
    <w:rsid w:val="00F553F1"/>
    <w:rsid w:val="00F570DD"/>
    <w:rsid w:val="00F60AF5"/>
    <w:rsid w:val="00F626B8"/>
    <w:rsid w:val="00F62BC9"/>
    <w:rsid w:val="00F62E1A"/>
    <w:rsid w:val="00F6338A"/>
    <w:rsid w:val="00F635F0"/>
    <w:rsid w:val="00F64854"/>
    <w:rsid w:val="00F669CD"/>
    <w:rsid w:val="00F67584"/>
    <w:rsid w:val="00F70030"/>
    <w:rsid w:val="00F703CF"/>
    <w:rsid w:val="00F71662"/>
    <w:rsid w:val="00F72475"/>
    <w:rsid w:val="00F74E2A"/>
    <w:rsid w:val="00F7601C"/>
    <w:rsid w:val="00F7634F"/>
    <w:rsid w:val="00F77F7D"/>
    <w:rsid w:val="00F80010"/>
    <w:rsid w:val="00F80F7D"/>
    <w:rsid w:val="00F81CA7"/>
    <w:rsid w:val="00F83E4E"/>
    <w:rsid w:val="00F868EB"/>
    <w:rsid w:val="00F90DD1"/>
    <w:rsid w:val="00F91434"/>
    <w:rsid w:val="00F9221D"/>
    <w:rsid w:val="00F93C4E"/>
    <w:rsid w:val="00F9412C"/>
    <w:rsid w:val="00F94890"/>
    <w:rsid w:val="00F9533D"/>
    <w:rsid w:val="00F9541A"/>
    <w:rsid w:val="00F96358"/>
    <w:rsid w:val="00FA24EA"/>
    <w:rsid w:val="00FA4E55"/>
    <w:rsid w:val="00FB0033"/>
    <w:rsid w:val="00FB0ACB"/>
    <w:rsid w:val="00FB2745"/>
    <w:rsid w:val="00FB2A3F"/>
    <w:rsid w:val="00FB2CB3"/>
    <w:rsid w:val="00FB46B5"/>
    <w:rsid w:val="00FB655A"/>
    <w:rsid w:val="00FC091E"/>
    <w:rsid w:val="00FC0DE2"/>
    <w:rsid w:val="00FC12B6"/>
    <w:rsid w:val="00FC1EB7"/>
    <w:rsid w:val="00FC2577"/>
    <w:rsid w:val="00FC34B5"/>
    <w:rsid w:val="00FC5959"/>
    <w:rsid w:val="00FC67A6"/>
    <w:rsid w:val="00FC699E"/>
    <w:rsid w:val="00FC6B62"/>
    <w:rsid w:val="00FC7767"/>
    <w:rsid w:val="00FC7BDC"/>
    <w:rsid w:val="00FD146A"/>
    <w:rsid w:val="00FD1543"/>
    <w:rsid w:val="00FD20F3"/>
    <w:rsid w:val="00FD2188"/>
    <w:rsid w:val="00FD2429"/>
    <w:rsid w:val="00FD28D8"/>
    <w:rsid w:val="00FD2C57"/>
    <w:rsid w:val="00FD3DF0"/>
    <w:rsid w:val="00FD4113"/>
    <w:rsid w:val="00FD5E2E"/>
    <w:rsid w:val="00FE1B3B"/>
    <w:rsid w:val="00FE1D86"/>
    <w:rsid w:val="00FE2679"/>
    <w:rsid w:val="00FE34ED"/>
    <w:rsid w:val="00FE4337"/>
    <w:rsid w:val="00FE4904"/>
    <w:rsid w:val="00FE4C69"/>
    <w:rsid w:val="00FE57EE"/>
    <w:rsid w:val="00FE58C7"/>
    <w:rsid w:val="00FE7588"/>
    <w:rsid w:val="00FF30CE"/>
    <w:rsid w:val="00FF37C2"/>
    <w:rsid w:val="00FF4D69"/>
    <w:rsid w:val="00FF4FAC"/>
    <w:rsid w:val="00FF508D"/>
    <w:rsid w:val="00FF624A"/>
    <w:rsid w:val="00FF7712"/>
    <w:rsid w:val="00FF79A9"/>
    <w:rsid w:val="00FF7BAE"/>
    <w:rsid w:val="01152B5F"/>
    <w:rsid w:val="012304E9"/>
    <w:rsid w:val="017F3EED"/>
    <w:rsid w:val="02206017"/>
    <w:rsid w:val="024677F2"/>
    <w:rsid w:val="02EC7A94"/>
    <w:rsid w:val="036E5A21"/>
    <w:rsid w:val="03E6051C"/>
    <w:rsid w:val="0419631C"/>
    <w:rsid w:val="043240A2"/>
    <w:rsid w:val="04FB5A13"/>
    <w:rsid w:val="07EC6F0B"/>
    <w:rsid w:val="08433A0C"/>
    <w:rsid w:val="08965EEE"/>
    <w:rsid w:val="08A4443A"/>
    <w:rsid w:val="08CA63AF"/>
    <w:rsid w:val="0A37356D"/>
    <w:rsid w:val="0B8F2541"/>
    <w:rsid w:val="0DCB1BC3"/>
    <w:rsid w:val="0DE37B48"/>
    <w:rsid w:val="0E397051"/>
    <w:rsid w:val="0E537FC3"/>
    <w:rsid w:val="0E856EE6"/>
    <w:rsid w:val="0E861029"/>
    <w:rsid w:val="0EC6726F"/>
    <w:rsid w:val="0F4B692A"/>
    <w:rsid w:val="0FFF0A52"/>
    <w:rsid w:val="106519EC"/>
    <w:rsid w:val="108F3EB6"/>
    <w:rsid w:val="113E51CB"/>
    <w:rsid w:val="115171FB"/>
    <w:rsid w:val="116622C5"/>
    <w:rsid w:val="11A95B02"/>
    <w:rsid w:val="120C7C36"/>
    <w:rsid w:val="127C57D1"/>
    <w:rsid w:val="13163C28"/>
    <w:rsid w:val="136172A7"/>
    <w:rsid w:val="142349C8"/>
    <w:rsid w:val="162C5612"/>
    <w:rsid w:val="16BF7034"/>
    <w:rsid w:val="17C522FB"/>
    <w:rsid w:val="17DE18E5"/>
    <w:rsid w:val="17F74BD6"/>
    <w:rsid w:val="18805235"/>
    <w:rsid w:val="18A104D3"/>
    <w:rsid w:val="19B55AB3"/>
    <w:rsid w:val="19DD426E"/>
    <w:rsid w:val="1A9C317B"/>
    <w:rsid w:val="1AA470EC"/>
    <w:rsid w:val="1C041EE0"/>
    <w:rsid w:val="1D646708"/>
    <w:rsid w:val="1D6557FB"/>
    <w:rsid w:val="1DC03651"/>
    <w:rsid w:val="1EBEBACC"/>
    <w:rsid w:val="1EBF7192"/>
    <w:rsid w:val="1EF11CAE"/>
    <w:rsid w:val="1F31751A"/>
    <w:rsid w:val="1F31F7A1"/>
    <w:rsid w:val="1F7E4056"/>
    <w:rsid w:val="1FBF4E55"/>
    <w:rsid w:val="1FC78CFF"/>
    <w:rsid w:val="1FE55C39"/>
    <w:rsid w:val="1FFC1957"/>
    <w:rsid w:val="20040FEB"/>
    <w:rsid w:val="21701FA9"/>
    <w:rsid w:val="21E130F9"/>
    <w:rsid w:val="221B5564"/>
    <w:rsid w:val="221C32B7"/>
    <w:rsid w:val="222A03BD"/>
    <w:rsid w:val="2266371B"/>
    <w:rsid w:val="227B643E"/>
    <w:rsid w:val="22803907"/>
    <w:rsid w:val="22AC2254"/>
    <w:rsid w:val="22AE7071"/>
    <w:rsid w:val="22BF02BB"/>
    <w:rsid w:val="23406771"/>
    <w:rsid w:val="23575131"/>
    <w:rsid w:val="241C7B3C"/>
    <w:rsid w:val="242B24DF"/>
    <w:rsid w:val="242D7C97"/>
    <w:rsid w:val="24CC5CC8"/>
    <w:rsid w:val="24D317D8"/>
    <w:rsid w:val="25F45C2B"/>
    <w:rsid w:val="26B31186"/>
    <w:rsid w:val="26FB6832"/>
    <w:rsid w:val="27AF685B"/>
    <w:rsid w:val="27C841EF"/>
    <w:rsid w:val="27F3508A"/>
    <w:rsid w:val="27FA25B3"/>
    <w:rsid w:val="28ED0B6A"/>
    <w:rsid w:val="29301AA6"/>
    <w:rsid w:val="29890D1D"/>
    <w:rsid w:val="29DF4157"/>
    <w:rsid w:val="2A1F68E6"/>
    <w:rsid w:val="2A707334"/>
    <w:rsid w:val="2AA67E09"/>
    <w:rsid w:val="2B866286"/>
    <w:rsid w:val="2BBF51E4"/>
    <w:rsid w:val="2BDD749A"/>
    <w:rsid w:val="2BE05FF3"/>
    <w:rsid w:val="2CC4142B"/>
    <w:rsid w:val="2CDA3039"/>
    <w:rsid w:val="2CF215A6"/>
    <w:rsid w:val="2D465680"/>
    <w:rsid w:val="2D822664"/>
    <w:rsid w:val="2E210A49"/>
    <w:rsid w:val="2E5F196A"/>
    <w:rsid w:val="2E976651"/>
    <w:rsid w:val="2ED72E9E"/>
    <w:rsid w:val="2EE61ACE"/>
    <w:rsid w:val="2F1B151A"/>
    <w:rsid w:val="2F772DD4"/>
    <w:rsid w:val="2FA1773B"/>
    <w:rsid w:val="2FA507F3"/>
    <w:rsid w:val="2FFF2B2A"/>
    <w:rsid w:val="303E0A07"/>
    <w:rsid w:val="305A3B95"/>
    <w:rsid w:val="312D0FFD"/>
    <w:rsid w:val="31D45E2B"/>
    <w:rsid w:val="31D870DD"/>
    <w:rsid w:val="3203475A"/>
    <w:rsid w:val="320C4E1B"/>
    <w:rsid w:val="32422633"/>
    <w:rsid w:val="32CA4316"/>
    <w:rsid w:val="32FF3914"/>
    <w:rsid w:val="331F06CE"/>
    <w:rsid w:val="332A5B91"/>
    <w:rsid w:val="33EB1C4D"/>
    <w:rsid w:val="342F19A0"/>
    <w:rsid w:val="344519DA"/>
    <w:rsid w:val="34471A3D"/>
    <w:rsid w:val="348E6CC8"/>
    <w:rsid w:val="355E29A1"/>
    <w:rsid w:val="361956B6"/>
    <w:rsid w:val="36726B1F"/>
    <w:rsid w:val="37275F79"/>
    <w:rsid w:val="37423DB7"/>
    <w:rsid w:val="374267C2"/>
    <w:rsid w:val="377756FB"/>
    <w:rsid w:val="378B6FC9"/>
    <w:rsid w:val="379640D5"/>
    <w:rsid w:val="37BE3A1B"/>
    <w:rsid w:val="3800089E"/>
    <w:rsid w:val="380B1D9A"/>
    <w:rsid w:val="38E21CF2"/>
    <w:rsid w:val="393802F5"/>
    <w:rsid w:val="396360C2"/>
    <w:rsid w:val="399B1433"/>
    <w:rsid w:val="39F96249"/>
    <w:rsid w:val="3AFFC741"/>
    <w:rsid w:val="3B0D0FD9"/>
    <w:rsid w:val="3B1829FB"/>
    <w:rsid w:val="3B3FFCFD"/>
    <w:rsid w:val="3BFFC5AA"/>
    <w:rsid w:val="3C4741CA"/>
    <w:rsid w:val="3C73C9D8"/>
    <w:rsid w:val="3C842F63"/>
    <w:rsid w:val="3CA3403D"/>
    <w:rsid w:val="3CDD7461"/>
    <w:rsid w:val="3D06174C"/>
    <w:rsid w:val="3D0A1843"/>
    <w:rsid w:val="3D876254"/>
    <w:rsid w:val="3D9F6FDD"/>
    <w:rsid w:val="3DED3D29"/>
    <w:rsid w:val="3E033769"/>
    <w:rsid w:val="3E227533"/>
    <w:rsid w:val="3EE91D34"/>
    <w:rsid w:val="3EEA117C"/>
    <w:rsid w:val="3EFC0235"/>
    <w:rsid w:val="3F3B8353"/>
    <w:rsid w:val="3F4807FB"/>
    <w:rsid w:val="3F6C182D"/>
    <w:rsid w:val="3F7722E4"/>
    <w:rsid w:val="3F7B876D"/>
    <w:rsid w:val="3F89400C"/>
    <w:rsid w:val="3FB7A5DE"/>
    <w:rsid w:val="3FDE3206"/>
    <w:rsid w:val="3FFD515A"/>
    <w:rsid w:val="40AE42A3"/>
    <w:rsid w:val="41132FEC"/>
    <w:rsid w:val="41B04259"/>
    <w:rsid w:val="41B1600A"/>
    <w:rsid w:val="41C06764"/>
    <w:rsid w:val="41D3555E"/>
    <w:rsid w:val="41D568DA"/>
    <w:rsid w:val="424E17F4"/>
    <w:rsid w:val="43D93B74"/>
    <w:rsid w:val="43F05E44"/>
    <w:rsid w:val="43FB1D2B"/>
    <w:rsid w:val="442D4F36"/>
    <w:rsid w:val="44EA5EFB"/>
    <w:rsid w:val="44F95853"/>
    <w:rsid w:val="458C4680"/>
    <w:rsid w:val="45906A27"/>
    <w:rsid w:val="474A1856"/>
    <w:rsid w:val="47863161"/>
    <w:rsid w:val="48094F09"/>
    <w:rsid w:val="48C87F22"/>
    <w:rsid w:val="49AC3932"/>
    <w:rsid w:val="49DE0681"/>
    <w:rsid w:val="4A4F4EC2"/>
    <w:rsid w:val="4B34573C"/>
    <w:rsid w:val="4B3738BB"/>
    <w:rsid w:val="4B7A7170"/>
    <w:rsid w:val="4B7C6BF7"/>
    <w:rsid w:val="4BDA5388"/>
    <w:rsid w:val="4CFB5359"/>
    <w:rsid w:val="4D4D1809"/>
    <w:rsid w:val="4E4A439A"/>
    <w:rsid w:val="4F001BCC"/>
    <w:rsid w:val="4F5218ED"/>
    <w:rsid w:val="4F784888"/>
    <w:rsid w:val="4FDB5896"/>
    <w:rsid w:val="4FE41E54"/>
    <w:rsid w:val="4FFFE86B"/>
    <w:rsid w:val="508D3093"/>
    <w:rsid w:val="509012EC"/>
    <w:rsid w:val="50BD2FA6"/>
    <w:rsid w:val="51932FAD"/>
    <w:rsid w:val="51F845EB"/>
    <w:rsid w:val="51FB360F"/>
    <w:rsid w:val="5221432D"/>
    <w:rsid w:val="52A60F92"/>
    <w:rsid w:val="52EE71FB"/>
    <w:rsid w:val="53524DED"/>
    <w:rsid w:val="53A139B4"/>
    <w:rsid w:val="53A86F18"/>
    <w:rsid w:val="53CB445D"/>
    <w:rsid w:val="548270CF"/>
    <w:rsid w:val="54D91622"/>
    <w:rsid w:val="54F01D45"/>
    <w:rsid w:val="565F310C"/>
    <w:rsid w:val="566A6020"/>
    <w:rsid w:val="56972C61"/>
    <w:rsid w:val="56E94433"/>
    <w:rsid w:val="5736A64D"/>
    <w:rsid w:val="573F860C"/>
    <w:rsid w:val="57D17909"/>
    <w:rsid w:val="58B27CC3"/>
    <w:rsid w:val="58D565A1"/>
    <w:rsid w:val="59115FAF"/>
    <w:rsid w:val="59260E57"/>
    <w:rsid w:val="594B1719"/>
    <w:rsid w:val="59BF009D"/>
    <w:rsid w:val="5A217E5B"/>
    <w:rsid w:val="5ADA210C"/>
    <w:rsid w:val="5AEE74A6"/>
    <w:rsid w:val="5AF75EB0"/>
    <w:rsid w:val="5B5C53E4"/>
    <w:rsid w:val="5B625BCE"/>
    <w:rsid w:val="5BE06CA5"/>
    <w:rsid w:val="5BFB3FFB"/>
    <w:rsid w:val="5C823256"/>
    <w:rsid w:val="5D3D1D71"/>
    <w:rsid w:val="5DE441AC"/>
    <w:rsid w:val="5DE46FAF"/>
    <w:rsid w:val="5DE7A303"/>
    <w:rsid w:val="5E0F5E3E"/>
    <w:rsid w:val="5E8763EC"/>
    <w:rsid w:val="5EB7567E"/>
    <w:rsid w:val="5ED42420"/>
    <w:rsid w:val="5EFE157D"/>
    <w:rsid w:val="5F6D6F85"/>
    <w:rsid w:val="5F770F26"/>
    <w:rsid w:val="5F7FA953"/>
    <w:rsid w:val="5FD7044A"/>
    <w:rsid w:val="5FD7ACE4"/>
    <w:rsid w:val="5FDBF106"/>
    <w:rsid w:val="5FE75D63"/>
    <w:rsid w:val="5FF6B3BE"/>
    <w:rsid w:val="60342F05"/>
    <w:rsid w:val="60507D65"/>
    <w:rsid w:val="60A52EB0"/>
    <w:rsid w:val="60FD28B6"/>
    <w:rsid w:val="617C5745"/>
    <w:rsid w:val="61A27384"/>
    <w:rsid w:val="61EA59E2"/>
    <w:rsid w:val="621B4097"/>
    <w:rsid w:val="624125B1"/>
    <w:rsid w:val="635F3637"/>
    <w:rsid w:val="63B2022D"/>
    <w:rsid w:val="63F87562"/>
    <w:rsid w:val="64085A7D"/>
    <w:rsid w:val="644A7D2D"/>
    <w:rsid w:val="64C268FF"/>
    <w:rsid w:val="6500635B"/>
    <w:rsid w:val="657F2909"/>
    <w:rsid w:val="65D66667"/>
    <w:rsid w:val="66D777FD"/>
    <w:rsid w:val="677D539D"/>
    <w:rsid w:val="678F513D"/>
    <w:rsid w:val="67ED7463"/>
    <w:rsid w:val="68773090"/>
    <w:rsid w:val="68C70F39"/>
    <w:rsid w:val="68D7106B"/>
    <w:rsid w:val="68EE41E3"/>
    <w:rsid w:val="69581DF6"/>
    <w:rsid w:val="69DF332A"/>
    <w:rsid w:val="69E35F50"/>
    <w:rsid w:val="6A6D6BA4"/>
    <w:rsid w:val="6A9308E3"/>
    <w:rsid w:val="6ABC739A"/>
    <w:rsid w:val="6BB11A6E"/>
    <w:rsid w:val="6BF46938"/>
    <w:rsid w:val="6C920AD6"/>
    <w:rsid w:val="6D023F42"/>
    <w:rsid w:val="6D974042"/>
    <w:rsid w:val="6DD01BE3"/>
    <w:rsid w:val="6E8C59CD"/>
    <w:rsid w:val="6F035A59"/>
    <w:rsid w:val="6F2D283B"/>
    <w:rsid w:val="6F483AD1"/>
    <w:rsid w:val="6F5F908F"/>
    <w:rsid w:val="6F6F40CF"/>
    <w:rsid w:val="6FA8F579"/>
    <w:rsid w:val="6FBD6092"/>
    <w:rsid w:val="6FC5102F"/>
    <w:rsid w:val="6FD22763"/>
    <w:rsid w:val="6FE11806"/>
    <w:rsid w:val="7037347A"/>
    <w:rsid w:val="706F4522"/>
    <w:rsid w:val="70B33B2D"/>
    <w:rsid w:val="70B93212"/>
    <w:rsid w:val="70DE4060"/>
    <w:rsid w:val="710D58AC"/>
    <w:rsid w:val="71761B9F"/>
    <w:rsid w:val="71FA13BB"/>
    <w:rsid w:val="720867EF"/>
    <w:rsid w:val="722C04C9"/>
    <w:rsid w:val="72CFC3FC"/>
    <w:rsid w:val="72EA28D9"/>
    <w:rsid w:val="72FF7D9B"/>
    <w:rsid w:val="731B16A2"/>
    <w:rsid w:val="73A79CD9"/>
    <w:rsid w:val="73D040CE"/>
    <w:rsid w:val="73E4411B"/>
    <w:rsid w:val="745D6409"/>
    <w:rsid w:val="746F11F1"/>
    <w:rsid w:val="74995177"/>
    <w:rsid w:val="74AB4FE5"/>
    <w:rsid w:val="74E41BEE"/>
    <w:rsid w:val="761F7F3A"/>
    <w:rsid w:val="76856420"/>
    <w:rsid w:val="76D74425"/>
    <w:rsid w:val="76EF5746"/>
    <w:rsid w:val="76FE86AA"/>
    <w:rsid w:val="76FF0528"/>
    <w:rsid w:val="77045574"/>
    <w:rsid w:val="770D6A93"/>
    <w:rsid w:val="77335A07"/>
    <w:rsid w:val="77343076"/>
    <w:rsid w:val="774B0A1F"/>
    <w:rsid w:val="777EDCD6"/>
    <w:rsid w:val="77AF34F8"/>
    <w:rsid w:val="78014D8E"/>
    <w:rsid w:val="78432D95"/>
    <w:rsid w:val="786D7712"/>
    <w:rsid w:val="788A7FD7"/>
    <w:rsid w:val="78DC6412"/>
    <w:rsid w:val="78F788B9"/>
    <w:rsid w:val="78FE0CA5"/>
    <w:rsid w:val="795B78CF"/>
    <w:rsid w:val="79B33F8C"/>
    <w:rsid w:val="7A966109"/>
    <w:rsid w:val="7B101F55"/>
    <w:rsid w:val="7BDFBDF7"/>
    <w:rsid w:val="7CC95FF2"/>
    <w:rsid w:val="7D396E2D"/>
    <w:rsid w:val="7D694E9E"/>
    <w:rsid w:val="7DDB7BFC"/>
    <w:rsid w:val="7DFDF57C"/>
    <w:rsid w:val="7E1B40AE"/>
    <w:rsid w:val="7E3B1A79"/>
    <w:rsid w:val="7E4BE362"/>
    <w:rsid w:val="7E7B8CEA"/>
    <w:rsid w:val="7E830941"/>
    <w:rsid w:val="7EBC2911"/>
    <w:rsid w:val="7EE3F40F"/>
    <w:rsid w:val="7F3472CE"/>
    <w:rsid w:val="7F724BB1"/>
    <w:rsid w:val="7F756D55"/>
    <w:rsid w:val="7F986626"/>
    <w:rsid w:val="7F9D5378"/>
    <w:rsid w:val="7FB3D93E"/>
    <w:rsid w:val="7FB742CF"/>
    <w:rsid w:val="7FBB6CEB"/>
    <w:rsid w:val="7FD97BFC"/>
    <w:rsid w:val="7FDD6302"/>
    <w:rsid w:val="7FE5BBC4"/>
    <w:rsid w:val="7FEDF1A2"/>
    <w:rsid w:val="7FEF1928"/>
    <w:rsid w:val="7FEF9E0B"/>
    <w:rsid w:val="7FFB4B33"/>
    <w:rsid w:val="7FFBC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97AA6"/>
  <w15:docId w15:val="{C9EF33AF-D97A-4A56-AF9F-A688DA17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qFormat/>
    <w:pPr>
      <w:spacing w:before="100" w:beforeAutospacing="1" w:after="100"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nhideWhenUsed/>
    <w:qFormat/>
    <w:rPr>
      <w:rFonts w:ascii="宋体"/>
      <w:sz w:val="18"/>
      <w:szCs w:val="18"/>
    </w:rPr>
  </w:style>
  <w:style w:type="paragraph" w:styleId="a5">
    <w:name w:val="annotation text"/>
    <w:basedOn w:val="a"/>
    <w:link w:val="a6"/>
    <w:unhideWhenUsed/>
    <w:qFormat/>
    <w:pPr>
      <w:jc w:val="left"/>
    </w:pPr>
  </w:style>
  <w:style w:type="paragraph" w:styleId="a7">
    <w:name w:val="Body Text"/>
    <w:basedOn w:val="a"/>
    <w:link w:val="a8"/>
    <w:qFormat/>
    <w:pPr>
      <w:adjustRightInd w:val="0"/>
      <w:jc w:val="left"/>
      <w:textAlignment w:val="baseline"/>
    </w:pPr>
    <w:rPr>
      <w:szCs w:val="20"/>
    </w:rPr>
  </w:style>
  <w:style w:type="paragraph" w:styleId="a9">
    <w:name w:val="Balloon Text"/>
    <w:basedOn w:val="a"/>
    <w:link w:val="aa"/>
    <w:semiHidden/>
    <w:qFormat/>
    <w:rPr>
      <w:sz w:val="18"/>
      <w:szCs w:val="18"/>
    </w:rPr>
  </w:style>
  <w:style w:type="paragraph" w:styleId="ab">
    <w:name w:val="footer"/>
    <w:basedOn w:val="a"/>
    <w:link w:val="ac"/>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
    <w:name w:val="footnote text"/>
    <w:basedOn w:val="a"/>
    <w:link w:val="af0"/>
    <w:semiHidden/>
    <w:qFormat/>
    <w:pPr>
      <w:snapToGrid w:val="0"/>
      <w:jc w:val="left"/>
    </w:pPr>
    <w:rPr>
      <w:sz w:val="18"/>
      <w:szCs w:val="18"/>
    </w:rPr>
  </w:style>
  <w:style w:type="paragraph" w:styleId="af1">
    <w:name w:val="annotation subject"/>
    <w:basedOn w:val="a5"/>
    <w:next w:val="a5"/>
    <w:link w:val="af2"/>
    <w:unhideWhenUsed/>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Theme"/>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FollowedHyperlink"/>
    <w:basedOn w:val="a0"/>
    <w:qFormat/>
    <w:rPr>
      <w:color w:val="800080"/>
      <w:u w:val="single"/>
    </w:rPr>
  </w:style>
  <w:style w:type="character" w:styleId="af7">
    <w:name w:val="Hyperlink"/>
    <w:basedOn w:val="a0"/>
    <w:qFormat/>
    <w:rPr>
      <w:color w:val="0000FF"/>
      <w:u w:val="single"/>
    </w:rPr>
  </w:style>
  <w:style w:type="character" w:styleId="af8">
    <w:name w:val="annotation reference"/>
    <w:basedOn w:val="a0"/>
    <w:unhideWhenUsed/>
    <w:qFormat/>
    <w:rPr>
      <w:sz w:val="21"/>
      <w:szCs w:val="21"/>
    </w:rPr>
  </w:style>
  <w:style w:type="character" w:styleId="af9">
    <w:name w:val="footnote reference"/>
    <w:basedOn w:val="a0"/>
    <w:semiHidden/>
    <w:qFormat/>
    <w:rPr>
      <w:vertAlign w:val="superscript"/>
    </w:rPr>
  </w:style>
  <w:style w:type="character" w:customStyle="1" w:styleId="a4">
    <w:name w:val="文档结构图 字符"/>
    <w:basedOn w:val="a0"/>
    <w:link w:val="a3"/>
    <w:semiHidden/>
    <w:qFormat/>
    <w:rPr>
      <w:rFonts w:ascii="宋体"/>
      <w:kern w:val="2"/>
      <w:sz w:val="18"/>
      <w:szCs w:val="18"/>
    </w:rPr>
  </w:style>
  <w:style w:type="character" w:customStyle="1" w:styleId="a6">
    <w:name w:val="批注文字 字符"/>
    <w:basedOn w:val="a0"/>
    <w:link w:val="a5"/>
    <w:semiHidden/>
    <w:qFormat/>
    <w:rPr>
      <w:kern w:val="2"/>
      <w:sz w:val="21"/>
      <w:szCs w:val="24"/>
    </w:rPr>
  </w:style>
  <w:style w:type="character" w:customStyle="1" w:styleId="a8">
    <w:name w:val="正文文本 字符"/>
    <w:basedOn w:val="a0"/>
    <w:link w:val="a7"/>
    <w:qFormat/>
    <w:rPr>
      <w:kern w:val="2"/>
      <w:sz w:val="21"/>
    </w:rPr>
  </w:style>
  <w:style w:type="character" w:customStyle="1" w:styleId="aa">
    <w:name w:val="批注框文本 字符"/>
    <w:basedOn w:val="a0"/>
    <w:link w:val="a9"/>
    <w:semiHidden/>
    <w:qFormat/>
    <w:rPr>
      <w:kern w:val="2"/>
      <w:sz w:val="18"/>
      <w:szCs w:val="18"/>
    </w:rPr>
  </w:style>
  <w:style w:type="character" w:customStyle="1" w:styleId="ac">
    <w:name w:val="页脚 字符"/>
    <w:basedOn w:val="a0"/>
    <w:link w:val="ab"/>
    <w:qFormat/>
    <w:rPr>
      <w:kern w:val="2"/>
      <w:sz w:val="18"/>
      <w:szCs w:val="18"/>
    </w:rPr>
  </w:style>
  <w:style w:type="character" w:customStyle="1" w:styleId="ae">
    <w:name w:val="页眉 字符"/>
    <w:basedOn w:val="a0"/>
    <w:link w:val="ad"/>
    <w:qFormat/>
    <w:rPr>
      <w:kern w:val="2"/>
      <w:sz w:val="18"/>
      <w:szCs w:val="18"/>
    </w:rPr>
  </w:style>
  <w:style w:type="character" w:customStyle="1" w:styleId="af0">
    <w:name w:val="脚注文本 字符"/>
    <w:basedOn w:val="a0"/>
    <w:link w:val="af"/>
    <w:semiHidden/>
    <w:qFormat/>
    <w:rPr>
      <w:kern w:val="2"/>
      <w:sz w:val="18"/>
      <w:szCs w:val="18"/>
    </w:rPr>
  </w:style>
  <w:style w:type="character" w:customStyle="1" w:styleId="af2">
    <w:name w:val="批注主题 字符"/>
    <w:basedOn w:val="a6"/>
    <w:link w:val="af1"/>
    <w:semiHidden/>
    <w:qFormat/>
    <w:rPr>
      <w:b/>
      <w:bCs/>
      <w:kern w:val="2"/>
      <w:sz w:val="21"/>
      <w:szCs w:val="24"/>
    </w:rPr>
  </w:style>
  <w:style w:type="paragraph" w:styleId="afa">
    <w:name w:val="List Paragraph"/>
    <w:basedOn w:val="a"/>
    <w:uiPriority w:val="34"/>
    <w:qFormat/>
    <w:pPr>
      <w:ind w:firstLineChars="200" w:firstLine="420"/>
    </w:pPr>
  </w:style>
  <w:style w:type="paragraph" w:customStyle="1" w:styleId="1">
    <w:name w:val="修订1"/>
    <w:uiPriority w:val="99"/>
    <w:semiHidden/>
    <w:qFormat/>
    <w:rPr>
      <w:kern w:val="2"/>
      <w:sz w:val="21"/>
      <w:szCs w:val="24"/>
    </w:rPr>
  </w:style>
  <w:style w:type="table" w:customStyle="1" w:styleId="TableGrid1">
    <w:name w:val="Table Grid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23</Pages>
  <Words>2627</Words>
  <Characters>14975</Characters>
  <Application>Microsoft Office Word</Application>
  <DocSecurity>0</DocSecurity>
  <Lines>124</Lines>
  <Paragraphs>35</Paragraphs>
  <ScaleCrop>false</ScaleCrop>
  <Company/>
  <LinksUpToDate>false</LinksUpToDate>
  <CharactersWithSpaces>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smalldoor</cp:lastModifiedBy>
  <cp:revision>16</cp:revision>
  <cp:lastPrinted>2023-03-18T17:13:00Z</cp:lastPrinted>
  <dcterms:created xsi:type="dcterms:W3CDTF">2023-04-10T02:13:00Z</dcterms:created>
  <dcterms:modified xsi:type="dcterms:W3CDTF">2023-05-29T03:00:00Z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8153DA8760004753BE2B53179CCC698B_13</vt:lpwstr>
  </property>
</Properties>
</file>