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62626"/>
          <w:spacing w:val="0"/>
          <w:sz w:val="36"/>
          <w:szCs w:val="36"/>
        </w:rPr>
        <w:t>习近平：当前经济工作的几个重大问题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明年经济工作千头万绪，需要从战略全局出发，抓主要矛盾，从改善社会心理预期、提振发展信心入手，抓住重大关键环节，纲举目张做好工作。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62626"/>
          <w:spacing w:val="0"/>
          <w:sz w:val="27"/>
          <w:szCs w:val="27"/>
        </w:rPr>
        <w:t>（一）着力扩大国内需求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总需求不足是当前经济运行面临的突出矛盾。必须大力实施扩大内需战略，采取更加有力的措施，使社会再生产实现良性循环。我国通过扩大内需有效应对了1998年亚洲金融危机、2008年国际金融危机、2020年以来新冠肺炎疫情冲击，积累了成功经验，要优化政策举措，充分发挥消费的基础作用和投资的关键作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一是把恢复和扩大消费摆在优先位置。我国新型工业化、信息化、城镇化、农业现代化深入推进，消费日益成为拉动经济增长的基础性力量。要增强消费能力，改善消费条件，创新消费场景，使消费潜力充分释放出来。消费是收入的函数，要多渠道增加城乡居民收入，特别是要提高消费倾向高、但受疫情影响大的中低收入居民的消费能力。要合理增加消费信贷，支持住房改善、新能源汽车、养老服务、教育医疗文化体育服务等消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二是通过政府投资和政策激励有效带动全社会投资。当前，民间投资预期较弱，政府投资必须发挥好引导作用，这是应对经济周期性波动的有力工具。政府投资要在打基础、利长远、补短板、调结构上加大力度，加快实施“十四五”重大工程，加强交通、能源、水利、农业、信息等基础设施建设，加强区域间基础设施联通。要支持城市群和都市圈建设现代化基础设施体系，实施城市更新行动、乡村建设行动。要加大科技和产业投资，超前开展重大科技基础设施和关键核心技术研发能力建设。政策性金融要发挥逆周期调节作用，加大对符合国家发展规划和产业政策导向重大项目的融资支持力度，兼顾好经济效益和社会效益。要放宽民间投资市场准入，鼓励和吸引更多民间资本参与国家重大工程和补短板项目建设。要加强项目储备和前期工作，强化要素保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要继续发挥出口对经济的支撑作用。要稳住对发达国家出口，扩大对新兴经济体出口，提升加工贸易水平，提高出口附加值，扩大服务贸易，发展数字贸易，巩固拓展新能源汽车等新产业出口优势，积极扩大先进技术、重要设备、能源资源等产品进口，发挥好中欧班列作用，加快建设贸易强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62626"/>
          <w:spacing w:val="0"/>
          <w:sz w:val="27"/>
          <w:szCs w:val="27"/>
        </w:rPr>
        <w:t>（二）加快建设现代化产业体系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我们要练好内功、站稳脚跟。我国有世界最完整的产业体系和潜力最大的内需市场，要切实提升产业链供应链韧性和安全水平，抓紧补短板、锻长板。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一是确保国民经济循环畅通。我国经济必须确保国家安全，确保基本民生，确保基础设施、基础产业总体正常运转。要大力提升粮食、能源资源安全保障能力，特别是要把粮食饭碗牢牢端在自己手上。要实施新一轮千亿斤粮食产能提升行动，向耕地和科技要产能，向国土资源要食物。要加强重要能源、矿产资源国内勘探开发和增储上产，统筹布局电力源网荷储，加快规划建设新型能源体系，支持企业“组团出海”，加快进口多元化。要提升国家战略物资储备保障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二是加快实现产业体系升级发展。要在重点领域提前布局，全面提升产业体系现代化水平，既巩固传统优势产业领先地位，又创造新的竞争优势。抓住全球产业结构和布局调整过程中孕育的新机遇，勇于开辟新领域、制胜新赛道。传统制造业是现代化产业体系的基底，要加快数字化转型，推广先进适用技术，着力提升高端化、智能化、绿色化水平。战略性新兴产业是引领未来发展的新支柱、新赛道。要加快新能源、人工智能、生物制造、绿色低碳、量子计算等前沿技术研发和应用推广，支持专精特新企业发展。要大力发展数字经济，提升常态化监管水平，支持平台企业在引领发展、创造就业、国际竞争中大显身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62626"/>
          <w:spacing w:val="0"/>
          <w:sz w:val="27"/>
          <w:szCs w:val="27"/>
        </w:rPr>
        <w:t>（三）切实落实“两个毫不动摇”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一段时间以来，社会上对我们是否还搞社会主义市场经济、是否坚持“两个毫不动摇”有一些不正确甚至错误的议论。我们必须亮明态度、决不含糊，始终坚持社会主义市场经济改革方向，坚持“两个毫不动摇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一是深化国资国企改革，提高国企核心竞争力。国企改革三年行动已见成效，要根据形势变化，以提高核心竞争力和增强核心功能为重点，谋划新一轮深化国有企业改革行动方案。我国经营性国有资产规模大，一些企业资产收益率不高、创新能力不足，同国有资本和国有企业做强做优做大、发挥国有经济战略支撑作用的要求不相适应。要坚持分类改革方向，处理好国企经济责任和社会责任关系，健全以管资本为主的国资管理体制，发挥国有资本投资运营公司作用，以市场化方式推进国企整合重组，打造一批创新型国有企业。要完善中国特色国有企业现代公司治理，真正按市场化机制运营，加快建设世界一流企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二是优化民营企业发展环境，促进民营经济发展壮大。民营经济对经济社会发展、就业、财政税收、科技创新等具有重要作用。要从制度和法律上把对国企民企平等对待的要求落下来，从政策和舆论上鼓励支持民营经济和民营企业发展壮大。要依法保护民营企业产权和企业家权益。要全面梳理修订涉企法律法规政策，持续破除影响平等准入的壁垒。要完善公平竞争制度，反对地方保护和行政垄断，为民营企业开辟更多空间。要加强中小微企业管理服务，支持中小微企业和个体工商户发展。各级领导干部要为民营企业解难题、办实事，构建亲清政商关系。国企、民企、外企都要依法合规经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62626"/>
          <w:spacing w:val="0"/>
          <w:sz w:val="27"/>
          <w:szCs w:val="27"/>
        </w:rPr>
        <w:t>（四）更大力度吸引和利用外资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今年我国利用外资继续保持较快增长。纵观全球，发达国家和新兴经济体都把吸引和利用外资作为重大国策，招商引资国际竞争更加激烈。我们要推进高水平对外开放，依托我国超大规模市场优势，以国内大循环吸引全球资源要素，既要把优质存量外资留下来，还要把更多高质量外资吸引过来，提升贸易投资合作质量和水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一是扩大市场准入。要合理缩减外资准入负面清单，加大现代服务业领域开放力度，发挥好自由贸易试验区、海南自由贸易港、各类开发区和保税区等开放平台的先行先试作用，已宣布的外资准入政策要抓紧落地见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二是全面优化营商环境。要落实好外资企业国民待遇，促进公平竞争，保障外资企业依法平等参与政府采购、招投标、标准制定，加大知识产权和外商投资合法权益的保护力度。要积极推动加入《全面与进步跨太平洋伙伴关系协定》（CPTPP）和《数字经济伙伴关系协定》（DEPA）等高标准经贸协议，并主动对照相关规则、规制、管理、标准，深化国内相关领域改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三是有针对性做好外资企业服务工作。要加强同外商沟通交流，为外商来华从事贸易投资洽谈提供最大程度的便利，同时也要推动经贸人员常态化走出去招商引资。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62626"/>
          <w:spacing w:val="0"/>
          <w:sz w:val="27"/>
          <w:szCs w:val="27"/>
        </w:rPr>
        <w:t>（五）有效防范化解重大经济金融风险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我们必须坚持标本兼治、远近结合，牢牢守住不发生系统性风险底线。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一是防范房地产业引发系统性风险。房地产对经济增长、就业、财税收入、居民财富、金融稳定都具有重大影响。要正确处理防范系统性风险和道德风险的关系，做好风险应对各项工作，确保房地产市场平稳发展。各地区和有关部门要扛起责任。要因城施策，着力改善预期，扩大有效需求，支持刚性和改善性住房需求，支持落实生育政策和人才政策，解决好新市民、青年人等住房问题，鼓励地方政府和金融机构加大保障性租赁住房供给，探索长租房市场建设。要坚持房子是用来住的、不是用来炒的定位，深入研判房地产市场供求关系和城镇化格局等重大趋势性、结构性变化，抓紧研究中长期治本之策，消除多年来“高负债、高杠杆、高周转”发展模式弊端，推动房地产业向新发展模式平稳过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二是防范化解金融风险。金融事关发展全局。要统筹好防范重大金融风险和道德风险，压实各方责任，及时加以处置，防止形成区域性、系统性金融风险。要加强党中央对金融工作集中统一领导，深化金融体制改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三是防范化解地方政府债务风险。要压实省级政府防范化解隐性债务主体责任，加大存量隐性债务处置力度，优化债务期限结构，降低利息负担，稳步推进地方政府隐性债务和法定债务合并监管，坚决遏制增量、化解存量。要禁止各种变相举债行为，防范地方国有企事业单位“平台化”。要加强对融资平台公司的综合治理，推动分类转型。要深化财税体制改革，完善财政转移支付体系，健全省以下财政体制，稳步推进地方税体系建设，夯实地方基本财力和自我发展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明年还有许多重要工作要做。要全面推进乡村振兴，稳定粮食生产，坚决防止出现规模性返贫，畅通城乡要素流动和循环，建设宜居宜业和美乡村。要围绕构建高水平社会主义市场经济体制、推进高水平对外开放，谋划新一轮全面深化改革。要筹备办好第三届“一带一路”国际合作高峰论坛，推动共建“一带一路”高质量发展。要深入实施区域重大战略和区域协调发展战略，促进优势互补、各展其长。要推动经济社会发展绿色转型，协同推进降碳、减污、扩绿、增长，创造条件加快能耗“双控”转向碳排放“双控”制度，持续深入打好蓝天、碧水、净土保卫战，建设美丽中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27"/>
          <w:szCs w:val="27"/>
        </w:rPr>
        <w:t>※这是习近平总书记2022年12月15日在中央经济工作会议上讲话的一部分。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right"/>
        <w:rPr>
          <w:rFonts w:ascii="微软雅黑" w:hAnsi="微软雅黑" w:eastAsia="微软雅黑" w:cs="微软雅黑"/>
          <w:i w:val="0"/>
          <w:iCs w:val="0"/>
          <w:caps w:val="0"/>
          <w:color w:val="59595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kern w:val="0"/>
          <w:sz w:val="21"/>
          <w:szCs w:val="21"/>
          <w:lang w:val="en-US" w:eastAsia="zh-CN" w:bidi="ar"/>
        </w:rPr>
        <w:t>2023-02-15来源：《求是》2023年第4期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62626"/>
          <w:spacing w:val="0"/>
          <w:sz w:val="48"/>
          <w:szCs w:val="4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N2M1MDFlMzg0YmQ1ZWJmMDM4NDNjNjFjNWM3MDQifQ=="/>
  </w:docVars>
  <w:rsids>
    <w:rsidRoot w:val="00000000"/>
    <w:rsid w:val="24E35F02"/>
    <w:rsid w:val="7394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3544</Words>
  <Characters>3577</Characters>
  <Lines>0</Lines>
  <Paragraphs>0</Paragraphs>
  <TotalTime>2</TotalTime>
  <ScaleCrop>false</ScaleCrop>
  <LinksUpToDate>false</LinksUpToDate>
  <CharactersWithSpaces>3577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2023-02-24T01:46:00Z</dcterms:created>
  <dc:creator>Administrator</dc:creator>
  <cp:lastModifiedBy>，，、、</cp:lastModifiedBy>
  <dcterms:modified xsi:type="dcterms:W3CDTF">2023-02-27T00:42:02Z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71513233A360447D9A60BE92B2A84E1B</vt:lpwstr>
  </property>
</Properties>
</file>