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427"/>
        <w:spacing w:before="390" w:line="206" w:lineRule="auto"/>
        <w:rPr>
          <w:rFonts w:ascii="SimSun" w:hAnsi="SimSun" w:eastAsia="SimSun" w:cs="SimSun"/>
          <w:sz w:val="120"/>
          <w:szCs w:val="120"/>
        </w:rPr>
      </w:pPr>
      <w:r>
        <w:rPr>
          <w:rFonts w:ascii="SimSun" w:hAnsi="SimSun" w:eastAsia="SimSun" w:cs="SimSun"/>
          <w:sz w:val="120"/>
          <w:szCs w:val="120"/>
          <w:b/>
          <w:bCs/>
          <w:color w:val="EE032A"/>
          <w:spacing w:val="-52"/>
          <w:w w:val="47"/>
        </w:rPr>
        <w:t>奈曼旗政务公开工作领导小组文件</w:t>
      </w:r>
    </w:p>
    <w:p>
      <w:pPr>
        <w:ind w:firstLine="500"/>
        <w:spacing w:line="790" w:lineRule="exact"/>
        <w:textAlignment w:val="center"/>
        <w:rPr/>
      </w:pPr>
      <w:r>
        <w:drawing>
          <wp:inline distT="0" distB="0" distL="0" distR="0">
            <wp:extent cx="4965678" cy="501650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65678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60" w:lineRule="exact"/>
        <w:textAlignment w:val="center"/>
        <w:rPr/>
      </w:pPr>
      <w:r>
        <w:drawing>
          <wp:inline distT="0" distB="0" distL="0" distR="0">
            <wp:extent cx="5575336" cy="3804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75336" cy="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840"/>
        <w:spacing w:before="12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8"/>
        </w:rPr>
        <w:t>奈政公发〔2023〕1号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left="1616"/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5"/>
        </w:rPr>
        <w:t>奈曼旗政务公开工作领导小组</w:t>
      </w:r>
    </w:p>
    <w:p>
      <w:pPr>
        <w:ind w:left="956"/>
        <w:spacing w:before="93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5"/>
        </w:rPr>
        <w:t>关于存在严重问题政务新媒体的通报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309" w:right="222"/>
        <w:spacing w:before="111" w:line="304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3"/>
        </w:rPr>
        <w:t>各苏木乡镇人民政府，六号农场管委会，大沁他拉街道办事</w:t>
      </w:r>
      <w:r>
        <w:rPr>
          <w:rFonts w:ascii="FangSong" w:hAnsi="FangSong" w:eastAsia="FangSong" w:cs="FangSong"/>
          <w:sz w:val="34"/>
          <w:szCs w:val="34"/>
          <w:spacing w:val="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3"/>
        </w:rPr>
        <w:t>处，奈曼工业园区管委会，旗政府有关委办局，驻奈中区</w:t>
      </w:r>
      <w:r>
        <w:rPr>
          <w:rFonts w:ascii="FangSong" w:hAnsi="FangSong" w:eastAsia="FangSong" w:cs="FangSong"/>
          <w:sz w:val="34"/>
          <w:szCs w:val="34"/>
          <w:spacing w:val="-24"/>
        </w:rPr>
        <w:t>市</w:t>
      </w:r>
    </w:p>
    <w:p>
      <w:pPr>
        <w:ind w:left="309"/>
        <w:spacing w:before="1"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0"/>
        </w:rPr>
        <w:t>直有关单位：</w:t>
      </w:r>
    </w:p>
    <w:p>
      <w:pPr>
        <w:ind w:left="309" w:right="181" w:firstLine="640"/>
        <w:spacing w:before="163" w:line="304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8"/>
        </w:rPr>
        <w:t>根据一季度国办和自治区对政务新媒体抽查整改工作</w:t>
      </w:r>
      <w:r>
        <w:rPr>
          <w:rFonts w:ascii="FangSong" w:hAnsi="FangSong" w:eastAsia="FangSong" w:cs="FangSong"/>
          <w:sz w:val="34"/>
          <w:szCs w:val="34"/>
          <w:spacing w:val="11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3"/>
        </w:rPr>
        <w:t>反馈，我旗目前个别政务新媒体帐号三审终审制度执行不到</w:t>
      </w:r>
      <w:r>
        <w:rPr>
          <w:rFonts w:ascii="FangSong" w:hAnsi="FangSong" w:eastAsia="FangSong" w:cs="FangSong"/>
          <w:sz w:val="34"/>
          <w:szCs w:val="34"/>
          <w:spacing w:val="18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2"/>
        </w:rPr>
        <w:t>位，导致发布内容出现严重表述错误。收到国办及有关部门</w:t>
      </w:r>
      <w:r>
        <w:rPr>
          <w:rFonts w:ascii="FangSong" w:hAnsi="FangSong" w:eastAsia="FangSong" w:cs="FangSong"/>
          <w:sz w:val="34"/>
          <w:szCs w:val="34"/>
          <w:spacing w:val="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2"/>
        </w:rPr>
        <w:t>通知后，旗政府网站运维中心第一时间通知全旗</w:t>
      </w:r>
      <w:r>
        <w:rPr>
          <w:rFonts w:ascii="FangSong" w:hAnsi="FangSong" w:eastAsia="FangSong" w:cs="FangSong"/>
          <w:sz w:val="34"/>
          <w:szCs w:val="34"/>
          <w:spacing w:val="-23"/>
        </w:rPr>
        <w:t>政府系统政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3"/>
        </w:rPr>
        <w:t>务新媒体各帐号进行自查自纠。有关单位迅速整改，但仍有</w:t>
      </w:r>
      <w:r>
        <w:rPr>
          <w:rFonts w:ascii="FangSong" w:hAnsi="FangSong" w:eastAsia="FangSong" w:cs="FangSong"/>
          <w:sz w:val="34"/>
          <w:szCs w:val="34"/>
          <w:spacing w:val="9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3"/>
        </w:rPr>
        <w:t>部分单位未及时整改，没有从严格落实意识形态工作责任制</w:t>
      </w:r>
    </w:p>
    <w:p>
      <w:pPr>
        <w:ind w:left="309"/>
        <w:spacing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5"/>
        </w:rPr>
        <w:t>的高度上重视政务新媒体建设管理工作。</w:t>
      </w:r>
    </w:p>
    <w:p>
      <w:pPr>
        <w:ind w:left="950"/>
        <w:spacing w:before="185"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46"/>
        </w:rPr>
        <w:t>近期检查发现，“活力苇莲苏”“富饶的甸子”“美丽的治</w:t>
      </w:r>
    </w:p>
    <w:p>
      <w:pPr>
        <w:sectPr>
          <w:pgSz w:w="11900" w:h="16830"/>
          <w:pgMar w:top="1430" w:right="1509" w:bottom="0" w:left="1609" w:header="0" w:footer="0" w:gutter="0"/>
        </w:sectPr>
        <w:rPr/>
      </w:pPr>
    </w:p>
    <w:p>
      <w:pPr>
        <w:ind w:left="159"/>
        <w:spacing w:before="309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5"/>
        </w:rPr>
        <w:t>安镇”“奈曼交通”“奈曼民政”“奈曼应急管理”“青龙山政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8"/>
        </w:rPr>
        <w:t>府”“通辽市生态环境局奈曼旗分局”“最美东明”等9个</w:t>
      </w:r>
      <w:r>
        <w:rPr>
          <w:rFonts w:ascii="FangSong" w:hAnsi="FangSong" w:eastAsia="FangSong" w:cs="FangSong"/>
          <w:sz w:val="32"/>
          <w:szCs w:val="32"/>
          <w:spacing w:val="-9"/>
        </w:rPr>
        <w:t>政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5"/>
        </w:rPr>
        <w:t>务新媒体帐号仍存在信息严重表述错误问题，问题较为严重。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出现这些问题，突显出各政务新媒体帐号主体责任单位</w:t>
      </w:r>
      <w:r>
        <w:rPr>
          <w:rFonts w:ascii="FangSong" w:hAnsi="FangSong" w:eastAsia="FangSong" w:cs="FangSong"/>
          <w:sz w:val="32"/>
          <w:szCs w:val="32"/>
          <w:spacing w:val="-3"/>
        </w:rPr>
        <w:t>在信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3"/>
        </w:rPr>
        <w:t>息审核发布方面存在政治站位不高、责任意识不强、管理不</w:t>
      </w:r>
    </w:p>
    <w:p>
      <w:pPr>
        <w:ind w:left="159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到位、把关不严等问题。</w:t>
      </w:r>
    </w:p>
    <w:p>
      <w:pPr>
        <w:ind w:left="159" w:firstLine="630"/>
        <w:spacing w:before="193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各地、各部门要严格执行政务新媒体信息发布审核制度，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对拟发布信息要认真核对、逐级审签，确保发布内容“高质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4"/>
        </w:rPr>
        <w:t>量、零差错”。各帐号要杜绝有害信息产生，国办和自治区将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3"/>
        </w:rPr>
        <w:t>进一步加大抽检力度，对未按要求整改的政务新媒体，责令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关停并履行注销手续。为此，就进一步加强政务新媒体</w:t>
      </w:r>
      <w:r>
        <w:rPr>
          <w:rFonts w:ascii="FangSong" w:hAnsi="FangSong" w:eastAsia="FangSong" w:cs="FangSong"/>
          <w:sz w:val="32"/>
          <w:szCs w:val="32"/>
          <w:spacing w:val="-2"/>
        </w:rPr>
        <w:t>信息</w:t>
      </w:r>
    </w:p>
    <w:p>
      <w:pPr>
        <w:ind w:left="15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发布审核工作要求如下：</w:t>
      </w:r>
    </w:p>
    <w:p>
      <w:pPr>
        <w:ind w:left="159" w:right="256" w:firstLine="634"/>
        <w:spacing w:before="201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一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、提高政治站位，切实做好信息审核发布工作。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始终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坚持把政治建设放在政务新媒体工作首要位置，</w:t>
      </w:r>
      <w:r>
        <w:rPr>
          <w:rFonts w:ascii="FangSong" w:hAnsi="FangSong" w:eastAsia="FangSong" w:cs="FangSong"/>
          <w:sz w:val="32"/>
          <w:szCs w:val="32"/>
          <w:spacing w:val="-4"/>
        </w:rPr>
        <w:t>严格落实网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络意识形态工作责任制。要按照“谁发布、谁负责”的要</w:t>
      </w:r>
      <w:r>
        <w:rPr>
          <w:rFonts w:ascii="FangSong" w:hAnsi="FangSong" w:eastAsia="FangSong" w:cs="FangSong"/>
          <w:sz w:val="32"/>
          <w:szCs w:val="32"/>
          <w:spacing w:val="-18"/>
        </w:rPr>
        <w:t>求，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严把政治关、法律关、政策关、保密关、文字</w:t>
      </w:r>
      <w:r>
        <w:rPr>
          <w:rFonts w:ascii="FangSong" w:hAnsi="FangSong" w:eastAsia="FangSong" w:cs="FangSong"/>
          <w:sz w:val="32"/>
          <w:szCs w:val="32"/>
          <w:spacing w:val="-3"/>
        </w:rPr>
        <w:t>关，严格执行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信息“先审后发”“三审三校”制度，进一步加强信息发布风</w:t>
      </w:r>
    </w:p>
    <w:p>
      <w:pPr>
        <w:ind w:left="159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险前置审核，确保信息来源合法正规、权威准确、及时有效。</w:t>
      </w:r>
    </w:p>
    <w:p>
      <w:pPr>
        <w:ind w:left="794"/>
        <w:spacing w:before="172" w:line="220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二</w:t>
      </w:r>
      <w:r>
        <w:rPr>
          <w:rFonts w:ascii="FangSong" w:hAnsi="FangSong" w:eastAsia="FangSong" w:cs="FangSong"/>
          <w:sz w:val="32"/>
          <w:szCs w:val="32"/>
          <w:spacing w:val="-77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6"/>
        </w:rPr>
        <w:t>、严格履行帐号主体责任职责，加强常态化检测工作。</w:t>
      </w:r>
    </w:p>
    <w:p>
      <w:pPr>
        <w:ind w:left="159" w:right="257"/>
        <w:spacing w:before="182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各地、各部门要切实履行好帐号主体责任职责，对本地、本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部门政务新媒体帐号加强日常管理，综合运用技术扫描、人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工检查等方法加强日常监测和应急值守工作，及时处置严重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表述错误信息，对被国家和自治区抽查通报的</w:t>
      </w:r>
      <w:r>
        <w:rPr>
          <w:rFonts w:ascii="FangSong" w:hAnsi="FangSong" w:eastAsia="FangSong" w:cs="FangSong"/>
          <w:sz w:val="32"/>
          <w:szCs w:val="32"/>
          <w:spacing w:val="-3"/>
        </w:rPr>
        <w:t>政务新媒体进</w:t>
      </w:r>
    </w:p>
    <w:p>
      <w:pPr>
        <w:ind w:left="159"/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行问责，确保运行安全、稳定、高效。</w:t>
      </w:r>
    </w:p>
    <w:p>
      <w:pPr>
        <w:sectPr>
          <w:pgSz w:w="12070" w:h="16950"/>
          <w:pgMar w:top="1440" w:right="1580" w:bottom="0" w:left="1810" w:header="0" w:footer="0" w:gutter="0"/>
        </w:sectPr>
        <w:rPr/>
      </w:pPr>
    </w:p>
    <w:p>
      <w:pPr>
        <w:ind w:left="114" w:firstLine="644"/>
        <w:spacing w:before="249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6"/>
        </w:rPr>
        <w:t>三、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6"/>
        </w:rPr>
        <w:t>举一反三，全面自查整改。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本次检查通报的政务新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4"/>
        </w:rPr>
        <w:t>媒体问题较为严重(存在严重问题的政务新媒体名单附后)</w:t>
      </w:r>
      <w:r>
        <w:rPr>
          <w:rFonts w:ascii="FangSong" w:hAnsi="FangSong" w:eastAsia="FangSong" w:cs="FangSong"/>
          <w:sz w:val="31"/>
          <w:szCs w:val="31"/>
          <w:spacing w:val="13"/>
        </w:rPr>
        <w:t>,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请各责任单位切实整改到位。同时，要举一反三，对本地、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本部门所管理的政务新媒体进行全面排查，杜绝出现类似问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题。国办、自治区将对全区政务新媒体在规范性表述方面开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展重点监测，</w:t>
      </w:r>
      <w:r>
        <w:rPr>
          <w:rFonts w:ascii="FangSong" w:hAnsi="FangSong" w:eastAsia="FangSong" w:cs="FangSong"/>
          <w:sz w:val="31"/>
          <w:szCs w:val="31"/>
          <w:spacing w:val="10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一经发现严重表述错误立即通报，第一时间约</w:t>
      </w:r>
    </w:p>
    <w:p>
      <w:pPr>
        <w:ind w:left="114"/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谈政务新媒体主管单位负责人，并在年度绩效考核中扣分。</w:t>
      </w:r>
    </w:p>
    <w:p>
      <w:pPr>
        <w:ind w:left="755"/>
        <w:spacing w:before="181" w:line="58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20"/>
        </w:rPr>
        <w:t>请存在问题的新媒体帐号主体单位将排查整改报告于5</w:t>
      </w:r>
    </w:p>
    <w:p>
      <w:pPr>
        <w:ind w:left="11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月10日前报政务公开工作领导小组办公室。</w:t>
      </w:r>
    </w:p>
    <w:p>
      <w:pPr>
        <w:ind w:left="755"/>
        <w:spacing w:before="162" w:line="2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邮箱：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46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9"/>
        </w:rPr>
        <w:t>nmgzwgk163.con</w:t>
      </w:r>
    </w:p>
    <w:p>
      <w:pPr>
        <w:ind w:left="755"/>
        <w:spacing w:before="212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联系电话：0475-4222699</w:t>
      </w:r>
    </w:p>
    <w:p>
      <w:pPr>
        <w:ind w:left="755"/>
        <w:spacing w:before="18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联系人：牛海霞</w:t>
      </w:r>
      <w:r>
        <w:rPr>
          <w:rFonts w:ascii="FangSong" w:hAnsi="FangSong" w:eastAsia="FangSong" w:cs="FangSong"/>
          <w:sz w:val="31"/>
          <w:szCs w:val="31"/>
          <w:spacing w:val="1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邱丽媛</w:t>
      </w:r>
    </w:p>
    <w:p>
      <w:pPr>
        <w:ind w:left="755"/>
        <w:spacing w:before="189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  <w:position w:val="18"/>
        </w:rPr>
        <w:t>附件1:内蒙古自治区政务服务局关于存在严重问题政</w:t>
      </w:r>
    </w:p>
    <w:p>
      <w:pPr>
        <w:ind w:left="114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务新媒体的通报</w:t>
      </w:r>
    </w:p>
    <w:p>
      <w:pPr>
        <w:ind w:left="755"/>
        <w:spacing w:before="237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附件2:自查整改后仍存在严重问题的政务新媒体名单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right="94"/>
        <w:spacing w:before="101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1"/>
        </w:rPr>
        <w:t>2023年5月8日</w:t>
      </w:r>
    </w:p>
    <w:p>
      <w:pPr>
        <w:sectPr>
          <w:pgSz w:w="11900" w:h="16830"/>
          <w:pgMar w:top="1430" w:right="1634" w:bottom="0" w:left="1785" w:header="0" w:footer="0" w:gutter="0"/>
        </w:sectPr>
        <w:rPr/>
      </w:pPr>
    </w:p>
    <w:p>
      <w:pPr>
        <w:ind w:firstLine="7647"/>
        <w:spacing w:line="489" w:lineRule="exact"/>
        <w:textAlignment w:val="center"/>
        <w:rPr/>
      </w:pPr>
      <w:r>
        <w:drawing>
          <wp:inline distT="0" distB="0" distL="0" distR="0">
            <wp:extent cx="723947" cy="311131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3947" cy="311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485"/>
        <w:spacing w:before="175" w:line="219" w:lineRule="auto"/>
        <w:rPr>
          <w:rFonts w:ascii="SimSun" w:hAnsi="SimSun" w:eastAsia="SimSun" w:cs="SimSun"/>
          <w:sz w:val="54"/>
          <w:szCs w:val="54"/>
        </w:rPr>
      </w:pPr>
      <w:r>
        <w:rPr>
          <w:rFonts w:ascii="SimSun" w:hAnsi="SimSun" w:eastAsia="SimSun" w:cs="SimSun"/>
          <w:sz w:val="54"/>
          <w:szCs w:val="54"/>
          <w:b/>
          <w:bCs/>
          <w:spacing w:val="-47"/>
        </w:rPr>
        <w:t>内</w:t>
      </w:r>
      <w:r>
        <w:rPr>
          <w:rFonts w:ascii="SimSun" w:hAnsi="SimSun" w:eastAsia="SimSun" w:cs="SimSun"/>
          <w:sz w:val="54"/>
          <w:szCs w:val="54"/>
          <w:spacing w:val="-56"/>
        </w:rPr>
        <w:t xml:space="preserve"> </w:t>
      </w:r>
      <w:r>
        <w:rPr>
          <w:rFonts w:ascii="SimSun" w:hAnsi="SimSun" w:eastAsia="SimSun" w:cs="SimSun"/>
          <w:sz w:val="54"/>
          <w:szCs w:val="54"/>
          <w:b/>
          <w:bCs/>
          <w:spacing w:val="-47"/>
        </w:rPr>
        <w:t>蒙</w:t>
      </w:r>
      <w:r>
        <w:rPr>
          <w:rFonts w:ascii="SimSun" w:hAnsi="SimSun" w:eastAsia="SimSun" w:cs="SimSun"/>
          <w:sz w:val="54"/>
          <w:szCs w:val="54"/>
          <w:spacing w:val="-59"/>
        </w:rPr>
        <w:t xml:space="preserve"> </w:t>
      </w:r>
      <w:r>
        <w:rPr>
          <w:rFonts w:ascii="SimSun" w:hAnsi="SimSun" w:eastAsia="SimSun" w:cs="SimSun"/>
          <w:sz w:val="54"/>
          <w:szCs w:val="54"/>
          <w:b/>
          <w:bCs/>
          <w:spacing w:val="-47"/>
        </w:rPr>
        <w:t>古</w:t>
      </w:r>
      <w:r>
        <w:rPr>
          <w:rFonts w:ascii="SimSun" w:hAnsi="SimSun" w:eastAsia="SimSun" w:cs="SimSun"/>
          <w:sz w:val="54"/>
          <w:szCs w:val="54"/>
          <w:spacing w:val="17"/>
        </w:rPr>
        <w:t xml:space="preserve"> </w:t>
      </w:r>
      <w:r>
        <w:rPr>
          <w:rFonts w:ascii="SimSun" w:hAnsi="SimSun" w:eastAsia="SimSun" w:cs="SimSun"/>
          <w:sz w:val="54"/>
          <w:szCs w:val="54"/>
          <w:b/>
          <w:bCs/>
          <w:spacing w:val="-47"/>
        </w:rPr>
        <w:t>自</w:t>
      </w:r>
      <w:r>
        <w:rPr>
          <w:rFonts w:ascii="SimSun" w:hAnsi="SimSun" w:eastAsia="SimSun" w:cs="SimSun"/>
          <w:sz w:val="54"/>
          <w:szCs w:val="54"/>
          <w:spacing w:val="-59"/>
        </w:rPr>
        <w:t xml:space="preserve"> </w:t>
      </w:r>
      <w:r>
        <w:rPr>
          <w:rFonts w:ascii="SimSun" w:hAnsi="SimSun" w:eastAsia="SimSun" w:cs="SimSun"/>
          <w:sz w:val="54"/>
          <w:szCs w:val="54"/>
          <w:b/>
          <w:bCs/>
          <w:spacing w:val="-47"/>
        </w:rPr>
        <w:t>治</w:t>
      </w:r>
      <w:r>
        <w:rPr>
          <w:rFonts w:ascii="SimSun" w:hAnsi="SimSun" w:eastAsia="SimSun" w:cs="SimSun"/>
          <w:sz w:val="54"/>
          <w:szCs w:val="54"/>
          <w:spacing w:val="-32"/>
        </w:rPr>
        <w:t xml:space="preserve"> </w:t>
      </w:r>
      <w:r>
        <w:rPr>
          <w:rFonts w:ascii="SimSun" w:hAnsi="SimSun" w:eastAsia="SimSun" w:cs="SimSun"/>
          <w:sz w:val="54"/>
          <w:szCs w:val="54"/>
          <w:b/>
          <w:bCs/>
          <w:spacing w:val="-47"/>
        </w:rPr>
        <w:t>区</w:t>
      </w:r>
      <w:r>
        <w:rPr>
          <w:rFonts w:ascii="SimSun" w:hAnsi="SimSun" w:eastAsia="SimSun" w:cs="SimSun"/>
          <w:sz w:val="54"/>
          <w:szCs w:val="54"/>
          <w:spacing w:val="-74"/>
        </w:rPr>
        <w:t xml:space="preserve"> </w:t>
      </w:r>
      <w:r>
        <w:rPr>
          <w:rFonts w:ascii="SimSun" w:hAnsi="SimSun" w:eastAsia="SimSun" w:cs="SimSun"/>
          <w:sz w:val="54"/>
          <w:szCs w:val="54"/>
          <w:b/>
          <w:bCs/>
          <w:spacing w:val="-47"/>
        </w:rPr>
        <w:t>政</w:t>
      </w:r>
      <w:r>
        <w:rPr>
          <w:rFonts w:ascii="SimSun" w:hAnsi="SimSun" w:eastAsia="SimSun" w:cs="SimSun"/>
          <w:sz w:val="54"/>
          <w:szCs w:val="54"/>
          <w:spacing w:val="-68"/>
        </w:rPr>
        <w:t xml:space="preserve"> </w:t>
      </w:r>
      <w:r>
        <w:rPr>
          <w:rFonts w:ascii="SimSun" w:hAnsi="SimSun" w:eastAsia="SimSun" w:cs="SimSun"/>
          <w:sz w:val="54"/>
          <w:szCs w:val="54"/>
          <w:b/>
          <w:bCs/>
          <w:spacing w:val="-47"/>
        </w:rPr>
        <w:t>务</w:t>
      </w:r>
      <w:r>
        <w:rPr>
          <w:rFonts w:ascii="SimSun" w:hAnsi="SimSun" w:eastAsia="SimSun" w:cs="SimSun"/>
          <w:sz w:val="54"/>
          <w:szCs w:val="54"/>
          <w:spacing w:val="-72"/>
        </w:rPr>
        <w:t xml:space="preserve"> </w:t>
      </w:r>
      <w:r>
        <w:rPr>
          <w:rFonts w:ascii="SimSun" w:hAnsi="SimSun" w:eastAsia="SimSun" w:cs="SimSun"/>
          <w:sz w:val="54"/>
          <w:szCs w:val="54"/>
          <w:b/>
          <w:bCs/>
          <w:spacing w:val="-47"/>
        </w:rPr>
        <w:t>服</w:t>
      </w:r>
      <w:r>
        <w:rPr>
          <w:rFonts w:ascii="SimSun" w:hAnsi="SimSun" w:eastAsia="SimSun" w:cs="SimSun"/>
          <w:sz w:val="54"/>
          <w:szCs w:val="54"/>
          <w:spacing w:val="-68"/>
        </w:rPr>
        <w:t xml:space="preserve"> </w:t>
      </w:r>
      <w:r>
        <w:rPr>
          <w:rFonts w:ascii="SimSun" w:hAnsi="SimSun" w:eastAsia="SimSun" w:cs="SimSun"/>
          <w:sz w:val="54"/>
          <w:szCs w:val="54"/>
          <w:b/>
          <w:bCs/>
          <w:spacing w:val="-47"/>
        </w:rPr>
        <w:t>务</w:t>
      </w:r>
      <w:r>
        <w:rPr>
          <w:rFonts w:ascii="SimSun" w:hAnsi="SimSun" w:eastAsia="SimSun" w:cs="SimSun"/>
          <w:sz w:val="54"/>
          <w:szCs w:val="54"/>
          <w:spacing w:val="-65"/>
        </w:rPr>
        <w:t xml:space="preserve"> </w:t>
      </w:r>
      <w:r>
        <w:rPr>
          <w:rFonts w:ascii="SimSun" w:hAnsi="SimSun" w:eastAsia="SimSun" w:cs="SimSun"/>
          <w:sz w:val="54"/>
          <w:szCs w:val="54"/>
          <w:b/>
          <w:bCs/>
          <w:spacing w:val="-47"/>
        </w:rPr>
        <w:t>局</w:t>
      </w:r>
    </w:p>
    <w:p>
      <w:pPr>
        <w:ind w:firstLine="543"/>
        <w:spacing w:before="34" w:line="770" w:lineRule="exact"/>
        <w:textAlignment w:val="center"/>
        <w:rPr/>
      </w:pPr>
      <w:r>
        <w:drawing>
          <wp:inline distT="0" distB="0" distL="0" distR="0">
            <wp:extent cx="4724374" cy="48888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24374" cy="48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7"/>
        <w:spacing w:before="120" w:line="60" w:lineRule="exact"/>
        <w:textAlignment w:val="center"/>
        <w:rPr/>
      </w:pPr>
      <w:r>
        <w:drawing>
          <wp:inline distT="0" distB="0" distL="0" distR="0">
            <wp:extent cx="5264138" cy="38091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4138" cy="3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347"/>
        <w:spacing w:before="111" w:line="222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内政服字〔2023〕37号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2014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30"/>
        </w:rPr>
        <w:t>内蒙古自治区政务服务局</w:t>
      </w:r>
    </w:p>
    <w:p>
      <w:pPr>
        <w:ind w:left="953"/>
        <w:spacing w:before="25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30"/>
        </w:rPr>
        <w:t>关于存在严重问题政务新媒体的通报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left="27"/>
        <w:spacing w:before="105" w:line="55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0"/>
          <w:position w:val="17"/>
        </w:rPr>
        <w:t>各盟行政公署、市人民政府办公室，自治区各委、办、厅、局办</w:t>
      </w:r>
    </w:p>
    <w:p>
      <w:pPr>
        <w:ind w:left="27"/>
        <w:spacing w:before="2" w:line="22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2"/>
        </w:rPr>
        <w:t>公室：</w:t>
      </w:r>
    </w:p>
    <w:p>
      <w:pPr>
        <w:ind w:left="27" w:right="89" w:firstLine="609"/>
        <w:spacing w:before="143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</w:rPr>
        <w:t>今年以来，各盟市、自治区各部门认真贯彻落实国家和自治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9"/>
        </w:rPr>
        <w:t>区关于加强政务新媒体管理的有关要求，政务新媒体发展总体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8"/>
        </w:rPr>
        <w:t>健康有序。但从近期国家有关部门对全国政府网站和政务新媒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8"/>
        </w:rPr>
        <w:t>体监测情况看，我区仍有78个政务新媒体存在信息严重表</w:t>
      </w:r>
      <w:r>
        <w:rPr>
          <w:rFonts w:ascii="FangSong" w:hAnsi="FangSong" w:eastAsia="FangSong" w:cs="FangSong"/>
          <w:sz w:val="32"/>
          <w:szCs w:val="32"/>
          <w:spacing w:val="-9"/>
        </w:rPr>
        <w:t>述错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1"/>
        </w:rPr>
        <w:t>误问题，涉及账号数量较多、问题较为严重，其中“乌后旗民委</w:t>
      </w:r>
      <w:r>
        <w:rPr>
          <w:rFonts w:ascii="FangSong" w:hAnsi="FangSong" w:eastAsia="FangSong" w:cs="FangSong"/>
          <w:sz w:val="32"/>
          <w:szCs w:val="32"/>
          <w:spacing w:val="-22"/>
        </w:rPr>
        <w:t>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3"/>
        </w:rPr>
        <w:t>“平安奈曼”“生命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3"/>
        </w:rPr>
        <w:t>·额尔古纳”等政务新媒体查出多处严重表</w:t>
      </w:r>
    </w:p>
    <w:p>
      <w:pPr>
        <w:ind w:left="27"/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</w:rPr>
        <w:t>述错误。</w:t>
      </w:r>
    </w:p>
    <w:p>
      <w:pPr>
        <w:ind w:left="27" w:right="280" w:firstLine="669"/>
        <w:spacing w:before="150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</w:rPr>
        <w:t>出现这些问题，突显出各盟市和部分自治区部门</w:t>
      </w:r>
      <w:r>
        <w:rPr>
          <w:rFonts w:ascii="FangSong" w:hAnsi="FangSong" w:eastAsia="FangSong" w:cs="FangSong"/>
          <w:sz w:val="32"/>
          <w:szCs w:val="32"/>
          <w:spacing w:val="-22"/>
        </w:rPr>
        <w:t>政务新媒体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8"/>
        </w:rPr>
        <w:t>主办单位在信息审核发布方面存在政治站位不高、责任意识不强、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管理不到位、把关不严等问题。收到国家有关部门通知后，我局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0"/>
        </w:rPr>
        <w:t>第一时间通知有关单位迅速整改，但仍有部分单位未及时整改，没</w:t>
      </w:r>
    </w:p>
    <w:p>
      <w:pPr>
        <w:ind w:left="27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0"/>
        </w:rPr>
        <w:t>有从严格落实意识形态工作责任制的高度重视政务新媒体建设管</w:t>
      </w:r>
    </w:p>
    <w:p>
      <w:pPr>
        <w:sectPr>
          <w:footerReference w:type="default" r:id="rId3"/>
          <w:pgSz w:w="12280" w:h="17090"/>
          <w:pgMar w:top="1050" w:right="1649" w:bottom="1880" w:left="1842" w:header="0" w:footer="182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10"/>
        <w:spacing w:before="101" w:line="5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  <w:position w:val="15"/>
        </w:rPr>
        <w:t>理工作，为此，就进一步加强政务新媒体信息发布审核工作要求</w:t>
      </w:r>
    </w:p>
    <w:p>
      <w:pPr>
        <w:ind w:left="10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如下。</w:t>
      </w:r>
    </w:p>
    <w:p>
      <w:pPr>
        <w:ind w:left="10" w:right="68" w:firstLine="629"/>
        <w:spacing w:before="221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0"/>
        </w:rPr>
        <w:t>一</w:t>
      </w:r>
      <w:r>
        <w:rPr>
          <w:rFonts w:ascii="FangSong" w:hAnsi="FangSong" w:eastAsia="FangSong" w:cs="FangSong"/>
          <w:sz w:val="31"/>
          <w:szCs w:val="31"/>
          <w:spacing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、提高政治站位，切实做好信息审核发布工作。始终坚持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4"/>
        </w:rPr>
        <w:t>把政治建设放在政务新媒体工作首要位置，严格落实网络意识形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9"/>
        </w:rPr>
        <w:t>态工作责任制。要按照“谁发布、谁负责”的要求，严把</w:t>
      </w:r>
      <w:r>
        <w:rPr>
          <w:rFonts w:ascii="FangSong" w:hAnsi="FangSong" w:eastAsia="FangSong" w:cs="FangSong"/>
          <w:sz w:val="31"/>
          <w:szCs w:val="31"/>
          <w:spacing w:val="-20"/>
        </w:rPr>
        <w:t>政治关、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法律关、政策关、保密关、文字关，严格执行信息“先审后发”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“主审盖校”制度，进一步加强信息发布风险前置审核，确保</w:t>
      </w:r>
      <w:r>
        <w:rPr>
          <w:rFonts w:ascii="FangSong" w:hAnsi="FangSong" w:eastAsia="FangSong" w:cs="FangSong"/>
          <w:sz w:val="31"/>
          <w:szCs w:val="31"/>
          <w:spacing w:val="-14"/>
        </w:rPr>
        <w:t>信</w:t>
      </w:r>
    </w:p>
    <w:p>
      <w:pPr>
        <w:ind w:left="10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息来源合法正规、权威准确、及时有效。</w:t>
      </w:r>
    </w:p>
    <w:p>
      <w:pPr>
        <w:ind w:left="10" w:right="284" w:firstLine="629"/>
        <w:spacing w:before="196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8"/>
        </w:rPr>
        <w:t>二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、严格履行主管职责，加强常态化监测工作。各盟市、</w:t>
      </w:r>
      <w:r>
        <w:rPr>
          <w:rFonts w:ascii="FangSong" w:hAnsi="FangSong" w:eastAsia="FangSong" w:cs="FangSong"/>
          <w:sz w:val="31"/>
          <w:szCs w:val="31"/>
          <w:spacing w:val="-19"/>
        </w:rPr>
        <w:t>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治区各部门要切实履行好主管职责，对本地区、本部门政务新媒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体加强目常管理，综合运用技术扫描、人工检查等方法加强日常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监测和应急值守工作，及时处置严重表述错误信息，对被国</w:t>
      </w:r>
      <w:r>
        <w:rPr>
          <w:rFonts w:ascii="FangSong" w:hAnsi="FangSong" w:eastAsia="FangSong" w:cs="FangSong"/>
          <w:sz w:val="31"/>
          <w:szCs w:val="31"/>
          <w:spacing w:val="-13"/>
        </w:rPr>
        <w:t>家和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自治区描查通报的政务新媒体进行问责，确保运行安全、稳定、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高效。</w:t>
      </w:r>
    </w:p>
    <w:p>
      <w:pPr>
        <w:ind w:left="10" w:right="297" w:firstLine="629"/>
        <w:spacing w:before="163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年、举一反三，全面自查整改。本次检查通报的政务新媒体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问题较为严重(存在严重问题的政务新媒体名单附后),请责任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单位切实整改到位。同时，要举一反三，对本地区、本</w:t>
      </w:r>
      <w:r>
        <w:rPr>
          <w:rFonts w:ascii="FangSong" w:hAnsi="FangSong" w:eastAsia="FangSong" w:cs="FangSong"/>
          <w:sz w:val="31"/>
          <w:szCs w:val="31"/>
          <w:spacing w:val="-14"/>
        </w:rPr>
        <w:t>部门所管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理的政务新媒体进行全面排查，杜绝出现类似问题。自治区政务</w:t>
      </w:r>
    </w:p>
    <w:p>
      <w:pPr>
        <w:ind w:left="10"/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服务局将对全区政务新媒体在规范性表述方面开展重点监测</w:t>
      </w:r>
      <w:r>
        <w:rPr>
          <w:rFonts w:ascii="FangSong" w:hAnsi="FangSong" w:eastAsia="FangSong" w:cs="FangSong"/>
          <w:sz w:val="31"/>
          <w:szCs w:val="31"/>
          <w:spacing w:val="-9"/>
        </w:rPr>
        <w:t>，</w:t>
      </w:r>
    </w:p>
    <w:p>
      <w:pPr>
        <w:ind w:left="10"/>
        <w:spacing w:before="185" w:line="54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  <w:position w:val="17"/>
        </w:rPr>
        <w:t>经发现严重表述错误立即通报，第一时间约谈政务新媒体主管单</w:t>
      </w:r>
    </w:p>
    <w:p>
      <w:pPr>
        <w:ind w:left="10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位负责人，并在年度绩效考核中扣分。</w:t>
      </w:r>
    </w:p>
    <w:p>
      <w:pPr>
        <w:sectPr>
          <w:footerReference w:type="default" r:id="rId7"/>
          <w:pgSz w:w="12150" w:h="17010"/>
          <w:pgMar w:top="1445" w:right="1822" w:bottom="1767" w:left="1689" w:header="0" w:footer="1459" w:gutter="0"/>
        </w:sectPr>
        <w:rPr/>
      </w:pPr>
    </w:p>
    <w:p>
      <w:pPr>
        <w:spacing w:line="295" w:lineRule="auto"/>
        <w:rPr>
          <w:rFonts w:ascii="Arial"/>
          <w:sz w:val="21"/>
        </w:rPr>
      </w:pPr>
      <w:r>
        <w:pict>
          <v:shape id="_x0000_s2" style="position:absolute;margin-left:312.497pt;margin-top:243.508pt;mso-position-vertical-relative:page;mso-position-horizontal-relative:page;width:162.45pt;height:20.7pt;z-index:-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2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17"/>
                    </w:rPr>
                    <w:t>内蒙害自治区政贪服务局</w:t>
                  </w:r>
                </w:p>
              </w:txbxContent>
            </v:textbox>
          </v:shape>
        </w:pict>
      </w: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639"/>
        <w:spacing w:before="10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附件：存在严重问题的政务新媒体名单</w:t>
      </w:r>
    </w:p>
    <w:p>
      <w:pPr>
        <w:spacing w:line="423" w:lineRule="auto"/>
        <w:rPr>
          <w:rFonts w:ascii="Arial"/>
          <w:sz w:val="21"/>
        </w:rPr>
      </w:pPr>
      <w:r/>
    </w:p>
    <w:p>
      <w:pPr>
        <w:ind w:firstLine="4889"/>
        <w:spacing w:line="2360" w:lineRule="exact"/>
        <w:textAlignment w:val="center"/>
        <w:rPr/>
      </w:pPr>
      <w:r>
        <w:pict>
          <v:group id="_x0000_s3" style="mso-position-vertical-relative:line;mso-position-horizontal-relative:char;width:116.55pt;height:118pt;" filled="false" stroked="false" coordsize="2331,2360" coordorigin="0,0">
            <v:shape id="_x0000_s4" style="position:absolute;left:0;top:0;width:2331;height:2360;" filled="false" stroked="false" type="#_x0000_t75">
              <v:imagedata o:title="" r:id="rId9"/>
            </v:shape>
            <v:shape id="_x0000_s5" style="position:absolute;left:-20;top:-20;width:2371;height:245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6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"/>
                      <w:spacing w:before="101" w:line="222" w:lineRule="auto"/>
                      <w:rPr>
                        <w:rFonts w:ascii="FangSong" w:hAnsi="FangSong" w:eastAsia="FangSong" w:cs="FangSong"/>
                        <w:sz w:val="31"/>
                        <w:szCs w:val="31"/>
                      </w:rPr>
                    </w:pP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26"/>
                      </w:rPr>
                      <w:t>2023年4月92日</w:t>
                    </w:r>
                  </w:p>
                </w:txbxContent>
              </v:textbox>
            </v:shape>
          </v:group>
        </w:pict>
      </w:r>
    </w:p>
    <w:p>
      <w:pPr>
        <w:sectPr>
          <w:footerReference w:type="default" r:id="rId8"/>
          <w:pgSz w:w="12140" w:h="17000"/>
          <w:pgMar w:top="1445" w:right="1821" w:bottom="1853" w:left="1821" w:header="0" w:footer="1664" w:gutter="0"/>
        </w:sectPr>
        <w:rPr/>
      </w:pPr>
    </w:p>
    <w:p>
      <w:pPr>
        <w:spacing w:line="349" w:lineRule="auto"/>
        <w:rPr>
          <w:rFonts w:ascii="Arial"/>
          <w:sz w:val="21"/>
        </w:rPr>
      </w:pPr>
      <w:r/>
    </w:p>
    <w:p>
      <w:pPr>
        <w:spacing w:line="350" w:lineRule="auto"/>
        <w:rPr>
          <w:rFonts w:ascii="Arial"/>
          <w:sz w:val="21"/>
        </w:rPr>
      </w:pPr>
      <w:r/>
    </w:p>
    <w:p>
      <w:pPr>
        <w:ind w:left="4835"/>
        <w:spacing w:before="117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1"/>
        </w:rPr>
        <w:t>存在严重问题的政务新媒体名单</w:t>
      </w:r>
    </w:p>
    <w:p>
      <w:pPr>
        <w:rPr/>
      </w:pPr>
      <w:r/>
    </w:p>
    <w:p>
      <w:pPr>
        <w:rPr/>
      </w:pPr>
      <w:r/>
    </w:p>
    <w:p>
      <w:pPr>
        <w:spacing w:line="82" w:lineRule="exact"/>
        <w:rPr/>
      </w:pPr>
      <w:r/>
    </w:p>
    <w:tbl>
      <w:tblPr>
        <w:tblStyle w:val="2"/>
        <w:tblW w:w="140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93"/>
        <w:gridCol w:w="2698"/>
        <w:gridCol w:w="2578"/>
        <w:gridCol w:w="3707"/>
        <w:gridCol w:w="3033"/>
      </w:tblGrid>
      <w:tr>
        <w:trPr>
          <w:trHeight w:val="552" w:hRule="atLeast"/>
        </w:trPr>
        <w:tc>
          <w:tcPr>
            <w:tcW w:w="1993" w:type="dxa"/>
            <w:vAlign w:val="top"/>
          </w:tcPr>
          <w:p>
            <w:pPr>
              <w:ind w:left="319"/>
              <w:spacing w:before="202" w:line="215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2"/>
              </w:rPr>
              <w:t>部门/盟市</w:t>
            </w:r>
          </w:p>
        </w:tc>
        <w:tc>
          <w:tcPr>
            <w:tcW w:w="2698" w:type="dxa"/>
            <w:vAlign w:val="top"/>
          </w:tcPr>
          <w:p>
            <w:pPr>
              <w:ind w:left="596"/>
              <w:spacing w:before="201" w:line="216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6"/>
              </w:rPr>
              <w:t>新媒体名称</w:t>
            </w:r>
          </w:p>
        </w:tc>
        <w:tc>
          <w:tcPr>
            <w:tcW w:w="2578" w:type="dxa"/>
            <w:vAlign w:val="top"/>
          </w:tcPr>
          <w:p>
            <w:pPr>
              <w:ind w:left="688"/>
              <w:spacing w:before="202" w:line="215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1"/>
              </w:rPr>
              <w:t>帐号类型</w:t>
            </w:r>
          </w:p>
        </w:tc>
        <w:tc>
          <w:tcPr>
            <w:tcW w:w="3707" w:type="dxa"/>
            <w:vAlign w:val="top"/>
          </w:tcPr>
          <w:p>
            <w:pPr>
              <w:ind w:left="1250"/>
              <w:spacing w:before="202" w:line="215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6"/>
              </w:rPr>
              <w:t>主办单位</w:t>
            </w:r>
          </w:p>
        </w:tc>
        <w:tc>
          <w:tcPr>
            <w:tcW w:w="3033" w:type="dxa"/>
            <w:vAlign w:val="top"/>
          </w:tcPr>
          <w:p>
            <w:pPr>
              <w:ind w:left="613"/>
              <w:spacing w:before="181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5"/>
              </w:rPr>
              <w:t>新媒体标识码</w:t>
            </w:r>
          </w:p>
        </w:tc>
      </w:tr>
      <w:tr>
        <w:trPr>
          <w:trHeight w:val="568" w:hRule="atLeast"/>
        </w:trPr>
        <w:tc>
          <w:tcPr>
            <w:tcW w:w="199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644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通辽市</w:t>
            </w:r>
          </w:p>
        </w:tc>
        <w:tc>
          <w:tcPr>
            <w:tcW w:w="2698" w:type="dxa"/>
            <w:vAlign w:val="top"/>
          </w:tcPr>
          <w:p>
            <w:pPr>
              <w:ind w:left="862"/>
              <w:spacing w:before="25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平安奈曼</w:t>
            </w:r>
          </w:p>
        </w:tc>
        <w:tc>
          <w:tcPr>
            <w:tcW w:w="2578" w:type="dxa"/>
            <w:vAlign w:val="top"/>
          </w:tcPr>
          <w:p>
            <w:pPr>
              <w:ind w:left="684"/>
              <w:spacing w:before="25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微信订阅号</w:t>
            </w:r>
          </w:p>
        </w:tc>
        <w:tc>
          <w:tcPr>
            <w:tcW w:w="3707" w:type="dxa"/>
            <w:vAlign w:val="top"/>
          </w:tcPr>
          <w:p>
            <w:pPr>
              <w:ind w:left="1126"/>
              <w:spacing w:before="26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奈曼旗公安局</w:t>
            </w:r>
          </w:p>
        </w:tc>
        <w:tc>
          <w:tcPr>
            <w:tcW w:w="303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608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150525M027WX001</w:t>
            </w:r>
          </w:p>
        </w:tc>
      </w:tr>
      <w:tr>
        <w:trPr>
          <w:trHeight w:val="558" w:hRule="atLeast"/>
        </w:trPr>
        <w:tc>
          <w:tcPr>
            <w:tcW w:w="19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8" w:type="dxa"/>
            <w:vAlign w:val="top"/>
          </w:tcPr>
          <w:p>
            <w:pPr>
              <w:ind w:left="622"/>
              <w:spacing w:before="25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魅力固日班花</w:t>
            </w:r>
          </w:p>
        </w:tc>
        <w:tc>
          <w:tcPr>
            <w:tcW w:w="2578" w:type="dxa"/>
            <w:vAlign w:val="top"/>
          </w:tcPr>
          <w:p>
            <w:pPr>
              <w:ind w:left="684"/>
              <w:spacing w:before="16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微信订阅号</w:t>
            </w:r>
          </w:p>
        </w:tc>
        <w:tc>
          <w:tcPr>
            <w:tcW w:w="3707" w:type="dxa"/>
            <w:vAlign w:val="top"/>
          </w:tcPr>
          <w:p>
            <w:pPr>
              <w:ind w:left="646"/>
              <w:spacing w:before="283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固日班花苏木人民政府</w:t>
            </w:r>
          </w:p>
        </w:tc>
        <w:tc>
          <w:tcPr>
            <w:tcW w:w="303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608"/>
              <w:spacing w:before="78" w:line="19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3"/>
              </w:rPr>
              <w:t>150525M013WX001</w:t>
            </w:r>
          </w:p>
        </w:tc>
      </w:tr>
      <w:tr>
        <w:trPr>
          <w:trHeight w:val="558" w:hRule="atLeast"/>
        </w:trPr>
        <w:tc>
          <w:tcPr>
            <w:tcW w:w="19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8" w:type="dxa"/>
            <w:vAlign w:val="top"/>
          </w:tcPr>
          <w:p>
            <w:pPr>
              <w:ind w:left="862"/>
              <w:spacing w:before="25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魅力大镇</w:t>
            </w:r>
          </w:p>
        </w:tc>
        <w:tc>
          <w:tcPr>
            <w:tcW w:w="2578" w:type="dxa"/>
            <w:vAlign w:val="top"/>
          </w:tcPr>
          <w:p>
            <w:pPr>
              <w:ind w:left="684"/>
              <w:spacing w:before="16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微信订阅号</w:t>
            </w:r>
          </w:p>
        </w:tc>
        <w:tc>
          <w:tcPr>
            <w:tcW w:w="3707" w:type="dxa"/>
            <w:vAlign w:val="top"/>
          </w:tcPr>
          <w:p>
            <w:pPr>
              <w:ind w:left="766"/>
              <w:spacing w:before="295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大沁他拉镇人民政府</w:t>
            </w:r>
          </w:p>
        </w:tc>
        <w:tc>
          <w:tcPr>
            <w:tcW w:w="3033" w:type="dxa"/>
            <w:vAlign w:val="top"/>
          </w:tcPr>
          <w:p>
            <w:pPr>
              <w:ind w:left="608"/>
              <w:spacing w:before="22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150525M011WX001</w:t>
            </w:r>
          </w:p>
        </w:tc>
      </w:tr>
      <w:tr>
        <w:trPr>
          <w:trHeight w:val="553" w:hRule="atLeast"/>
        </w:trPr>
        <w:tc>
          <w:tcPr>
            <w:tcW w:w="199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8" w:type="dxa"/>
            <w:vAlign w:val="top"/>
          </w:tcPr>
          <w:p>
            <w:pPr>
              <w:ind w:left="622"/>
              <w:spacing w:before="25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多彩沙日浩来</w:t>
            </w:r>
          </w:p>
        </w:tc>
        <w:tc>
          <w:tcPr>
            <w:tcW w:w="2578" w:type="dxa"/>
            <w:vAlign w:val="top"/>
          </w:tcPr>
          <w:p>
            <w:pPr>
              <w:ind w:left="684"/>
              <w:spacing w:before="16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微信订阅号</w:t>
            </w:r>
          </w:p>
        </w:tc>
        <w:tc>
          <w:tcPr>
            <w:tcW w:w="3707" w:type="dxa"/>
            <w:vAlign w:val="top"/>
          </w:tcPr>
          <w:p>
            <w:pPr>
              <w:ind w:left="766"/>
              <w:spacing w:before="24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沙日浩来镇人民政府</w:t>
            </w:r>
          </w:p>
        </w:tc>
        <w:tc>
          <w:tcPr>
            <w:tcW w:w="303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608"/>
              <w:spacing w:before="78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150525M027WX001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6830" w:h="11900"/>
          <w:pgMar w:top="1011" w:right="1495" w:bottom="400" w:left="1314" w:header="0" w:footer="0" w:gutter="0"/>
        </w:sectPr>
        <w:rPr/>
      </w:pPr>
    </w:p>
    <w:p>
      <w:pPr>
        <w:ind w:left="555"/>
        <w:spacing w:before="189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0"/>
        </w:rPr>
        <w:t>附件2</w:t>
      </w:r>
    </w:p>
    <w:p>
      <w:pPr>
        <w:ind w:left="3814"/>
        <w:spacing w:before="210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38"/>
        </w:rPr>
        <w:t>自查整改后仍存在严重问题的政务新媒体名单</w:t>
      </w:r>
    </w:p>
    <w:p>
      <w:pPr>
        <w:rPr/>
      </w:pPr>
      <w:r/>
    </w:p>
    <w:p>
      <w:pPr>
        <w:rPr/>
      </w:pPr>
      <w:r/>
    </w:p>
    <w:p>
      <w:pPr>
        <w:spacing w:line="71" w:lineRule="exact"/>
        <w:rPr/>
      </w:pPr>
      <w:r/>
    </w:p>
    <w:tbl>
      <w:tblPr>
        <w:tblStyle w:val="2"/>
        <w:tblW w:w="150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64"/>
        <w:gridCol w:w="2278"/>
        <w:gridCol w:w="1569"/>
        <w:gridCol w:w="2438"/>
        <w:gridCol w:w="1429"/>
        <w:gridCol w:w="6111"/>
      </w:tblGrid>
      <w:tr>
        <w:trPr>
          <w:trHeight w:val="834" w:hRule="atLeast"/>
        </w:trPr>
        <w:tc>
          <w:tcPr>
            <w:tcW w:w="1264" w:type="dxa"/>
            <w:vAlign w:val="top"/>
          </w:tcPr>
          <w:p>
            <w:pPr>
              <w:ind w:left="358"/>
              <w:spacing w:before="283" w:line="22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6"/>
              </w:rPr>
              <w:t>序号</w:t>
            </w:r>
          </w:p>
        </w:tc>
        <w:tc>
          <w:tcPr>
            <w:tcW w:w="2278" w:type="dxa"/>
            <w:vAlign w:val="top"/>
          </w:tcPr>
          <w:p>
            <w:pPr>
              <w:ind w:left="715"/>
              <w:spacing w:before="90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6"/>
              </w:rPr>
              <w:t>新媒体</w:t>
            </w:r>
          </w:p>
          <w:p>
            <w:pPr>
              <w:ind w:left="851"/>
              <w:spacing w:before="97"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名称</w:t>
            </w:r>
          </w:p>
        </w:tc>
        <w:tc>
          <w:tcPr>
            <w:tcW w:w="1569" w:type="dxa"/>
            <w:vAlign w:val="top"/>
          </w:tcPr>
          <w:p>
            <w:pPr>
              <w:ind w:left="502"/>
              <w:spacing w:before="106" w:line="40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8"/>
                <w:position w:val="10"/>
              </w:rPr>
              <w:t>帐号</w:t>
            </w:r>
          </w:p>
          <w:p>
            <w:pPr>
              <w:ind w:left="502"/>
              <w:spacing w:line="21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>类型</w:t>
            </w:r>
          </w:p>
        </w:tc>
        <w:tc>
          <w:tcPr>
            <w:tcW w:w="2438" w:type="dxa"/>
            <w:vAlign w:val="top"/>
          </w:tcPr>
          <w:p>
            <w:pPr>
              <w:ind w:left="943"/>
              <w:spacing w:before="95" w:line="43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8"/>
                <w:position w:val="11"/>
              </w:rPr>
              <w:t>主办</w:t>
            </w:r>
          </w:p>
          <w:p>
            <w:pPr>
              <w:ind w:left="943"/>
              <w:spacing w:before="1" w:line="20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单位</w:t>
            </w:r>
          </w:p>
        </w:tc>
        <w:tc>
          <w:tcPr>
            <w:tcW w:w="1429" w:type="dxa"/>
            <w:vAlign w:val="top"/>
          </w:tcPr>
          <w:p>
            <w:pPr>
              <w:ind w:left="289"/>
              <w:spacing w:before="91" w:line="45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6"/>
                <w:position w:val="12"/>
              </w:rPr>
              <w:t>新媒体</w:t>
            </w:r>
          </w:p>
          <w:p>
            <w:pPr>
              <w:ind w:left="289"/>
              <w:spacing w:line="19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6"/>
              </w:rPr>
              <w:t>标识码</w:t>
            </w:r>
          </w:p>
        </w:tc>
        <w:tc>
          <w:tcPr>
            <w:tcW w:w="6111" w:type="dxa"/>
            <w:vAlign w:val="top"/>
          </w:tcPr>
          <w:p>
            <w:pPr>
              <w:ind w:left="2737"/>
              <w:spacing w:before="287" w:line="22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5"/>
              </w:rPr>
              <w:t>链</w:t>
            </w:r>
            <w:r>
              <w:rPr>
                <w:rFonts w:ascii="SimSun" w:hAnsi="SimSun" w:eastAsia="SimSun" w:cs="SimSun"/>
                <w:sz w:val="27"/>
                <w:szCs w:val="27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-5"/>
              </w:rPr>
              <w:t>接</w:t>
            </w:r>
          </w:p>
        </w:tc>
      </w:tr>
      <w:tr>
        <w:trPr>
          <w:trHeight w:val="849" w:hRule="atLeast"/>
        </w:trPr>
        <w:tc>
          <w:tcPr>
            <w:tcW w:w="126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565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227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600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活力苇莲苏</w:t>
            </w:r>
          </w:p>
        </w:tc>
        <w:tc>
          <w:tcPr>
            <w:tcW w:w="156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53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微信订阅号</w:t>
            </w:r>
          </w:p>
        </w:tc>
        <w:tc>
          <w:tcPr>
            <w:tcW w:w="243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73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苇莲苏乡人民政府</w:t>
            </w:r>
          </w:p>
        </w:tc>
        <w:tc>
          <w:tcPr>
            <w:tcW w:w="142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150525M016</w:t>
            </w:r>
          </w:p>
        </w:tc>
        <w:tc>
          <w:tcPr>
            <w:tcW w:w="6111" w:type="dxa"/>
            <w:vAlign w:val="top"/>
          </w:tcPr>
          <w:p>
            <w:pPr>
              <w:ind w:left="116" w:right="534"/>
              <w:spacing w:before="153" w:line="25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1.</w:t>
            </w:r>
            <w:hyperlink w:history="true" r:id="rId11">
              <w:r>
                <w:rPr>
                  <w:rFonts w:ascii="SimSun" w:hAnsi="SimSun" w:eastAsia="SimSun" w:cs="SimSun"/>
                  <w:sz w:val="21"/>
                  <w:szCs w:val="21"/>
                </w:rPr>
                <w:t>https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://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mp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.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weixin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.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qq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.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com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/s/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EWXwOPqCl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1e41mTo5d5ByA</w:t>
              </w:r>
            </w:hyperlink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2、</w:t>
            </w:r>
            <w:r>
              <w:rPr>
                <w:rFonts w:ascii="SimSun" w:hAnsi="SimSun" w:eastAsia="SimSun" w:cs="SimSun"/>
                <w:sz w:val="21"/>
                <w:szCs w:val="21"/>
                <w:spacing w:val="-62"/>
              </w:rPr>
              <w:t xml:space="preserve"> </w:t>
            </w:r>
            <w:hyperlink w:history="true" r:id="rId12"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https://mp.weixin.qq.com/s/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2"/>
                </w:rPr>
                <w:t>-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kVD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2"/>
                </w:rPr>
                <w:t>9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Bmhne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2"/>
                </w:rPr>
                <w:t>4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QuFLYx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2"/>
                </w:rPr>
                <w:t>7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MtQg</w:t>
              </w:r>
            </w:hyperlink>
          </w:p>
        </w:tc>
      </w:tr>
      <w:tr>
        <w:trPr>
          <w:trHeight w:val="569" w:hRule="atLeast"/>
        </w:trPr>
        <w:tc>
          <w:tcPr>
            <w:tcW w:w="126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565"/>
              <w:spacing w:before="6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2278" w:type="dxa"/>
            <w:vAlign w:val="top"/>
          </w:tcPr>
          <w:p>
            <w:pPr>
              <w:ind w:left="600"/>
              <w:spacing w:before="29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富饶的甸子</w:t>
            </w:r>
          </w:p>
        </w:tc>
        <w:tc>
          <w:tcPr>
            <w:tcW w:w="1569" w:type="dxa"/>
            <w:vAlign w:val="top"/>
          </w:tcPr>
          <w:p>
            <w:pPr>
              <w:ind w:left="253"/>
              <w:spacing w:before="18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微信订阅号</w:t>
            </w:r>
          </w:p>
        </w:tc>
        <w:tc>
          <w:tcPr>
            <w:tcW w:w="243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白音他拉苏木人民政府</w:t>
            </w:r>
          </w:p>
        </w:tc>
        <w:tc>
          <w:tcPr>
            <w:tcW w:w="142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68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150525M010</w:t>
            </w:r>
          </w:p>
        </w:tc>
        <w:tc>
          <w:tcPr>
            <w:tcW w:w="6111" w:type="dxa"/>
            <w:vAlign w:val="top"/>
          </w:tcPr>
          <w:p>
            <w:pPr>
              <w:ind w:left="116"/>
              <w:spacing w:before="173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1、</w:t>
            </w:r>
            <w:hyperlink w:history="true" r:id="rId13"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https://mp.weixin.qq.com/s/05L45qoWSu7HdiOGaP9</w:t>
              </w:r>
            </w:hyperlink>
            <w:r>
              <w:rPr>
                <w:rFonts w:ascii="SimSun" w:hAnsi="SimSun" w:eastAsia="SimSun" w:cs="SimSun"/>
                <w:sz w:val="21"/>
                <w:szCs w:val="21"/>
                <w:u w:val="single" w:color="auto"/>
                <w:spacing w:val="3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iA</w:t>
            </w:r>
          </w:p>
        </w:tc>
      </w:tr>
      <w:tr>
        <w:trPr>
          <w:trHeight w:val="549" w:hRule="atLeast"/>
        </w:trPr>
        <w:tc>
          <w:tcPr>
            <w:tcW w:w="12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565"/>
              <w:spacing w:before="6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2278" w:type="dxa"/>
            <w:vAlign w:val="top"/>
          </w:tcPr>
          <w:p>
            <w:pPr>
              <w:ind w:left="501"/>
              <w:spacing w:before="28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美丽的治安镇</w:t>
            </w:r>
          </w:p>
        </w:tc>
        <w:tc>
          <w:tcPr>
            <w:tcW w:w="1569" w:type="dxa"/>
            <w:vAlign w:val="top"/>
          </w:tcPr>
          <w:p>
            <w:pPr>
              <w:ind w:left="253"/>
              <w:spacing w:before="17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微信订阅号</w:t>
            </w:r>
          </w:p>
        </w:tc>
        <w:tc>
          <w:tcPr>
            <w:tcW w:w="2438" w:type="dxa"/>
            <w:vAlign w:val="top"/>
          </w:tcPr>
          <w:p>
            <w:pPr>
              <w:ind w:left="473"/>
              <w:spacing w:before="29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治安镇人民政府</w:t>
            </w:r>
          </w:p>
        </w:tc>
        <w:tc>
          <w:tcPr>
            <w:tcW w:w="1429" w:type="dxa"/>
            <w:vAlign w:val="top"/>
          </w:tcPr>
          <w:p>
            <w:pPr>
              <w:ind w:left="185"/>
              <w:spacing w:before="22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150525M001</w:t>
            </w:r>
          </w:p>
        </w:tc>
        <w:tc>
          <w:tcPr>
            <w:tcW w:w="6111" w:type="dxa"/>
            <w:vAlign w:val="top"/>
          </w:tcPr>
          <w:p>
            <w:pPr>
              <w:ind w:left="116"/>
              <w:spacing w:before="166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1、</w:t>
            </w:r>
            <w:hyperlink w:history="true" r:id="rId14">
              <w:r>
                <w:rPr>
                  <w:rFonts w:ascii="SimSun" w:hAnsi="SimSun" w:eastAsia="SimSun" w:cs="SimSun"/>
                  <w:sz w:val="21"/>
                  <w:szCs w:val="21"/>
                </w:rPr>
                <w:t>https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://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mp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.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weixin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.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qq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.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com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/s/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TP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21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FFBOvkH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4pOkQUtnWiA</w:t>
              </w:r>
            </w:hyperlink>
          </w:p>
        </w:tc>
      </w:tr>
      <w:tr>
        <w:trPr>
          <w:trHeight w:val="619" w:hRule="atLeast"/>
        </w:trPr>
        <w:tc>
          <w:tcPr>
            <w:tcW w:w="126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565"/>
              <w:spacing w:before="6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227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711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奈曼交通</w:t>
            </w:r>
          </w:p>
        </w:tc>
        <w:tc>
          <w:tcPr>
            <w:tcW w:w="1569" w:type="dxa"/>
            <w:vAlign w:val="top"/>
          </w:tcPr>
          <w:p>
            <w:pPr>
              <w:ind w:left="253"/>
              <w:spacing w:before="21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微信订阅号</w:t>
            </w:r>
          </w:p>
        </w:tc>
        <w:tc>
          <w:tcPr>
            <w:tcW w:w="243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583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奈曼旗交通局</w:t>
            </w:r>
          </w:p>
        </w:tc>
        <w:tc>
          <w:tcPr>
            <w:tcW w:w="142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150525M027</w:t>
            </w:r>
          </w:p>
        </w:tc>
        <w:tc>
          <w:tcPr>
            <w:tcW w:w="6111" w:type="dxa"/>
            <w:vAlign w:val="top"/>
          </w:tcPr>
          <w:p>
            <w:pPr>
              <w:ind w:left="116"/>
              <w:spacing w:before="45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1、</w:t>
            </w:r>
            <w:hyperlink w:history="true" r:id="rId15">
              <w:r>
                <w:rPr>
                  <w:rFonts w:ascii="SimSun" w:hAnsi="SimSun" w:eastAsia="SimSun" w:cs="SimSun"/>
                  <w:sz w:val="21"/>
                  <w:szCs w:val="21"/>
                </w:rPr>
                <w:t>https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://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mp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.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weixin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.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qq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.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com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/s/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ba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1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oKGpD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5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uZ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O9wjPPXG8eg</w:t>
              </w:r>
            </w:hyperlink>
          </w:p>
          <w:p>
            <w:pPr>
              <w:ind w:left="116"/>
              <w:spacing w:before="58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2、https;//mp.weixin.qq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.</w:t>
            </w:r>
            <w:r>
              <w:rPr>
                <w:rFonts w:ascii="SimSun" w:hAnsi="SimSun" w:eastAsia="SimSun" w:cs="SimSun"/>
                <w:sz w:val="21"/>
                <w:szCs w:val="21"/>
              </w:rPr>
              <w:t>com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/s/</w:t>
            </w:r>
            <w:r>
              <w:rPr>
                <w:rFonts w:ascii="SimSun" w:hAnsi="SimSun" w:eastAsia="SimSun" w:cs="SimSun"/>
                <w:sz w:val="21"/>
                <w:szCs w:val="21"/>
              </w:rPr>
              <w:t>uJoZ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</w:rPr>
              <w:t>sU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</w:rPr>
              <w:t>Ad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</w:rPr>
              <w:t>SzZ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4f7</w:t>
            </w:r>
            <w:r>
              <w:rPr>
                <w:rFonts w:ascii="SimSun" w:hAnsi="SimSun" w:eastAsia="SimSun" w:cs="SimSun"/>
                <w:sz w:val="21"/>
                <w:szCs w:val="21"/>
              </w:rPr>
              <w:t>Yp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-</w:t>
            </w:r>
            <w:r>
              <w:rPr>
                <w:rFonts w:ascii="SimSun" w:hAnsi="SimSun" w:eastAsia="SimSun" w:cs="SimSun"/>
                <w:sz w:val="21"/>
                <w:szCs w:val="21"/>
              </w:rPr>
              <w:t>Ww</w:t>
            </w:r>
          </w:p>
        </w:tc>
      </w:tr>
      <w:tr>
        <w:trPr>
          <w:trHeight w:val="549" w:hRule="atLeast"/>
        </w:trPr>
        <w:tc>
          <w:tcPr>
            <w:tcW w:w="126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565"/>
              <w:spacing w:before="68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2278" w:type="dxa"/>
            <w:vAlign w:val="top"/>
          </w:tcPr>
          <w:p>
            <w:pPr>
              <w:ind w:left="711"/>
              <w:spacing w:before="2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奈曼民政</w:t>
            </w:r>
          </w:p>
        </w:tc>
        <w:tc>
          <w:tcPr>
            <w:tcW w:w="1569" w:type="dxa"/>
            <w:vAlign w:val="top"/>
          </w:tcPr>
          <w:p>
            <w:pPr>
              <w:ind w:left="253"/>
              <w:spacing w:before="17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微信订阅号</w:t>
            </w:r>
          </w:p>
        </w:tc>
        <w:tc>
          <w:tcPr>
            <w:tcW w:w="2438" w:type="dxa"/>
            <w:vAlign w:val="top"/>
          </w:tcPr>
          <w:p>
            <w:pPr>
              <w:ind w:left="583"/>
              <w:spacing w:before="304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奈曼旗民政局</w:t>
            </w:r>
          </w:p>
        </w:tc>
        <w:tc>
          <w:tcPr>
            <w:tcW w:w="142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68" w:line="17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150525M034</w:t>
            </w:r>
          </w:p>
        </w:tc>
        <w:tc>
          <w:tcPr>
            <w:tcW w:w="6111" w:type="dxa"/>
            <w:vAlign w:val="top"/>
          </w:tcPr>
          <w:p>
            <w:pPr>
              <w:ind w:left="116"/>
              <w:spacing w:before="168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1、</w:t>
            </w:r>
            <w:hyperlink w:history="true" r:id="rId16">
              <w:r>
                <w:rPr>
                  <w:rFonts w:ascii="SimSun" w:hAnsi="SimSun" w:eastAsia="SimSun" w:cs="SimSun"/>
                  <w:sz w:val="21"/>
                  <w:szCs w:val="21"/>
                </w:rPr>
                <w:t>https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://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mp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.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weixin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.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qq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.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com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/s/N1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lkedsq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2H7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tm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3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d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Wju4Jiw</w:t>
              </w:r>
            </w:hyperlink>
          </w:p>
        </w:tc>
      </w:tr>
      <w:tr>
        <w:trPr>
          <w:trHeight w:val="549" w:hRule="atLeast"/>
        </w:trPr>
        <w:tc>
          <w:tcPr>
            <w:tcW w:w="126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565"/>
              <w:spacing w:before="6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2278" w:type="dxa"/>
            <w:vAlign w:val="top"/>
          </w:tcPr>
          <w:p>
            <w:pPr>
              <w:ind w:left="501"/>
              <w:spacing w:before="28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奈曼应急管理</w:t>
            </w:r>
          </w:p>
        </w:tc>
        <w:tc>
          <w:tcPr>
            <w:tcW w:w="1569" w:type="dxa"/>
            <w:vAlign w:val="top"/>
          </w:tcPr>
          <w:p>
            <w:pPr>
              <w:ind w:left="253"/>
              <w:spacing w:before="17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微信订阅号</w:t>
            </w:r>
          </w:p>
        </w:tc>
        <w:tc>
          <w:tcPr>
            <w:tcW w:w="2438" w:type="dxa"/>
            <w:vAlign w:val="top"/>
          </w:tcPr>
          <w:p>
            <w:pPr>
              <w:ind w:left="473"/>
              <w:spacing w:before="29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奈曼旗应急宣局</w:t>
            </w:r>
          </w:p>
        </w:tc>
        <w:tc>
          <w:tcPr>
            <w:tcW w:w="142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68" w:line="17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150525M023</w:t>
            </w:r>
          </w:p>
        </w:tc>
        <w:tc>
          <w:tcPr>
            <w:tcW w:w="6111" w:type="dxa"/>
            <w:vAlign w:val="top"/>
          </w:tcPr>
          <w:p>
            <w:pPr>
              <w:ind w:left="116"/>
              <w:spacing w:before="169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1、</w:t>
            </w:r>
            <w:hyperlink w:history="true" r:id="rId17">
              <w:r>
                <w:rPr>
                  <w:rFonts w:ascii="SimSun" w:hAnsi="SimSun" w:eastAsia="SimSun" w:cs="SimSun"/>
                  <w:sz w:val="21"/>
                  <w:szCs w:val="21"/>
                </w:rPr>
                <w:t>https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://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mp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.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weixin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.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qq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.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com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/s/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WVZ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0675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NA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0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VKr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O6F53hOQ</w:t>
              </w:r>
            </w:hyperlink>
          </w:p>
        </w:tc>
      </w:tr>
      <w:tr>
        <w:trPr>
          <w:trHeight w:val="569" w:hRule="atLeast"/>
        </w:trPr>
        <w:tc>
          <w:tcPr>
            <w:tcW w:w="126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565"/>
              <w:spacing w:before="68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2278" w:type="dxa"/>
            <w:vAlign w:val="top"/>
          </w:tcPr>
          <w:p>
            <w:pPr>
              <w:ind w:left="600"/>
              <w:spacing w:before="30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青龙山政府</w:t>
            </w:r>
          </w:p>
        </w:tc>
        <w:tc>
          <w:tcPr>
            <w:tcW w:w="1569" w:type="dxa"/>
            <w:vAlign w:val="top"/>
          </w:tcPr>
          <w:p>
            <w:pPr>
              <w:ind w:left="253"/>
              <w:spacing w:before="18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微信订阅号</w:t>
            </w:r>
          </w:p>
        </w:tc>
        <w:tc>
          <w:tcPr>
            <w:tcW w:w="243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373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青龙山镇人民政府</w:t>
            </w:r>
          </w:p>
        </w:tc>
        <w:tc>
          <w:tcPr>
            <w:tcW w:w="142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68" w:line="17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150525M008</w:t>
            </w:r>
          </w:p>
        </w:tc>
        <w:tc>
          <w:tcPr>
            <w:tcW w:w="6111" w:type="dxa"/>
            <w:vAlign w:val="top"/>
          </w:tcPr>
          <w:p>
            <w:pPr>
              <w:ind w:left="116"/>
              <w:spacing w:before="178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1、</w:t>
            </w:r>
            <w:hyperlink w:history="true" r:id="rId18">
              <w:r>
                <w:rPr>
                  <w:rFonts w:ascii="SimSun" w:hAnsi="SimSun" w:eastAsia="SimSun" w:cs="SimSun"/>
                  <w:sz w:val="21"/>
                  <w:szCs w:val="21"/>
                </w:rPr>
                <w:t>https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://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mp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.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weixin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.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qq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.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com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/s/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HP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-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KW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z4Q8tdmLWOXeF</w:t>
              </w:r>
            </w:hyperlink>
            <w:r>
              <w:rPr>
                <w:rFonts w:ascii="SimSun" w:hAnsi="SimSun" w:eastAsia="SimSun" w:cs="SimSun"/>
                <w:sz w:val="21"/>
                <w:szCs w:val="21"/>
                <w:u w:val="single" w:color="auto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T9Q</w:t>
            </w:r>
          </w:p>
        </w:tc>
      </w:tr>
      <w:tr>
        <w:trPr>
          <w:trHeight w:val="629" w:hRule="atLeast"/>
        </w:trPr>
        <w:tc>
          <w:tcPr>
            <w:tcW w:w="126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565"/>
              <w:spacing w:before="6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2278" w:type="dxa"/>
            <w:vAlign w:val="top"/>
          </w:tcPr>
          <w:p>
            <w:pPr>
              <w:ind w:left="710" w:right="205" w:hanging="529"/>
              <w:spacing w:before="115" w:line="23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通辽市生态环境局奈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曼旗分局</w:t>
            </w:r>
          </w:p>
        </w:tc>
        <w:tc>
          <w:tcPr>
            <w:tcW w:w="1569" w:type="dxa"/>
            <w:vAlign w:val="top"/>
          </w:tcPr>
          <w:p>
            <w:pPr>
              <w:ind w:left="253"/>
              <w:spacing w:before="21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微信订阅号</w:t>
            </w:r>
          </w:p>
        </w:tc>
        <w:tc>
          <w:tcPr>
            <w:tcW w:w="2438" w:type="dxa"/>
            <w:vAlign w:val="top"/>
          </w:tcPr>
          <w:p>
            <w:pPr>
              <w:ind w:left="893" w:right="172" w:hanging="729"/>
              <w:spacing w:before="96" w:line="23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通辽市生态环境局奈曼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旗分局</w:t>
            </w:r>
          </w:p>
        </w:tc>
        <w:tc>
          <w:tcPr>
            <w:tcW w:w="1429" w:type="dxa"/>
            <w:vAlign w:val="top"/>
          </w:tcPr>
          <w:p>
            <w:pPr>
              <w:ind w:left="185"/>
              <w:spacing w:before="2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150525M017</w:t>
            </w:r>
          </w:p>
        </w:tc>
        <w:tc>
          <w:tcPr>
            <w:tcW w:w="6111" w:type="dxa"/>
            <w:vAlign w:val="top"/>
          </w:tcPr>
          <w:p>
            <w:pPr>
              <w:ind w:left="116"/>
              <w:spacing w:before="209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1、</w:t>
            </w:r>
            <w:hyperlink w:history="true" r:id="rId19">
              <w:r>
                <w:rPr>
                  <w:rFonts w:ascii="SimSun" w:hAnsi="SimSun" w:eastAsia="SimSun" w:cs="SimSun"/>
                  <w:sz w:val="21"/>
                  <w:szCs w:val="21"/>
                </w:rPr>
                <w:t>https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://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mp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.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weixin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.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qq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.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com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/s/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ZWFbEfu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9B48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pk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uclOjw1Hg</w:t>
              </w:r>
            </w:hyperlink>
          </w:p>
        </w:tc>
      </w:tr>
      <w:tr>
        <w:trPr>
          <w:trHeight w:val="564" w:hRule="atLeast"/>
        </w:trPr>
        <w:tc>
          <w:tcPr>
            <w:tcW w:w="126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565"/>
              <w:spacing w:before="68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2278" w:type="dxa"/>
            <w:vAlign w:val="top"/>
          </w:tcPr>
          <w:p>
            <w:pPr>
              <w:ind w:left="711"/>
              <w:spacing w:before="30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最美东明</w:t>
            </w:r>
          </w:p>
        </w:tc>
        <w:tc>
          <w:tcPr>
            <w:tcW w:w="1569" w:type="dxa"/>
            <w:vAlign w:val="top"/>
          </w:tcPr>
          <w:p>
            <w:pPr>
              <w:ind w:left="253"/>
              <w:spacing w:before="18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微信订阅号</w:t>
            </w:r>
          </w:p>
        </w:tc>
        <w:tc>
          <w:tcPr>
            <w:tcW w:w="2438" w:type="dxa"/>
            <w:vAlign w:val="top"/>
          </w:tcPr>
          <w:p>
            <w:pPr>
              <w:ind w:left="473"/>
              <w:spacing w:before="30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东明镇人民政府</w:t>
            </w:r>
          </w:p>
        </w:tc>
        <w:tc>
          <w:tcPr>
            <w:tcW w:w="142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68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150525M004</w:t>
            </w:r>
          </w:p>
        </w:tc>
        <w:tc>
          <w:tcPr>
            <w:tcW w:w="6111" w:type="dxa"/>
            <w:vAlign w:val="top"/>
          </w:tcPr>
          <w:p>
            <w:pPr>
              <w:ind w:left="116"/>
              <w:spacing w:before="180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1、</w:t>
            </w:r>
            <w:hyperlink w:history="true" r:id="rId20">
              <w:r>
                <w:rPr>
                  <w:rFonts w:ascii="SimSun" w:hAnsi="SimSun" w:eastAsia="SimSun" w:cs="SimSun"/>
                  <w:sz w:val="21"/>
                  <w:szCs w:val="21"/>
                </w:rPr>
                <w:t>https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://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mp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.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weixin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.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qq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.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com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/s/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JW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5</w:t>
              </w:r>
              <w:r>
                <w:rPr>
                  <w:rFonts w:ascii="SimSun" w:hAnsi="SimSun" w:eastAsia="SimSun" w:cs="SimSun"/>
                  <w:sz w:val="21"/>
                  <w:szCs w:val="21"/>
                </w:rPr>
                <w:t>XgMvNgD</w:t>
              </w:r>
              <w:r>
                <w:rPr>
                  <w:rFonts w:ascii="SimSun" w:hAnsi="SimSun" w:eastAsia="SimSun" w:cs="SimSun"/>
                  <w:sz w:val="21"/>
                  <w:szCs w:val="21"/>
                  <w:spacing w:val="-1"/>
                </w:rPr>
                <w:t>FG5vSHsw8jYA</w:t>
              </w:r>
            </w:hyperlink>
          </w:p>
        </w:tc>
      </w:tr>
    </w:tbl>
    <w:p>
      <w:pPr>
        <w:rPr>
          <w:rFonts w:ascii="Arial"/>
          <w:sz w:val="21"/>
        </w:rPr>
      </w:pPr>
      <w:r/>
    </w:p>
    <w:sectPr>
      <w:pgSz w:w="16830" w:h="11900"/>
      <w:pgMar w:top="1011" w:right="395" w:bottom="400" w:left="133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59" w:lineRule="exact"/>
      <w:rPr>
        <w:rFonts w:ascii="Arial"/>
        <w:sz w:val="5"/>
      </w:rPr>
    </w:pPr>
    <w:r>
      <w:pict>
        <v:rect id="_x0000_s1" style="position:absolute;margin-left:95.9989pt;margin-top:760.497pt;mso-position-vertical-relative:page;mso-position-horizontal-relative:page;width:421.5pt;height:3pt;z-index:251658240;" o:allowincell="f" fillcolor="#000000" filled="true" stroked="false"/>
      </w:pict>
    </w: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54"/>
      <w:spacing w:line="183" w:lineRule="auto"/>
      <w:jc w:val="right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-2"/>
      </w:rPr>
      <w:t>-.3-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png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styles" Target="styles.xml"/><Relationship Id="rId21" Type="http://schemas.openxmlformats.org/officeDocument/2006/relationships/settings" Target="settings.xml"/><Relationship Id="rId20" Type="http://schemas.openxmlformats.org/officeDocument/2006/relationships/hyperlink" Target="https://mp.weixin.qq.com/s/JW5XgMvNgDFG5vSHsw8jYA" TargetMode="External"/><Relationship Id="rId2" Type="http://schemas.openxmlformats.org/officeDocument/2006/relationships/image" Target="media/image2.jpeg"/><Relationship Id="rId19" Type="http://schemas.openxmlformats.org/officeDocument/2006/relationships/hyperlink" Target="https://mp.weixin.qq.com/s/ZWFbEfu9B48pkuclOjw1Hg" TargetMode="External"/><Relationship Id="rId18" Type="http://schemas.openxmlformats.org/officeDocument/2006/relationships/hyperlink" Target="https://mp.weixin.qq.com/s/HP-KWz4Q8tdmLWOXeF" TargetMode="External"/><Relationship Id="rId17" Type="http://schemas.openxmlformats.org/officeDocument/2006/relationships/hyperlink" Target="https://mp.weixin.qq.com/s/WVZ0675NA0VKrO6F53hOQ" TargetMode="External"/><Relationship Id="rId16" Type="http://schemas.openxmlformats.org/officeDocument/2006/relationships/hyperlink" Target="https://mp.weixin.qq.com/s/N1lkedsq2H7tm3dWju4Jiw" TargetMode="External"/><Relationship Id="rId15" Type="http://schemas.openxmlformats.org/officeDocument/2006/relationships/hyperlink" Target="https://mp.weixin.qq.com/s/ba1oKGpD5uZO9wjPPXG8eg" TargetMode="External"/><Relationship Id="rId14" Type="http://schemas.openxmlformats.org/officeDocument/2006/relationships/hyperlink" Target="https://mp.weixin.qq.com/s/TP21FFBOvkH4pOkQUtnWiA" TargetMode="External"/><Relationship Id="rId13" Type="http://schemas.openxmlformats.org/officeDocument/2006/relationships/hyperlink" Target="https://mp.weixin.qq.com/s/05L45qoWSu7HdiOGaP9" TargetMode="External"/><Relationship Id="rId12" Type="http://schemas.openxmlformats.org/officeDocument/2006/relationships/hyperlink" Target="https://mp.weixin.qq.com/s/-kVD9Bmhne4QuFLYx7MtQg" TargetMode="External"/><Relationship Id="rId11" Type="http://schemas.openxmlformats.org/officeDocument/2006/relationships/hyperlink" Target="https://mp.weixin.qq.com/s/EWXwOPqCl1e41mTo5d5ByA" TargetMode="External"/><Relationship Id="rId10" Type="http://schemas.openxmlformats.org/officeDocument/2006/relationships/footer" Target="footer4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2023-05-29T11:27:49Z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2023-05-29T11:27:50</vt:filetime>
  </property>
  <property fmtid="{D5CDD505-2E9C-101B-9397-08002B2CF9AE}" pid="4" name="UsrData">
    <vt:lpwstr>64741ba3055031001fee69f1</vt:lpwstr>
  </property>
</Properties>
</file>