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048" w:rsidRPr="00435048" w:rsidRDefault="00435048" w:rsidP="00435048">
      <w:pPr>
        <w:widowControl/>
        <w:shd w:val="clear" w:color="auto" w:fill="FFFFFF"/>
        <w:spacing w:after="288"/>
        <w:ind w:firstLineChars="250" w:firstLine="1180"/>
        <w:jc w:val="left"/>
        <w:outlineLvl w:val="0"/>
        <w:rPr>
          <w:rFonts w:ascii="微软雅黑" w:eastAsia="微软雅黑" w:hAnsi="微软雅黑" w:cs="宋体"/>
          <w:spacing w:val="11"/>
          <w:kern w:val="36"/>
          <w:sz w:val="45"/>
          <w:szCs w:val="45"/>
        </w:rPr>
      </w:pPr>
      <w:r w:rsidRPr="00435048">
        <w:rPr>
          <w:rFonts w:ascii="微软雅黑" w:eastAsia="微软雅黑" w:hAnsi="微软雅黑" w:cs="宋体" w:hint="eastAsia"/>
          <w:spacing w:val="11"/>
          <w:kern w:val="36"/>
          <w:sz w:val="45"/>
          <w:szCs w:val="45"/>
        </w:rPr>
        <w:t>富康社区开展系列主题党日活动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7615555" cy="783590"/>
            <wp:effectExtent l="19050" t="0" r="4445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5963739" cy="3004457"/>
            <wp:effectExtent l="1905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82" cy="300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     为深入贯彻党的二十大会议精神，进一步增强党组织的凝聚力和战斗力，激励广大党员更加自觉听党话、感党恩、跟党走，建功新时代、奋进新征程。富康社区开展“学习新党章、感悟新时代”主题党日活动。</w:t>
      </w:r>
    </w:p>
    <w:p w:rsidR="00435048" w:rsidRPr="00435048" w:rsidRDefault="00435048" w:rsidP="00435048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b/>
          <w:bCs/>
          <w:i/>
          <w:iCs/>
          <w:spacing w:val="11"/>
          <w:kern w:val="0"/>
          <w:sz w:val="24"/>
          <w:szCs w:val="24"/>
        </w:rPr>
        <w:t>01</w:t>
      </w:r>
    </w:p>
    <w:p w:rsidR="00435048" w:rsidRDefault="00435048" w:rsidP="00435048">
      <w:pPr>
        <w:widowControl/>
        <w:shd w:val="clear" w:color="auto" w:fill="FFFFFF"/>
        <w:jc w:val="center"/>
        <w:rPr>
          <w:rFonts w:ascii="微软雅黑" w:eastAsia="微软雅黑" w:hAnsi="微软雅黑" w:cs="宋体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b/>
          <w:bCs/>
          <w:spacing w:val="11"/>
          <w:kern w:val="0"/>
          <w:sz w:val="24"/>
          <w:szCs w:val="24"/>
        </w:rPr>
        <w:t>民族团结宣传教育</w:t>
      </w:r>
    </w:p>
    <w:p w:rsidR="00435048" w:rsidRPr="00435048" w:rsidRDefault="00435048" w:rsidP="00435048">
      <w:pPr>
        <w:rPr>
          <w:rFonts w:ascii="微软雅黑" w:eastAsia="微软雅黑" w:hAnsi="微软雅黑" w:cs="宋体"/>
          <w:sz w:val="24"/>
          <w:szCs w:val="24"/>
        </w:rPr>
      </w:pPr>
    </w:p>
    <w:p w:rsidR="00435048" w:rsidRPr="00435048" w:rsidRDefault="00435048" w:rsidP="00435048">
      <w:pPr>
        <w:rPr>
          <w:rFonts w:ascii="微软雅黑" w:eastAsia="微软雅黑" w:hAnsi="微软雅黑" w:cs="宋体" w:hint="eastAsia"/>
          <w:sz w:val="24"/>
          <w:szCs w:val="24"/>
        </w:rPr>
      </w:pPr>
      <w:r w:rsidRPr="00435048">
        <w:rPr>
          <w:rFonts w:ascii="微软雅黑" w:eastAsia="微软雅黑" w:hAnsi="微软雅黑" w:cs="宋体"/>
          <w:sz w:val="24"/>
          <w:szCs w:val="24"/>
        </w:rPr>
        <w:drawing>
          <wp:inline distT="0" distB="0" distL="0" distR="0">
            <wp:extent cx="5239129" cy="1306285"/>
            <wp:effectExtent l="19050" t="0" r="0" b="0"/>
            <wp:docPr id="20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lastRenderedPageBreak/>
        <w:drawing>
          <wp:inline distT="0" distB="0" distL="0" distR="0">
            <wp:extent cx="6053757" cy="3840480"/>
            <wp:effectExtent l="19050" t="0" r="4143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49" cy="384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为进一步做好民族团结学习宣传教育工作，巩固和发展平等团结互助和谐的社会主义民族关系，不断铸牢中华民族共同体意识，5月9日，富康社区开展学习《内蒙古自治区促进民族团结进步条例》。</w:t>
      </w:r>
    </w:p>
    <w:p w:rsidR="00435048" w:rsidRP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活动中，社区党委书记周雅静带领辖区党员学习《内蒙古自治区促进民族团结进步条例》，关于促进中华文化认同和文化传承，促进各民族繁荣发展，民族团结进步创建，加强社会协同、保障与监督、法律责任等内容进行详细解读，并要求参会人员要努力把学习到的理论知识转化为日常工作实践，切实做好“铸牢中华民族共同体意识”宣传工作和全国民族团结进步示范的创建工作。社区党员干部们纷纷表示，今后要把学习贯彻《条例》转化为思想上和行动上的自觉，贯穿到日常工作中。</w:t>
      </w:r>
    </w:p>
    <w:p w:rsidR="00435048" w:rsidRP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下一步，富康社区将继续坚持走中国特色解决民族问题的正确道路，结合社区实际工作加大民族政策宣传力度，推进辖区民族事业增色增效。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lastRenderedPageBreak/>
        <w:drawing>
          <wp:inline distT="0" distB="0" distL="0" distR="0">
            <wp:extent cx="5968015" cy="2599509"/>
            <wp:effectExtent l="1905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31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</w:p>
    <w:p w:rsidR="00435048" w:rsidRPr="00435048" w:rsidRDefault="00435048" w:rsidP="00435048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b/>
          <w:bCs/>
          <w:i/>
          <w:iCs/>
          <w:spacing w:val="11"/>
          <w:kern w:val="0"/>
          <w:sz w:val="24"/>
          <w:szCs w:val="24"/>
        </w:rPr>
        <w:t>02</w:t>
      </w:r>
    </w:p>
    <w:p w:rsidR="00435048" w:rsidRDefault="00435048" w:rsidP="00435048">
      <w:pPr>
        <w:widowControl/>
        <w:shd w:val="clear" w:color="auto" w:fill="FFFFFF"/>
        <w:jc w:val="center"/>
        <w:rPr>
          <w:rFonts w:ascii="微软雅黑" w:eastAsia="微软雅黑" w:hAnsi="微软雅黑" w:cs="宋体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b/>
          <w:bCs/>
          <w:spacing w:val="11"/>
          <w:kern w:val="0"/>
          <w:sz w:val="24"/>
          <w:szCs w:val="24"/>
        </w:rPr>
        <w:t>讲好民族团结故事 弘扬好家风</w:t>
      </w:r>
    </w:p>
    <w:p w:rsidR="00435048" w:rsidRPr="00435048" w:rsidRDefault="00435048" w:rsidP="00435048">
      <w:pPr>
        <w:rPr>
          <w:rFonts w:ascii="微软雅黑" w:eastAsia="微软雅黑" w:hAnsi="微软雅黑" w:cs="宋体"/>
          <w:sz w:val="24"/>
          <w:szCs w:val="24"/>
        </w:rPr>
      </w:pPr>
    </w:p>
    <w:p w:rsidR="00435048" w:rsidRPr="00435048" w:rsidRDefault="00435048" w:rsidP="00435048">
      <w:pPr>
        <w:rPr>
          <w:rFonts w:ascii="微软雅黑" w:eastAsia="微软雅黑" w:hAnsi="微软雅黑" w:cs="宋体" w:hint="eastAsia"/>
          <w:sz w:val="24"/>
          <w:szCs w:val="24"/>
        </w:rPr>
      </w:pPr>
      <w:r w:rsidRPr="00435048">
        <w:rPr>
          <w:rFonts w:ascii="微软雅黑" w:eastAsia="微软雅黑" w:hAnsi="微软雅黑" w:cs="宋体"/>
          <w:sz w:val="24"/>
          <w:szCs w:val="24"/>
        </w:rPr>
        <w:drawing>
          <wp:inline distT="0" distB="0" distL="0" distR="0">
            <wp:extent cx="5689419" cy="874367"/>
            <wp:effectExtent l="19050" t="0" r="6531" b="0"/>
            <wp:docPr id="21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92" cy="8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5696132" cy="3396343"/>
            <wp:effectExtent l="1905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12" cy="33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</w:p>
    <w:p w:rsidR="00435048" w:rsidRP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富康社区以“讲好民族团结故事弘扬好家风”为主题，在党员活动室开展学习《习近平总书记讲过的民族团结进步故事》，邀请辖区党员干部参加此次活动。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5713034" cy="3762103"/>
            <wp:effectExtent l="19050" t="0" r="1966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15" cy="376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大家齐聚在社区，党员干部们向大家讲述了社会主义核心价值观的重要意义，以及如何培育和弘扬社会主义核心价值观，引导青年们重品行、做表率，养成良好的行为习惯。同时，向大家讲述了发生在身边的各民族之间的生动感人故事，宣传了维护民族团结和弘扬好家风的好人好事，一个个小故事深深感染着在场的观众。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lastRenderedPageBreak/>
        <w:drawing>
          <wp:inline distT="0" distB="0" distL="0" distR="0">
            <wp:extent cx="5846173" cy="3523843"/>
            <wp:effectExtent l="19050" t="0" r="2177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60" cy="353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大家一边专心听讲，一边结合自身实际共同探讨、畅所欲言。通过此次活动，对社会主义核心价值观和民族团结有了更深刻的理解和认识，今后要以身作则，维护民族团结，创建文明家庭。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5954953" cy="2599509"/>
            <wp:effectExtent l="19050" t="0" r="7697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68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</w:p>
    <w:p w:rsidR="00435048" w:rsidRPr="00435048" w:rsidRDefault="00435048" w:rsidP="00435048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b/>
          <w:bCs/>
          <w:i/>
          <w:iCs/>
          <w:spacing w:val="11"/>
          <w:kern w:val="0"/>
          <w:sz w:val="24"/>
          <w:szCs w:val="24"/>
        </w:rPr>
        <w:t>03</w:t>
      </w:r>
    </w:p>
    <w:p w:rsidR="00435048" w:rsidRPr="00435048" w:rsidRDefault="00435048" w:rsidP="00435048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b/>
          <w:bCs/>
          <w:spacing w:val="11"/>
          <w:kern w:val="0"/>
          <w:sz w:val="24"/>
          <w:szCs w:val="24"/>
        </w:rPr>
        <w:t>重温入党誓词 牢记初心使命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lastRenderedPageBreak/>
        <w:drawing>
          <wp:inline distT="0" distB="0" distL="0" distR="0">
            <wp:extent cx="6055758" cy="783771"/>
            <wp:effectExtent l="19050" t="0" r="2142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6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5611042" cy="3043645"/>
            <wp:effectExtent l="19050" t="0" r="8708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46" cy="304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“我志愿加入中国共产党，拥护党的纲领，遵守党的章程，履行党员义务，执行党的决定，严守党的纪律，保守党的秘密，对党忠诚，积极工作，为共产主义奋斗终身，随时准备为党和人民牺牲一切，永不叛党。”</w:t>
      </w:r>
    </w:p>
    <w:p w:rsidR="00435048" w:rsidRPr="00435048" w:rsidRDefault="00435048" w:rsidP="00435048">
      <w:pPr>
        <w:rPr>
          <w:rFonts w:ascii="微软雅黑" w:eastAsia="微软雅黑" w:hAnsi="微软雅黑" w:cs="宋体" w:hint="eastAsia"/>
          <w:sz w:val="24"/>
          <w:szCs w:val="24"/>
        </w:rPr>
      </w:pPr>
      <w:r w:rsidRPr="00435048">
        <w:rPr>
          <w:rFonts w:ascii="微软雅黑" w:eastAsia="微软雅黑" w:hAnsi="微软雅黑" w:cs="宋体"/>
          <w:sz w:val="24"/>
          <w:szCs w:val="24"/>
        </w:rPr>
        <w:drawing>
          <wp:inline distT="0" distB="0" distL="0" distR="0">
            <wp:extent cx="5741670" cy="3052810"/>
            <wp:effectExtent l="19050" t="0" r="0" b="0"/>
            <wp:docPr id="22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33" cy="305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</w:p>
    <w:p w:rsidR="00435048" w:rsidRP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lastRenderedPageBreak/>
        <w:t>在富康社区党委书记的带领下全体党员举起右手，面对党旗重温了入党誓词。宣誓完毕后，党员们围绕“我入党的初衷”展开学习讨论，大家踊跃发言，深情地讲述了入党的初衷及理想。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5558427" cy="2597634"/>
            <wp:effectExtent l="19050" t="0" r="4173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27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Default="00435048" w:rsidP="00435048">
      <w:pPr>
        <w:widowControl/>
        <w:shd w:val="clear" w:color="auto" w:fill="FFFFFF"/>
        <w:ind w:firstLineChars="1450" w:firstLine="3799"/>
        <w:rPr>
          <w:rFonts w:ascii="微软雅黑" w:eastAsia="微软雅黑" w:hAnsi="微软雅黑" w:cs="宋体" w:hint="eastAsia"/>
          <w:b/>
          <w:bCs/>
          <w:i/>
          <w:iCs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b/>
          <w:bCs/>
          <w:i/>
          <w:iCs/>
          <w:spacing w:val="11"/>
          <w:kern w:val="0"/>
          <w:sz w:val="24"/>
          <w:szCs w:val="24"/>
        </w:rPr>
        <w:t>04</w:t>
      </w:r>
    </w:p>
    <w:p w:rsidR="00435048" w:rsidRDefault="00435048" w:rsidP="00435048">
      <w:pPr>
        <w:widowControl/>
        <w:shd w:val="clear" w:color="auto" w:fill="FFFFFF"/>
        <w:ind w:firstLineChars="1100" w:firstLine="2882"/>
        <w:rPr>
          <w:rFonts w:ascii="微软雅黑" w:eastAsia="微软雅黑" w:hAnsi="微软雅黑" w:cs="宋体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b/>
          <w:bCs/>
          <w:spacing w:val="11"/>
          <w:kern w:val="0"/>
          <w:sz w:val="24"/>
          <w:szCs w:val="24"/>
        </w:rPr>
        <w:t>参观党建长廊 筑牢思想阵地</w:t>
      </w:r>
    </w:p>
    <w:p w:rsidR="00435048" w:rsidRDefault="00435048" w:rsidP="00435048">
      <w:pPr>
        <w:rPr>
          <w:rFonts w:ascii="微软雅黑" w:eastAsia="微软雅黑" w:hAnsi="微软雅黑" w:cs="宋体"/>
          <w:sz w:val="24"/>
          <w:szCs w:val="24"/>
        </w:rPr>
      </w:pPr>
      <w:r w:rsidRPr="00435048">
        <w:rPr>
          <w:rFonts w:ascii="微软雅黑" w:eastAsia="微软雅黑" w:hAnsi="微软雅黑" w:cs="宋体"/>
          <w:sz w:val="24"/>
          <w:szCs w:val="24"/>
        </w:rPr>
        <w:drawing>
          <wp:inline distT="0" distB="0" distL="0" distR="0">
            <wp:extent cx="5551170" cy="535577"/>
            <wp:effectExtent l="19050" t="0" r="0" b="0"/>
            <wp:docPr id="23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18" cy="5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rPr>
          <w:rFonts w:ascii="微软雅黑" w:eastAsia="微软雅黑" w:hAnsi="微软雅黑" w:cs="宋体" w:hint="eastAsia"/>
          <w:sz w:val="24"/>
          <w:szCs w:val="24"/>
        </w:rPr>
      </w:pPr>
      <w:r w:rsidRPr="00435048">
        <w:rPr>
          <w:rFonts w:ascii="微软雅黑" w:eastAsia="微软雅黑" w:hAnsi="微软雅黑" w:cs="宋体"/>
          <w:sz w:val="24"/>
          <w:szCs w:val="24"/>
        </w:rPr>
        <w:drawing>
          <wp:inline distT="0" distB="0" distL="0" distR="0">
            <wp:extent cx="5274310" cy="3167642"/>
            <wp:effectExtent l="19050" t="0" r="2540" b="0"/>
            <wp:docPr id="24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</w:p>
    <w:p w:rsidR="00435048" w:rsidRP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lastRenderedPageBreak/>
        <w:t>为持续探索各类形式深入开展党员教育，深入推进党员阵地建设工作，引导党员充分发挥党建引领作用，探索创新党建与服务融合的新方式，社区组织辖区党员开展“参观党建长廊，筑牢思想阵地”党员参观交流活动。回顾党的光辉历程，追忆革命峥嵘岁月，感受伟大信仰魅力。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5936343" cy="4023360"/>
            <wp:effectExtent l="19050" t="0" r="7257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7" cy="402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ind w:firstLine="512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在党建文化长廊，党员干部们怀着崇敬的心情，一边观摩，一边互鉴，使党员们在耳濡目染中增长知识。主题鲜明地重温中国共产党走过的辉煌历程。通过文字、图片等形式梳理了百年党史中影响深远的重大事件，展示了共产党人用生命和鲜血铸就的信念与忠诚、永远坚守的初心和使命。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lastRenderedPageBreak/>
        <w:drawing>
          <wp:inline distT="0" distB="0" distL="0" distR="0">
            <wp:extent cx="5936193" cy="3801292"/>
            <wp:effectExtent l="19050" t="0" r="7407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80" cy="380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435048"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  <w:t>     通过本次观摩学习，让大家在回顾历史中寻找初心，进一步引导社区党员坚持问题导向，立足群众需求，真心实意为群众办好事、办实事、解难事的信心，坚定了不断增强人民群众获得感、幸福感、安全感的决心。</w:t>
      </w:r>
    </w:p>
    <w:p w:rsidR="00435048" w:rsidRPr="00435048" w:rsidRDefault="00435048" w:rsidP="00435048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7615555" cy="2599690"/>
            <wp:effectExtent l="19050" t="0" r="4445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59" w:rsidRDefault="00921C59"/>
    <w:sectPr w:rsidR="00921C59" w:rsidSect="00921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5048"/>
    <w:rsid w:val="00435048"/>
    <w:rsid w:val="00921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C5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3504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3504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435048"/>
  </w:style>
  <w:style w:type="character" w:styleId="a3">
    <w:name w:val="Hyperlink"/>
    <w:basedOn w:val="a0"/>
    <w:uiPriority w:val="99"/>
    <w:semiHidden/>
    <w:unhideWhenUsed/>
    <w:rsid w:val="00435048"/>
    <w:rPr>
      <w:color w:val="0000FF"/>
      <w:u w:val="single"/>
    </w:rPr>
  </w:style>
  <w:style w:type="character" w:styleId="a4">
    <w:name w:val="Emphasis"/>
    <w:basedOn w:val="a0"/>
    <w:uiPriority w:val="20"/>
    <w:qFormat/>
    <w:rsid w:val="00435048"/>
    <w:rPr>
      <w:i/>
      <w:iCs/>
    </w:rPr>
  </w:style>
  <w:style w:type="paragraph" w:styleId="a5">
    <w:name w:val="Normal (Web)"/>
    <w:basedOn w:val="a"/>
    <w:uiPriority w:val="99"/>
    <w:semiHidden/>
    <w:unhideWhenUsed/>
    <w:rsid w:val="004350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435048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435048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4350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3951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2023-05-11T07:03:00Z</dcterms:created>
  <dcterms:modified xsi:type="dcterms:W3CDTF">2023-05-11T07:09:00Z</dcterms:modified>
</cp:coreProperties>
</file>