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D9" w:rsidRDefault="00F17AD9">
      <w:pPr>
        <w:spacing w:line="360" w:lineRule="auto"/>
        <w:jc w:val="center"/>
        <w:rPr>
          <w:rFonts w:ascii="宋体" w:hAnsi="宋体"/>
          <w:sz w:val="24"/>
        </w:rPr>
      </w:pPr>
    </w:p>
    <w:p w:rsidR="00F17AD9" w:rsidRDefault="00F17AD9">
      <w:pPr>
        <w:spacing w:line="360" w:lineRule="auto"/>
        <w:jc w:val="center"/>
        <w:rPr>
          <w:rFonts w:ascii="宋体" w:hAnsi="宋体"/>
          <w:sz w:val="24"/>
        </w:rPr>
      </w:pPr>
    </w:p>
    <w:p w:rsidR="00F17AD9" w:rsidRDefault="00F17AD9">
      <w:pPr>
        <w:spacing w:line="360" w:lineRule="auto"/>
        <w:jc w:val="center"/>
        <w:rPr>
          <w:rFonts w:ascii="宋体" w:hAnsi="宋体"/>
          <w:sz w:val="24"/>
        </w:rPr>
      </w:pPr>
    </w:p>
    <w:p w:rsidR="00F17AD9" w:rsidRDefault="00F17AD9">
      <w:pPr>
        <w:spacing w:line="360" w:lineRule="auto"/>
        <w:jc w:val="center"/>
        <w:rPr>
          <w:rFonts w:ascii="宋体" w:hAnsi="宋体"/>
          <w:sz w:val="24"/>
        </w:rPr>
      </w:pPr>
    </w:p>
    <w:p w:rsidR="00F17AD9" w:rsidRDefault="007417AF">
      <w:pPr>
        <w:spacing w:line="360" w:lineRule="auto"/>
        <w:jc w:val="center"/>
        <w:rPr>
          <w:rFonts w:ascii="宋体" w:hAnsi="宋体"/>
          <w:b/>
          <w:bCs/>
          <w:sz w:val="52"/>
          <w:szCs w:val="52"/>
        </w:rPr>
      </w:pPr>
      <w:r>
        <w:rPr>
          <w:rFonts w:ascii="宋体" w:hAnsi="宋体"/>
          <w:b/>
          <w:bCs/>
          <w:sz w:val="52"/>
          <w:szCs w:val="52"/>
        </w:rPr>
        <w:t>2022</w:t>
      </w:r>
      <w:r>
        <w:rPr>
          <w:rFonts w:ascii="宋体" w:hAnsi="宋体" w:hint="eastAsia"/>
          <w:b/>
          <w:bCs/>
          <w:sz w:val="52"/>
          <w:szCs w:val="52"/>
        </w:rPr>
        <w:t>年度奈</w:t>
      </w:r>
      <w:proofErr w:type="gramStart"/>
      <w:r>
        <w:rPr>
          <w:rFonts w:ascii="宋体" w:hAnsi="宋体" w:hint="eastAsia"/>
          <w:b/>
          <w:bCs/>
          <w:sz w:val="52"/>
          <w:szCs w:val="52"/>
        </w:rPr>
        <w:t>曼</w:t>
      </w:r>
      <w:proofErr w:type="gramEnd"/>
      <w:r>
        <w:rPr>
          <w:rFonts w:ascii="宋体" w:hAnsi="宋体" w:hint="eastAsia"/>
          <w:b/>
          <w:bCs/>
          <w:sz w:val="52"/>
          <w:szCs w:val="52"/>
        </w:rPr>
        <w:t>旗白音他拉苏木人民政府</w:t>
      </w:r>
    </w:p>
    <w:p w:rsidR="00F17AD9" w:rsidRDefault="007417AF">
      <w:pPr>
        <w:spacing w:line="360" w:lineRule="auto"/>
        <w:jc w:val="center"/>
        <w:rPr>
          <w:rFonts w:ascii="宋体" w:hAnsi="宋体"/>
          <w:b/>
          <w:bCs/>
          <w:sz w:val="52"/>
          <w:szCs w:val="52"/>
        </w:rPr>
      </w:pPr>
      <w:r>
        <w:rPr>
          <w:rFonts w:ascii="宋体" w:hAnsi="宋体" w:hint="eastAsia"/>
          <w:b/>
          <w:bCs/>
          <w:sz w:val="52"/>
          <w:szCs w:val="52"/>
        </w:rPr>
        <w:t>填报说明</w:t>
      </w:r>
    </w:p>
    <w:p w:rsidR="00F17AD9" w:rsidRDefault="00F17AD9">
      <w:pPr>
        <w:spacing w:line="360" w:lineRule="auto"/>
        <w:jc w:val="center"/>
        <w:rPr>
          <w:rFonts w:ascii="宋体" w:hAnsi="宋体"/>
          <w:b/>
          <w:bCs/>
          <w:sz w:val="52"/>
          <w:szCs w:val="52"/>
        </w:rPr>
      </w:pPr>
    </w:p>
    <w:p w:rsidR="00F17AD9" w:rsidRDefault="00F17AD9">
      <w:pPr>
        <w:spacing w:line="360" w:lineRule="auto"/>
        <w:jc w:val="center"/>
        <w:rPr>
          <w:rFonts w:ascii="宋体" w:hAnsi="宋体"/>
          <w:b/>
          <w:bCs/>
          <w:sz w:val="52"/>
          <w:szCs w:val="52"/>
        </w:rPr>
      </w:pPr>
    </w:p>
    <w:p w:rsidR="00F17AD9" w:rsidRDefault="00F17AD9">
      <w:pPr>
        <w:spacing w:line="360" w:lineRule="auto"/>
        <w:jc w:val="center"/>
        <w:rPr>
          <w:rFonts w:ascii="宋体" w:hAnsi="宋体"/>
          <w:b/>
          <w:bCs/>
          <w:sz w:val="52"/>
          <w:szCs w:val="52"/>
        </w:rPr>
      </w:pPr>
    </w:p>
    <w:p w:rsidR="00F17AD9" w:rsidRDefault="00F17AD9">
      <w:pPr>
        <w:spacing w:line="360" w:lineRule="auto"/>
        <w:jc w:val="center"/>
        <w:rPr>
          <w:rFonts w:ascii="宋体" w:hAnsi="宋体"/>
          <w:b/>
          <w:bCs/>
          <w:sz w:val="52"/>
          <w:szCs w:val="52"/>
        </w:rPr>
      </w:pPr>
    </w:p>
    <w:p w:rsidR="00F17AD9" w:rsidRDefault="00F17AD9">
      <w:pPr>
        <w:spacing w:line="360" w:lineRule="auto"/>
        <w:jc w:val="center"/>
        <w:rPr>
          <w:rFonts w:ascii="宋体" w:hAnsi="宋体"/>
          <w:b/>
          <w:bCs/>
          <w:sz w:val="52"/>
          <w:szCs w:val="52"/>
        </w:rPr>
      </w:pPr>
    </w:p>
    <w:p w:rsidR="00F17AD9" w:rsidRDefault="007417AF">
      <w:pPr>
        <w:spacing w:line="360" w:lineRule="auto"/>
        <w:ind w:firstLineChars="700" w:firstLine="2240"/>
        <w:jc w:val="left"/>
        <w:rPr>
          <w:rFonts w:ascii="宋体" w:hAnsi="宋体"/>
          <w:sz w:val="32"/>
          <w:szCs w:val="32"/>
        </w:rPr>
      </w:pPr>
      <w:r>
        <w:rPr>
          <w:rFonts w:ascii="宋体" w:hAnsi="宋体" w:hint="eastAsia"/>
          <w:sz w:val="32"/>
          <w:szCs w:val="32"/>
        </w:rPr>
        <w:t>部门（单位）名称：奈</w:t>
      </w:r>
      <w:proofErr w:type="gramStart"/>
      <w:r>
        <w:rPr>
          <w:rFonts w:ascii="宋体" w:hAnsi="宋体" w:hint="eastAsia"/>
          <w:sz w:val="32"/>
          <w:szCs w:val="32"/>
        </w:rPr>
        <w:t>曼</w:t>
      </w:r>
      <w:proofErr w:type="gramEnd"/>
      <w:r>
        <w:rPr>
          <w:rFonts w:ascii="宋体" w:hAnsi="宋体" w:hint="eastAsia"/>
          <w:sz w:val="32"/>
          <w:szCs w:val="32"/>
        </w:rPr>
        <w:t>旗白音他拉苏木人民政府</w:t>
      </w:r>
    </w:p>
    <w:p w:rsidR="00F17AD9" w:rsidRDefault="007417AF">
      <w:pPr>
        <w:spacing w:line="360" w:lineRule="auto"/>
        <w:ind w:firstLineChars="700" w:firstLine="2240"/>
        <w:jc w:val="left"/>
        <w:rPr>
          <w:rFonts w:ascii="宋体" w:hAnsi="宋体"/>
          <w:sz w:val="32"/>
          <w:szCs w:val="32"/>
        </w:rPr>
      </w:pPr>
      <w:r>
        <w:rPr>
          <w:rFonts w:ascii="宋体" w:hAnsi="宋体" w:hint="eastAsia"/>
          <w:sz w:val="32"/>
          <w:szCs w:val="32"/>
        </w:rPr>
        <w:t>单位负责人：白笑宇</w:t>
      </w:r>
    </w:p>
    <w:p w:rsidR="00F17AD9" w:rsidRDefault="007417AF">
      <w:pPr>
        <w:spacing w:line="360" w:lineRule="auto"/>
        <w:ind w:firstLineChars="700" w:firstLine="2240"/>
        <w:jc w:val="left"/>
        <w:rPr>
          <w:rFonts w:ascii="宋体" w:hAnsi="宋体"/>
          <w:sz w:val="32"/>
          <w:szCs w:val="32"/>
        </w:rPr>
      </w:pPr>
      <w:r>
        <w:rPr>
          <w:rFonts w:ascii="宋体" w:hAnsi="宋体" w:hint="eastAsia"/>
          <w:sz w:val="32"/>
          <w:szCs w:val="32"/>
        </w:rPr>
        <w:t>财务负责人：邱娜</w:t>
      </w:r>
    </w:p>
    <w:p w:rsidR="00F17AD9" w:rsidRDefault="007417AF">
      <w:pPr>
        <w:spacing w:line="360" w:lineRule="auto"/>
        <w:ind w:firstLineChars="700" w:firstLine="2240"/>
        <w:jc w:val="left"/>
        <w:rPr>
          <w:rFonts w:ascii="宋体" w:hAnsi="宋体"/>
          <w:sz w:val="32"/>
          <w:szCs w:val="32"/>
        </w:rPr>
      </w:pPr>
      <w:r>
        <w:rPr>
          <w:rFonts w:ascii="宋体" w:hAnsi="宋体" w:hint="eastAsia"/>
          <w:sz w:val="32"/>
          <w:szCs w:val="32"/>
        </w:rPr>
        <w:t>编制人：龚牧兰</w:t>
      </w:r>
    </w:p>
    <w:p w:rsidR="00F17AD9" w:rsidRDefault="007417AF">
      <w:pPr>
        <w:spacing w:line="360" w:lineRule="auto"/>
        <w:ind w:firstLineChars="700" w:firstLine="2240"/>
        <w:jc w:val="left"/>
        <w:rPr>
          <w:rFonts w:ascii="宋体" w:hAnsi="宋体"/>
          <w:sz w:val="32"/>
          <w:szCs w:val="32"/>
        </w:rPr>
      </w:pPr>
      <w:r>
        <w:rPr>
          <w:rFonts w:ascii="宋体" w:hAnsi="宋体" w:hint="eastAsia"/>
          <w:sz w:val="32"/>
          <w:szCs w:val="32"/>
        </w:rPr>
        <w:t>报送日期：</w:t>
      </w:r>
      <w:r>
        <w:rPr>
          <w:rFonts w:ascii="宋体" w:hAnsi="宋体"/>
          <w:sz w:val="32"/>
          <w:szCs w:val="32"/>
        </w:rPr>
        <w:t>2023</w:t>
      </w:r>
      <w:r>
        <w:rPr>
          <w:rFonts w:ascii="宋体" w:hAnsi="宋体" w:hint="eastAsia"/>
          <w:sz w:val="32"/>
          <w:szCs w:val="32"/>
        </w:rPr>
        <w:t>年</w:t>
      </w:r>
      <w:r>
        <w:rPr>
          <w:rFonts w:ascii="宋体" w:hAnsi="宋体" w:hint="eastAsia"/>
          <w:sz w:val="32"/>
          <w:szCs w:val="32"/>
        </w:rPr>
        <w:t>2</w:t>
      </w:r>
      <w:r>
        <w:rPr>
          <w:rFonts w:ascii="宋体" w:hAnsi="宋体" w:hint="eastAsia"/>
          <w:sz w:val="32"/>
          <w:szCs w:val="32"/>
        </w:rPr>
        <w:t>月</w:t>
      </w:r>
    </w:p>
    <w:p w:rsidR="00F17AD9" w:rsidRDefault="00F17AD9">
      <w:pPr>
        <w:ind w:firstLineChars="700" w:firstLine="2249"/>
        <w:rPr>
          <w:rFonts w:ascii="仿宋" w:eastAsia="仿宋" w:hAnsi="仿宋"/>
          <w:b/>
          <w:sz w:val="32"/>
          <w:szCs w:val="32"/>
        </w:rPr>
        <w:sectPr w:rsidR="00F17AD9">
          <w:footerReference w:type="default" r:id="rId8"/>
          <w:pgSz w:w="11906" w:h="16838"/>
          <w:pgMar w:top="1440" w:right="1083" w:bottom="1440" w:left="1083" w:header="0" w:footer="720" w:gutter="0"/>
          <w:cols w:space="425"/>
          <w:docGrid w:type="lines" w:linePitch="312"/>
        </w:sectPr>
      </w:pPr>
    </w:p>
    <w:p w:rsidR="00F17AD9" w:rsidRDefault="007417AF">
      <w:pPr>
        <w:pStyle w:val="1"/>
      </w:pPr>
      <w:r>
        <w:rPr>
          <w:rFonts w:hint="eastAsia"/>
        </w:rPr>
        <w:lastRenderedPageBreak/>
        <w:t>填报说明</w:t>
      </w:r>
    </w:p>
    <w:p w:rsidR="00F17AD9" w:rsidRDefault="007417AF">
      <w:pPr>
        <w:pStyle w:val="1"/>
        <w:keepNext w:val="0"/>
        <w:keepLines w:val="0"/>
        <w:widowControl/>
        <w:spacing w:before="0" w:after="322" w:line="240" w:lineRule="auto"/>
        <w:jc w:val="center"/>
        <w:rPr>
          <w:rFonts w:eastAsia="Times New Roman"/>
          <w:kern w:val="0"/>
          <w:sz w:val="48"/>
          <w:szCs w:val="48"/>
        </w:rPr>
      </w:pPr>
      <w:bookmarkStart w:id="0" w:name="a000"/>
      <w:r>
        <w:rPr>
          <w:rFonts w:eastAsia="Times New Roman"/>
          <w:kern w:val="36"/>
          <w:sz w:val="48"/>
          <w:szCs w:val="48"/>
        </w:rPr>
        <w:t>2022</w:t>
      </w:r>
      <w:r>
        <w:rPr>
          <w:rFonts w:ascii="宋体" w:hAnsi="宋体" w:cs="宋体"/>
          <w:kern w:val="36"/>
          <w:sz w:val="48"/>
          <w:szCs w:val="48"/>
        </w:rPr>
        <w:t>年度部门决算报表说明</w:t>
      </w:r>
    </w:p>
    <w:p w:rsidR="00F17AD9" w:rsidRDefault="007417AF">
      <w:pPr>
        <w:pStyle w:val="2"/>
        <w:keepNext w:val="0"/>
        <w:keepLines w:val="0"/>
        <w:widowControl/>
        <w:spacing w:before="299" w:after="299" w:line="240" w:lineRule="auto"/>
        <w:jc w:val="left"/>
        <w:rPr>
          <w:rFonts w:ascii="Times New Roman" w:eastAsia="Times New Roman" w:hAnsi="Times New Roman"/>
          <w:kern w:val="0"/>
          <w:sz w:val="36"/>
          <w:szCs w:val="36"/>
        </w:rPr>
      </w:pPr>
      <w:r>
        <w:rPr>
          <w:rFonts w:ascii="宋体" w:eastAsia="宋体" w:hAnsi="宋体" w:cs="宋体"/>
          <w:kern w:val="0"/>
          <w:sz w:val="36"/>
          <w:szCs w:val="36"/>
        </w:rPr>
        <w:t>一、决算信息来源说明</w:t>
      </w:r>
    </w:p>
    <w:p w:rsidR="00F17AD9" w:rsidRDefault="007417AF">
      <w:pPr>
        <w:widowControl/>
        <w:spacing w:before="240" w:after="240"/>
        <w:jc w:val="left"/>
        <w:rPr>
          <w:rFonts w:eastAsia="Times New Roman"/>
          <w:kern w:val="0"/>
          <w:sz w:val="24"/>
        </w:rPr>
      </w:pPr>
      <w:r>
        <w:rPr>
          <w:rFonts w:eastAsia="Times New Roman"/>
          <w:kern w:val="0"/>
          <w:sz w:val="24"/>
        </w:rPr>
        <w:t xml:space="preserve">        </w:t>
      </w:r>
      <w:r>
        <w:rPr>
          <w:rFonts w:ascii="宋体" w:hAnsi="宋体" w:cs="宋体"/>
          <w:kern w:val="0"/>
          <w:sz w:val="24"/>
        </w:rPr>
        <w:t>本套决算依据本单位登记完整、核对无误的账簿记录和其他有关会计核算资料编制，账证相符、账实相符、账表相符、表表相符，真实、准确、完整地反映了本单位预算执行结果和财务状况。</w:t>
      </w:r>
    </w:p>
    <w:p w:rsidR="00F17AD9" w:rsidRDefault="007417AF">
      <w:pPr>
        <w:widowControl/>
        <w:spacing w:before="240" w:after="240"/>
        <w:jc w:val="left"/>
        <w:rPr>
          <w:rFonts w:eastAsia="Times New Roman"/>
          <w:kern w:val="0"/>
          <w:sz w:val="24"/>
        </w:rPr>
      </w:pPr>
      <w:r>
        <w:rPr>
          <w:rFonts w:eastAsia="Times New Roman"/>
          <w:kern w:val="0"/>
          <w:sz w:val="24"/>
        </w:rPr>
        <w:t>       </w:t>
      </w:r>
      <w:r>
        <w:rPr>
          <w:rFonts w:ascii="宋体" w:hAnsi="宋体" w:cs="宋体"/>
          <w:kern w:val="0"/>
          <w:sz w:val="24"/>
        </w:rPr>
        <w:t>（一）本套决算主表数据主要依据本单位会计账簿总账及明细账数据填列，预算数据依据本单位预、决算批复文件及预算调整文件填列。</w:t>
      </w:r>
    </w:p>
    <w:p w:rsidR="00F17AD9" w:rsidRDefault="007417AF">
      <w:pPr>
        <w:widowControl/>
        <w:spacing w:before="240" w:after="240"/>
        <w:jc w:val="left"/>
        <w:rPr>
          <w:rFonts w:eastAsia="Times New Roman"/>
          <w:kern w:val="0"/>
          <w:sz w:val="24"/>
        </w:rPr>
      </w:pPr>
      <w:r>
        <w:rPr>
          <w:rFonts w:eastAsia="Times New Roman"/>
          <w:kern w:val="0"/>
          <w:sz w:val="24"/>
        </w:rPr>
        <w:t>       </w:t>
      </w:r>
      <w:r>
        <w:rPr>
          <w:rFonts w:ascii="宋体" w:hAnsi="宋体" w:cs="宋体"/>
          <w:kern w:val="0"/>
          <w:sz w:val="24"/>
        </w:rPr>
        <w:t>（二）本套决算附表数据主要依据本单位会计账簿、资产、</w:t>
      </w:r>
      <w:proofErr w:type="gramStart"/>
      <w:r>
        <w:rPr>
          <w:rFonts w:ascii="宋体" w:hAnsi="宋体" w:cs="宋体"/>
          <w:kern w:val="0"/>
          <w:sz w:val="24"/>
        </w:rPr>
        <w:t>人事台账及</w:t>
      </w:r>
      <w:proofErr w:type="gramEnd"/>
      <w:r>
        <w:rPr>
          <w:rFonts w:ascii="宋体" w:hAnsi="宋体" w:cs="宋体"/>
          <w:kern w:val="0"/>
          <w:sz w:val="24"/>
        </w:rPr>
        <w:t>相关资料填列。</w:t>
      </w:r>
    </w:p>
    <w:p w:rsidR="00F17AD9" w:rsidRDefault="007417AF">
      <w:pPr>
        <w:pStyle w:val="2"/>
        <w:keepNext w:val="0"/>
        <w:keepLines w:val="0"/>
        <w:widowControl/>
        <w:spacing w:before="299" w:after="299" w:line="240" w:lineRule="auto"/>
        <w:jc w:val="left"/>
        <w:rPr>
          <w:rFonts w:ascii="Times New Roman" w:eastAsia="Times New Roman" w:hAnsi="Times New Roman"/>
          <w:kern w:val="0"/>
          <w:sz w:val="36"/>
          <w:szCs w:val="36"/>
        </w:rPr>
      </w:pPr>
      <w:r>
        <w:rPr>
          <w:rFonts w:ascii="宋体" w:eastAsia="宋体" w:hAnsi="宋体" w:cs="宋体"/>
          <w:kern w:val="0"/>
          <w:sz w:val="36"/>
          <w:szCs w:val="36"/>
        </w:rPr>
        <w:t>二、决算编制基本情况</w:t>
      </w:r>
    </w:p>
    <w:p w:rsidR="00F17AD9" w:rsidRDefault="007417AF">
      <w:pPr>
        <w:widowControl/>
        <w:spacing w:before="240" w:after="240"/>
        <w:jc w:val="left"/>
        <w:rPr>
          <w:rFonts w:eastAsia="Times New Roman"/>
          <w:kern w:val="0"/>
          <w:sz w:val="24"/>
        </w:rPr>
      </w:pPr>
      <w:r>
        <w:rPr>
          <w:rFonts w:eastAsia="Times New Roman"/>
          <w:kern w:val="0"/>
          <w:sz w:val="24"/>
        </w:rPr>
        <w:t xml:space="preserve">        </w:t>
      </w:r>
      <w:r>
        <w:rPr>
          <w:rFonts w:ascii="宋体" w:hAnsi="宋体" w:cs="宋体"/>
          <w:kern w:val="0"/>
          <w:sz w:val="24"/>
        </w:rPr>
        <w:t>本单位为奈</w:t>
      </w:r>
      <w:proofErr w:type="gramStart"/>
      <w:r>
        <w:rPr>
          <w:rFonts w:ascii="宋体" w:hAnsi="宋体" w:cs="宋体"/>
          <w:kern w:val="0"/>
          <w:sz w:val="24"/>
        </w:rPr>
        <w:t>曼</w:t>
      </w:r>
      <w:proofErr w:type="gramEnd"/>
      <w:r>
        <w:rPr>
          <w:rFonts w:ascii="宋体" w:hAnsi="宋体" w:cs="宋体"/>
          <w:kern w:val="0"/>
          <w:sz w:val="24"/>
        </w:rPr>
        <w:t>旗白音他拉苏木人民政府</w:t>
      </w:r>
      <w:r>
        <w:rPr>
          <w:rFonts w:eastAsia="Times New Roman"/>
          <w:kern w:val="0"/>
          <w:sz w:val="24"/>
        </w:rPr>
        <w:t>(</w:t>
      </w:r>
      <w:r>
        <w:rPr>
          <w:rFonts w:ascii="宋体" w:hAnsi="宋体" w:cs="宋体"/>
          <w:kern w:val="0"/>
          <w:sz w:val="24"/>
        </w:rPr>
        <w:t>部门</w:t>
      </w:r>
      <w:r>
        <w:rPr>
          <w:rFonts w:eastAsia="Times New Roman"/>
          <w:kern w:val="0"/>
          <w:sz w:val="24"/>
        </w:rPr>
        <w:t>)</w:t>
      </w:r>
      <w:r>
        <w:rPr>
          <w:rFonts w:ascii="宋体" w:hAnsi="宋体" w:cs="宋体"/>
          <w:kern w:val="0"/>
          <w:sz w:val="24"/>
        </w:rPr>
        <w:t>所属一级预算单位，单位类型为行政单</w:t>
      </w:r>
      <w:r>
        <w:rPr>
          <w:rFonts w:ascii="宋体" w:hAnsi="宋体" w:cs="宋体"/>
          <w:kern w:val="0"/>
          <w:sz w:val="24"/>
        </w:rPr>
        <w:t>位，决算编报类型为单户表，按照政府会计准则制度填报决算数据。</w:t>
      </w:r>
    </w:p>
    <w:p w:rsidR="00F17AD9" w:rsidRDefault="007417AF">
      <w:pPr>
        <w:widowControl/>
        <w:spacing w:before="240" w:after="240"/>
        <w:jc w:val="left"/>
        <w:rPr>
          <w:rFonts w:eastAsia="Times New Roman"/>
          <w:kern w:val="0"/>
          <w:sz w:val="24"/>
        </w:rPr>
      </w:pPr>
      <w:r>
        <w:rPr>
          <w:rFonts w:eastAsia="Times New Roman"/>
          <w:kern w:val="0"/>
          <w:sz w:val="24"/>
        </w:rPr>
        <w:t>         </w:t>
      </w:r>
      <w:r>
        <w:rPr>
          <w:rFonts w:ascii="宋体" w:hAnsi="宋体" w:cs="宋体"/>
          <w:kern w:val="0"/>
          <w:sz w:val="24"/>
        </w:rPr>
        <w:t>纳入本套决算编制范围的独立核算单位共</w:t>
      </w:r>
      <w:r>
        <w:rPr>
          <w:rFonts w:eastAsia="Times New Roman"/>
          <w:kern w:val="0"/>
          <w:sz w:val="24"/>
        </w:rPr>
        <w:t xml:space="preserve">1 </w:t>
      </w:r>
      <w:proofErr w:type="gramStart"/>
      <w:r>
        <w:rPr>
          <w:rFonts w:ascii="宋体" w:hAnsi="宋体" w:cs="宋体"/>
          <w:kern w:val="0"/>
          <w:sz w:val="24"/>
        </w:rPr>
        <w:t>个</w:t>
      </w:r>
      <w:proofErr w:type="gramEnd"/>
      <w:r>
        <w:rPr>
          <w:rFonts w:ascii="宋体" w:hAnsi="宋体" w:cs="宋体"/>
          <w:kern w:val="0"/>
          <w:sz w:val="24"/>
        </w:rPr>
        <w:t>，比上年增减</w:t>
      </w:r>
      <w:r>
        <w:rPr>
          <w:rFonts w:eastAsiaTheme="minorEastAsia" w:hint="eastAsia"/>
          <w:kern w:val="0"/>
          <w:sz w:val="24"/>
        </w:rPr>
        <w:t>0</w:t>
      </w:r>
      <w:r>
        <w:rPr>
          <w:rFonts w:ascii="宋体" w:hAnsi="宋体" w:cs="宋体"/>
          <w:kern w:val="0"/>
          <w:sz w:val="24"/>
        </w:rPr>
        <w:t>个，分别是（如有，可附表反映本套决算包含编制单位清单，包括单位名称和性质）。</w:t>
      </w:r>
    </w:p>
    <w:p w:rsidR="00F17AD9" w:rsidRDefault="007417AF">
      <w:pPr>
        <w:pStyle w:val="2"/>
        <w:keepNext w:val="0"/>
        <w:keepLines w:val="0"/>
        <w:widowControl/>
        <w:spacing w:before="299" w:after="299" w:line="240" w:lineRule="auto"/>
        <w:jc w:val="left"/>
        <w:rPr>
          <w:rFonts w:ascii="Times New Roman" w:eastAsia="Times New Roman" w:hAnsi="Times New Roman"/>
          <w:kern w:val="0"/>
          <w:sz w:val="36"/>
          <w:szCs w:val="36"/>
        </w:rPr>
      </w:pPr>
      <w:r>
        <w:rPr>
          <w:rFonts w:ascii="宋体" w:eastAsia="宋体" w:hAnsi="宋体" w:cs="宋体"/>
          <w:kern w:val="0"/>
          <w:sz w:val="36"/>
          <w:szCs w:val="36"/>
        </w:rPr>
        <w:t>三、基础数据核对情况</w:t>
      </w:r>
    </w:p>
    <w:p w:rsidR="00F17AD9" w:rsidRDefault="007417AF">
      <w:pPr>
        <w:pStyle w:val="3"/>
        <w:keepNext w:val="0"/>
        <w:keepLines w:val="0"/>
        <w:widowControl/>
        <w:spacing w:before="281" w:after="281" w:line="240" w:lineRule="auto"/>
        <w:jc w:val="left"/>
        <w:rPr>
          <w:rFonts w:eastAsia="Times New Roman"/>
          <w:kern w:val="0"/>
          <w:sz w:val="28"/>
          <w:szCs w:val="28"/>
        </w:rPr>
      </w:pPr>
      <w:r>
        <w:rPr>
          <w:rFonts w:ascii="宋体" w:hAnsi="宋体" w:cs="宋体"/>
          <w:kern w:val="0"/>
          <w:sz w:val="28"/>
          <w:szCs w:val="28"/>
        </w:rPr>
        <w:t>（一）财政资金对账情况。</w:t>
      </w:r>
    </w:p>
    <w:p w:rsidR="00F17AD9" w:rsidRDefault="007417AF">
      <w:pPr>
        <w:widowControl/>
        <w:pBdr>
          <w:left w:val="none" w:sz="0" w:space="30" w:color="auto"/>
        </w:pBdr>
        <w:spacing w:before="240" w:after="240"/>
        <w:ind w:left="600"/>
        <w:jc w:val="left"/>
        <w:rPr>
          <w:rFonts w:eastAsia="Times New Roman"/>
          <w:kern w:val="0"/>
          <w:sz w:val="24"/>
        </w:rPr>
      </w:pPr>
      <w:r>
        <w:rPr>
          <w:rFonts w:eastAsia="Times New Roman"/>
          <w:b/>
          <w:bCs/>
          <w:kern w:val="0"/>
          <w:sz w:val="24"/>
        </w:rPr>
        <w:t>1</w:t>
      </w:r>
      <w:r>
        <w:rPr>
          <w:rFonts w:ascii="宋体" w:hAnsi="宋体" w:cs="宋体"/>
          <w:b/>
          <w:bCs/>
          <w:kern w:val="0"/>
          <w:sz w:val="24"/>
        </w:rPr>
        <w:t>．财政拨款核对情况。</w:t>
      </w:r>
    </w:p>
    <w:p w:rsidR="00F17AD9" w:rsidRDefault="007417AF">
      <w:pPr>
        <w:widowControl/>
        <w:spacing w:before="240" w:after="240"/>
        <w:jc w:val="left"/>
        <w:rPr>
          <w:rFonts w:eastAsia="Times New Roman"/>
          <w:kern w:val="0"/>
          <w:sz w:val="24"/>
        </w:rPr>
      </w:pPr>
      <w:r>
        <w:rPr>
          <w:rFonts w:eastAsia="Times New Roman"/>
          <w:kern w:val="0"/>
          <w:sz w:val="24"/>
        </w:rPr>
        <w:t xml:space="preserve">          </w:t>
      </w:r>
      <w:r>
        <w:rPr>
          <w:rFonts w:ascii="宋体" w:hAnsi="宋体" w:cs="宋体"/>
          <w:kern w:val="0"/>
          <w:sz w:val="24"/>
        </w:rPr>
        <w:t>（</w:t>
      </w:r>
      <w:r>
        <w:rPr>
          <w:rFonts w:eastAsia="Times New Roman"/>
          <w:kern w:val="0"/>
          <w:sz w:val="24"/>
        </w:rPr>
        <w:t>1</w:t>
      </w:r>
      <w:r>
        <w:rPr>
          <w:rFonts w:ascii="宋体" w:hAnsi="宋体" w:cs="宋体"/>
          <w:kern w:val="0"/>
          <w:sz w:val="24"/>
        </w:rPr>
        <w:t>）单位本年度实际收到的一般公共预算财政拨款收入</w:t>
      </w:r>
      <w:r>
        <w:rPr>
          <w:rFonts w:eastAsia="Times New Roman"/>
          <w:kern w:val="0"/>
          <w:sz w:val="24"/>
        </w:rPr>
        <w:t xml:space="preserve"> 1,689.78</w:t>
      </w:r>
      <w:r>
        <w:rPr>
          <w:rFonts w:ascii="宋体" w:hAnsi="宋体" w:cs="宋体"/>
          <w:kern w:val="0"/>
          <w:sz w:val="24"/>
        </w:rPr>
        <w:t>万元，财政部门拨款对账单</w:t>
      </w:r>
      <w:r>
        <w:rPr>
          <w:rFonts w:eastAsia="Times New Roman"/>
          <w:kern w:val="0"/>
          <w:sz w:val="24"/>
        </w:rPr>
        <w:t>1,689.78</w:t>
      </w:r>
      <w:r>
        <w:rPr>
          <w:rFonts w:ascii="宋体" w:hAnsi="宋体" w:cs="宋体"/>
          <w:kern w:val="0"/>
          <w:sz w:val="24"/>
        </w:rPr>
        <w:t>万元，差额</w:t>
      </w:r>
      <w:r>
        <w:rPr>
          <w:rFonts w:eastAsiaTheme="minorEastAsia" w:hint="eastAsia"/>
          <w:kern w:val="0"/>
          <w:sz w:val="24"/>
          <w:u w:val="single"/>
        </w:rPr>
        <w:t>0</w:t>
      </w:r>
      <w:r>
        <w:rPr>
          <w:rFonts w:ascii="宋体" w:hAnsi="宋体" w:cs="宋体"/>
          <w:kern w:val="0"/>
          <w:sz w:val="24"/>
        </w:rPr>
        <w:t>万元。对差额原因进行说明。</w:t>
      </w:r>
    </w:p>
    <w:p w:rsidR="00F17AD9" w:rsidRDefault="007417AF">
      <w:pPr>
        <w:widowControl/>
        <w:spacing w:before="240" w:after="240"/>
        <w:jc w:val="left"/>
        <w:rPr>
          <w:rFonts w:eastAsia="Times New Roman"/>
          <w:kern w:val="0"/>
          <w:sz w:val="24"/>
        </w:rPr>
      </w:pPr>
      <w:r>
        <w:rPr>
          <w:rFonts w:eastAsia="Times New Roman"/>
          <w:kern w:val="0"/>
          <w:sz w:val="24"/>
        </w:rPr>
        <w:t xml:space="preserve">          </w:t>
      </w:r>
      <w:r>
        <w:rPr>
          <w:rFonts w:ascii="宋体" w:hAnsi="宋体" w:cs="宋体"/>
          <w:kern w:val="0"/>
          <w:sz w:val="24"/>
        </w:rPr>
        <w:t>（</w:t>
      </w:r>
      <w:r>
        <w:rPr>
          <w:rFonts w:eastAsia="Times New Roman"/>
          <w:kern w:val="0"/>
          <w:sz w:val="24"/>
        </w:rPr>
        <w:t>2</w:t>
      </w:r>
      <w:r>
        <w:rPr>
          <w:rFonts w:ascii="宋体" w:hAnsi="宋体" w:cs="宋体"/>
          <w:kern w:val="0"/>
          <w:sz w:val="24"/>
        </w:rPr>
        <w:t>）单位本年度政府性基金预算财政拨款收入</w:t>
      </w:r>
      <w:r>
        <w:rPr>
          <w:rFonts w:eastAsia="Times New Roman"/>
          <w:kern w:val="0"/>
          <w:sz w:val="24"/>
        </w:rPr>
        <w:t>  0.00</w:t>
      </w:r>
      <w:r>
        <w:rPr>
          <w:rFonts w:ascii="宋体" w:hAnsi="宋体" w:cs="宋体"/>
          <w:kern w:val="0"/>
          <w:sz w:val="24"/>
        </w:rPr>
        <w:t>万元，财政部门拨款对账单</w:t>
      </w:r>
      <w:r>
        <w:rPr>
          <w:rFonts w:eastAsiaTheme="minorEastAsia" w:hint="eastAsia"/>
          <w:kern w:val="0"/>
          <w:sz w:val="24"/>
          <w:u w:val="single"/>
        </w:rPr>
        <w:t>0</w:t>
      </w:r>
      <w:r>
        <w:rPr>
          <w:rFonts w:ascii="宋体" w:hAnsi="宋体" w:cs="宋体"/>
          <w:kern w:val="0"/>
          <w:sz w:val="24"/>
        </w:rPr>
        <w:t>万元，差额</w:t>
      </w:r>
      <w:r>
        <w:rPr>
          <w:rFonts w:eastAsiaTheme="minorEastAsia" w:hint="eastAsia"/>
          <w:kern w:val="0"/>
          <w:sz w:val="24"/>
          <w:u w:val="single"/>
        </w:rPr>
        <w:t>0</w:t>
      </w:r>
      <w:r>
        <w:rPr>
          <w:rFonts w:ascii="宋体" w:hAnsi="宋体" w:cs="宋体"/>
          <w:kern w:val="0"/>
          <w:sz w:val="24"/>
        </w:rPr>
        <w:t>万元。对差额原因进行说明。</w:t>
      </w:r>
    </w:p>
    <w:p w:rsidR="00F17AD9" w:rsidRDefault="007417AF">
      <w:pPr>
        <w:widowControl/>
        <w:spacing w:before="240" w:after="240"/>
        <w:jc w:val="left"/>
        <w:rPr>
          <w:rFonts w:eastAsia="Times New Roman"/>
          <w:kern w:val="0"/>
          <w:sz w:val="24"/>
        </w:rPr>
      </w:pPr>
      <w:r>
        <w:rPr>
          <w:rFonts w:eastAsia="Times New Roman"/>
          <w:kern w:val="0"/>
          <w:sz w:val="24"/>
        </w:rPr>
        <w:t xml:space="preserve">          </w:t>
      </w:r>
      <w:r>
        <w:rPr>
          <w:rFonts w:ascii="宋体" w:hAnsi="宋体" w:cs="宋体"/>
          <w:kern w:val="0"/>
          <w:sz w:val="24"/>
        </w:rPr>
        <w:t>（</w:t>
      </w:r>
      <w:r>
        <w:rPr>
          <w:rFonts w:eastAsia="Times New Roman"/>
          <w:kern w:val="0"/>
          <w:sz w:val="24"/>
        </w:rPr>
        <w:t>3</w:t>
      </w:r>
      <w:r>
        <w:rPr>
          <w:rFonts w:ascii="宋体" w:hAnsi="宋体" w:cs="宋体"/>
          <w:kern w:val="0"/>
          <w:sz w:val="24"/>
        </w:rPr>
        <w:t>）单位本年度国有资本经营预算财政拨款收入</w:t>
      </w:r>
      <w:r>
        <w:rPr>
          <w:rFonts w:eastAsia="Times New Roman"/>
          <w:kern w:val="0"/>
          <w:sz w:val="24"/>
        </w:rPr>
        <w:t xml:space="preserve"> 0.00 </w:t>
      </w:r>
      <w:r>
        <w:rPr>
          <w:rFonts w:ascii="宋体" w:hAnsi="宋体" w:cs="宋体"/>
          <w:kern w:val="0"/>
          <w:sz w:val="24"/>
        </w:rPr>
        <w:t>万元，财政部门拨款对账单</w:t>
      </w:r>
      <w:r>
        <w:rPr>
          <w:rFonts w:eastAsiaTheme="minorEastAsia" w:hint="eastAsia"/>
          <w:kern w:val="0"/>
          <w:sz w:val="24"/>
          <w:u w:val="single"/>
        </w:rPr>
        <w:t>0</w:t>
      </w:r>
      <w:r>
        <w:rPr>
          <w:rFonts w:ascii="宋体" w:hAnsi="宋体" w:cs="宋体"/>
          <w:kern w:val="0"/>
          <w:sz w:val="24"/>
        </w:rPr>
        <w:t>万元，差额</w:t>
      </w:r>
      <w:r>
        <w:rPr>
          <w:rFonts w:eastAsiaTheme="minorEastAsia" w:hint="eastAsia"/>
          <w:kern w:val="0"/>
          <w:sz w:val="24"/>
          <w:u w:val="single"/>
        </w:rPr>
        <w:t>0</w:t>
      </w:r>
      <w:r>
        <w:rPr>
          <w:rFonts w:ascii="宋体" w:hAnsi="宋体" w:cs="宋体"/>
          <w:kern w:val="0"/>
          <w:sz w:val="24"/>
        </w:rPr>
        <w:t>万元。对差额原因进行说明。</w:t>
      </w:r>
    </w:p>
    <w:p w:rsidR="00F17AD9" w:rsidRDefault="007417AF">
      <w:pPr>
        <w:widowControl/>
        <w:pBdr>
          <w:left w:val="none" w:sz="0" w:space="30" w:color="auto"/>
        </w:pBdr>
        <w:spacing w:before="240" w:after="240"/>
        <w:ind w:left="600"/>
        <w:jc w:val="left"/>
        <w:rPr>
          <w:rFonts w:ascii="宋体" w:eastAsiaTheme="minorEastAsia" w:hAnsi="宋体" w:cs="宋体"/>
          <w:b/>
          <w:bCs/>
          <w:kern w:val="0"/>
          <w:sz w:val="24"/>
        </w:rPr>
      </w:pPr>
      <w:r>
        <w:rPr>
          <w:rFonts w:eastAsia="Times New Roman"/>
          <w:b/>
          <w:bCs/>
          <w:kern w:val="0"/>
          <w:sz w:val="24"/>
        </w:rPr>
        <w:t>2</w:t>
      </w:r>
      <w:r>
        <w:rPr>
          <w:rFonts w:ascii="宋体" w:hAnsi="宋体" w:cs="宋体"/>
          <w:b/>
          <w:bCs/>
          <w:kern w:val="0"/>
          <w:sz w:val="24"/>
        </w:rPr>
        <w:t>．其他需要说明的情况。</w:t>
      </w:r>
    </w:p>
    <w:p w:rsidR="00F17AD9" w:rsidRDefault="007417AF">
      <w:pPr>
        <w:widowControl/>
        <w:pBdr>
          <w:left w:val="none" w:sz="0" w:space="30" w:color="auto"/>
        </w:pBdr>
        <w:spacing w:before="240" w:after="240"/>
        <w:ind w:left="600"/>
        <w:jc w:val="left"/>
        <w:rPr>
          <w:rFonts w:ascii="宋体" w:hAnsi="宋体" w:cs="宋体"/>
          <w:kern w:val="0"/>
          <w:sz w:val="24"/>
        </w:rPr>
      </w:pPr>
      <w:r>
        <w:rPr>
          <w:rFonts w:ascii="宋体" w:hAnsi="宋体" w:cs="宋体" w:hint="eastAsia"/>
          <w:kern w:val="0"/>
          <w:sz w:val="24"/>
        </w:rPr>
        <w:lastRenderedPageBreak/>
        <w:t>无</w:t>
      </w:r>
    </w:p>
    <w:p w:rsidR="00F17AD9" w:rsidRDefault="007417AF">
      <w:pPr>
        <w:pStyle w:val="3"/>
        <w:keepNext w:val="0"/>
        <w:keepLines w:val="0"/>
        <w:widowControl/>
        <w:spacing w:before="281" w:after="281" w:line="240" w:lineRule="auto"/>
        <w:jc w:val="left"/>
        <w:rPr>
          <w:rFonts w:eastAsia="Times New Roman"/>
          <w:kern w:val="0"/>
          <w:sz w:val="28"/>
          <w:szCs w:val="28"/>
        </w:rPr>
      </w:pPr>
      <w:r>
        <w:rPr>
          <w:rFonts w:ascii="宋体" w:hAnsi="宋体" w:cs="宋体"/>
          <w:kern w:val="0"/>
          <w:sz w:val="28"/>
          <w:szCs w:val="28"/>
        </w:rPr>
        <w:t>（二）与上年指标核对情况。</w:t>
      </w:r>
    </w:p>
    <w:p w:rsidR="00F17AD9" w:rsidRDefault="007417AF">
      <w:pPr>
        <w:widowControl/>
        <w:spacing w:before="240" w:after="240"/>
        <w:jc w:val="left"/>
        <w:rPr>
          <w:rFonts w:eastAsia="Times New Roman"/>
          <w:kern w:val="0"/>
          <w:sz w:val="24"/>
        </w:rPr>
      </w:pPr>
      <w:r>
        <w:rPr>
          <w:rFonts w:eastAsia="Times New Roman"/>
          <w:kern w:val="0"/>
          <w:sz w:val="24"/>
        </w:rPr>
        <w:t>       1.</w:t>
      </w:r>
      <w:r>
        <w:rPr>
          <w:rFonts w:ascii="宋体" w:hAnsi="宋体" w:cs="宋体"/>
          <w:kern w:val="0"/>
          <w:sz w:val="24"/>
        </w:rPr>
        <w:t>全口径、一般公共预算财政拨款和政府性基金预算财政拨款的结转和结余资金本年年初数与上</w:t>
      </w:r>
      <w:proofErr w:type="gramStart"/>
      <w:r>
        <w:rPr>
          <w:rFonts w:ascii="宋体" w:hAnsi="宋体" w:cs="宋体"/>
          <w:kern w:val="0"/>
          <w:sz w:val="24"/>
        </w:rPr>
        <w:t>年年末数不</w:t>
      </w:r>
      <w:proofErr w:type="gramEnd"/>
      <w:r>
        <w:rPr>
          <w:rFonts w:ascii="宋体" w:hAnsi="宋体" w:cs="宋体"/>
          <w:kern w:val="0"/>
          <w:sz w:val="24"/>
        </w:rPr>
        <w:t>一致的情况说明，一般公共预算财政拨款本年年初数：</w:t>
      </w:r>
      <w:r>
        <w:rPr>
          <w:rFonts w:eastAsia="Times New Roman"/>
          <w:kern w:val="0"/>
          <w:sz w:val="24"/>
        </w:rPr>
        <w:t>0.00  </w:t>
      </w:r>
      <w:r>
        <w:rPr>
          <w:rFonts w:ascii="宋体" w:hAnsi="宋体" w:cs="宋体"/>
          <w:kern w:val="0"/>
          <w:sz w:val="24"/>
        </w:rPr>
        <w:t>元、一般公共预算财政拨款上</w:t>
      </w:r>
      <w:r>
        <w:rPr>
          <w:rFonts w:ascii="宋体" w:hAnsi="宋体" w:cs="宋体"/>
          <w:kern w:val="0"/>
          <w:sz w:val="24"/>
        </w:rPr>
        <w:t>年年末数：</w:t>
      </w:r>
      <w:r>
        <w:rPr>
          <w:rFonts w:eastAsia="Times New Roman"/>
          <w:kern w:val="0"/>
          <w:sz w:val="24"/>
        </w:rPr>
        <w:t xml:space="preserve">0.00 </w:t>
      </w:r>
      <w:r>
        <w:rPr>
          <w:rFonts w:ascii="宋体" w:hAnsi="宋体" w:cs="宋体"/>
          <w:kern w:val="0"/>
          <w:sz w:val="24"/>
        </w:rPr>
        <w:t>元、差额：</w:t>
      </w:r>
      <w:r>
        <w:rPr>
          <w:rFonts w:eastAsia="Times New Roman"/>
          <w:kern w:val="0"/>
          <w:sz w:val="24"/>
        </w:rPr>
        <w:t xml:space="preserve"> 0.00  </w:t>
      </w:r>
      <w:r>
        <w:rPr>
          <w:rFonts w:ascii="宋体" w:hAnsi="宋体" w:cs="宋体"/>
          <w:kern w:val="0"/>
          <w:sz w:val="24"/>
        </w:rPr>
        <w:t>元；政府性基金预算财政拨款本年年初数：</w:t>
      </w:r>
      <w:r>
        <w:rPr>
          <w:rFonts w:eastAsia="Times New Roman"/>
          <w:kern w:val="0"/>
          <w:sz w:val="24"/>
        </w:rPr>
        <w:t>0.00  </w:t>
      </w:r>
      <w:r>
        <w:rPr>
          <w:rFonts w:ascii="宋体" w:hAnsi="宋体" w:cs="宋体"/>
          <w:kern w:val="0"/>
          <w:sz w:val="24"/>
        </w:rPr>
        <w:t>元、政府性基金预算财政拨款上年年末数：</w:t>
      </w:r>
      <w:r>
        <w:rPr>
          <w:rFonts w:eastAsia="Times New Roman"/>
          <w:kern w:val="0"/>
          <w:sz w:val="24"/>
        </w:rPr>
        <w:t>0.00  </w:t>
      </w:r>
      <w:r>
        <w:rPr>
          <w:rFonts w:ascii="宋体" w:hAnsi="宋体" w:cs="宋体"/>
          <w:kern w:val="0"/>
          <w:sz w:val="24"/>
        </w:rPr>
        <w:t>元、差额：</w:t>
      </w:r>
      <w:r>
        <w:rPr>
          <w:rFonts w:eastAsia="Times New Roman"/>
          <w:kern w:val="0"/>
          <w:sz w:val="24"/>
        </w:rPr>
        <w:t xml:space="preserve"> 0.00 </w:t>
      </w:r>
      <w:r>
        <w:rPr>
          <w:rFonts w:ascii="宋体" w:hAnsi="宋体" w:cs="宋体"/>
          <w:kern w:val="0"/>
          <w:sz w:val="24"/>
        </w:rPr>
        <w:t>元，包括会计差错更正：</w:t>
      </w:r>
      <w:r>
        <w:rPr>
          <w:rFonts w:eastAsia="Times New Roman"/>
          <w:kern w:val="0"/>
          <w:sz w:val="24"/>
        </w:rPr>
        <w:t xml:space="preserve">0.00 </w:t>
      </w:r>
      <w:r>
        <w:rPr>
          <w:rFonts w:ascii="宋体" w:hAnsi="宋体" w:cs="宋体"/>
          <w:kern w:val="0"/>
          <w:sz w:val="24"/>
        </w:rPr>
        <w:t>元、收回以前年度支出：</w:t>
      </w:r>
      <w:r>
        <w:rPr>
          <w:rFonts w:eastAsia="Times New Roman"/>
          <w:kern w:val="0"/>
          <w:sz w:val="24"/>
        </w:rPr>
        <w:t xml:space="preserve">0.00 </w:t>
      </w:r>
      <w:r>
        <w:rPr>
          <w:rFonts w:ascii="宋体" w:hAnsi="宋体" w:cs="宋体"/>
          <w:kern w:val="0"/>
          <w:sz w:val="24"/>
        </w:rPr>
        <w:t>元、归集调入：</w:t>
      </w:r>
      <w:r>
        <w:rPr>
          <w:rFonts w:eastAsia="Times New Roman"/>
          <w:kern w:val="0"/>
          <w:sz w:val="24"/>
        </w:rPr>
        <w:t xml:space="preserve">0.00 </w:t>
      </w:r>
      <w:r>
        <w:rPr>
          <w:rFonts w:ascii="宋体" w:hAnsi="宋体" w:cs="宋体"/>
          <w:kern w:val="0"/>
          <w:sz w:val="24"/>
        </w:rPr>
        <w:t>元、归集调出：</w:t>
      </w:r>
      <w:r>
        <w:rPr>
          <w:rFonts w:eastAsia="Times New Roman"/>
          <w:kern w:val="0"/>
          <w:sz w:val="24"/>
        </w:rPr>
        <w:t xml:space="preserve">0.00 </w:t>
      </w:r>
      <w:r>
        <w:rPr>
          <w:rFonts w:ascii="宋体" w:hAnsi="宋体" w:cs="宋体"/>
          <w:kern w:val="0"/>
          <w:sz w:val="24"/>
        </w:rPr>
        <w:t>元、归集上缴元和缴回资金：</w:t>
      </w:r>
      <w:r>
        <w:rPr>
          <w:rFonts w:eastAsia="Times New Roman"/>
          <w:kern w:val="0"/>
          <w:sz w:val="24"/>
        </w:rPr>
        <w:t xml:space="preserve">0.00 </w:t>
      </w:r>
      <w:r>
        <w:rPr>
          <w:rFonts w:ascii="宋体" w:hAnsi="宋体" w:cs="宋体"/>
          <w:kern w:val="0"/>
          <w:sz w:val="24"/>
        </w:rPr>
        <w:t>元、单位内部调剂：</w:t>
      </w:r>
      <w:r>
        <w:rPr>
          <w:rFonts w:eastAsia="Times New Roman"/>
          <w:kern w:val="0"/>
          <w:sz w:val="24"/>
        </w:rPr>
        <w:t xml:space="preserve">0.00 </w:t>
      </w:r>
      <w:r>
        <w:rPr>
          <w:rFonts w:ascii="宋体" w:hAnsi="宋体" w:cs="宋体"/>
          <w:kern w:val="0"/>
          <w:sz w:val="24"/>
        </w:rPr>
        <w:t>元、其他：</w:t>
      </w:r>
      <w:r>
        <w:rPr>
          <w:rFonts w:eastAsia="Times New Roman"/>
          <w:kern w:val="0"/>
          <w:sz w:val="24"/>
        </w:rPr>
        <w:t xml:space="preserve">0.00 </w:t>
      </w:r>
      <w:r>
        <w:rPr>
          <w:rFonts w:ascii="宋体" w:hAnsi="宋体" w:cs="宋体"/>
          <w:kern w:val="0"/>
          <w:sz w:val="24"/>
        </w:rPr>
        <w:t>元。按照法定会计政策变更追溯调整形成的差异，在</w:t>
      </w:r>
      <w:r>
        <w:rPr>
          <w:rFonts w:eastAsia="Times New Roman"/>
          <w:kern w:val="0"/>
          <w:sz w:val="24"/>
        </w:rPr>
        <w:t>“</w:t>
      </w:r>
      <w:r>
        <w:rPr>
          <w:rFonts w:ascii="宋体" w:hAnsi="宋体" w:cs="宋体"/>
          <w:kern w:val="0"/>
          <w:sz w:val="24"/>
        </w:rPr>
        <w:t>其他</w:t>
      </w:r>
      <w:r>
        <w:rPr>
          <w:rFonts w:eastAsia="Times New Roman"/>
          <w:kern w:val="0"/>
          <w:sz w:val="24"/>
        </w:rPr>
        <w:t>”</w:t>
      </w:r>
      <w:r>
        <w:rPr>
          <w:rFonts w:ascii="宋体" w:hAnsi="宋体" w:cs="宋体"/>
          <w:kern w:val="0"/>
          <w:sz w:val="24"/>
        </w:rPr>
        <w:t>栏目填列并在备注予以说明。非财政拨款结余和专用结余本年年初数与上</w:t>
      </w:r>
      <w:proofErr w:type="gramStart"/>
      <w:r>
        <w:rPr>
          <w:rFonts w:ascii="宋体" w:hAnsi="宋体" w:cs="宋体"/>
          <w:kern w:val="0"/>
          <w:sz w:val="24"/>
        </w:rPr>
        <w:t>年年末数不</w:t>
      </w:r>
      <w:proofErr w:type="gramEnd"/>
      <w:r>
        <w:rPr>
          <w:rFonts w:ascii="宋体" w:hAnsi="宋体" w:cs="宋体"/>
          <w:kern w:val="0"/>
          <w:sz w:val="24"/>
        </w:rPr>
        <w:t>一致的情况说明，非财政拨款结余本年年初数：</w:t>
      </w:r>
      <w:r>
        <w:rPr>
          <w:rFonts w:eastAsia="Times New Roman"/>
          <w:kern w:val="0"/>
          <w:sz w:val="24"/>
        </w:rPr>
        <w:t xml:space="preserve">0.00 </w:t>
      </w:r>
      <w:r>
        <w:rPr>
          <w:rFonts w:ascii="宋体" w:hAnsi="宋体" w:cs="宋体"/>
          <w:kern w:val="0"/>
          <w:sz w:val="24"/>
        </w:rPr>
        <w:t>元、非财政拨款结余上年年末数：</w:t>
      </w:r>
      <w:r>
        <w:rPr>
          <w:rFonts w:eastAsia="Times New Roman"/>
          <w:kern w:val="0"/>
          <w:sz w:val="24"/>
        </w:rPr>
        <w:t>0.00  </w:t>
      </w:r>
      <w:r>
        <w:rPr>
          <w:rFonts w:ascii="宋体" w:hAnsi="宋体" w:cs="宋体"/>
          <w:kern w:val="0"/>
          <w:sz w:val="24"/>
        </w:rPr>
        <w:t>元、差额：</w:t>
      </w:r>
      <w:r>
        <w:rPr>
          <w:rFonts w:eastAsia="Times New Roman"/>
          <w:kern w:val="0"/>
          <w:sz w:val="24"/>
        </w:rPr>
        <w:t xml:space="preserve"> 0.00</w:t>
      </w:r>
      <w:r>
        <w:rPr>
          <w:rFonts w:ascii="宋体" w:hAnsi="宋体" w:cs="宋体"/>
          <w:kern w:val="0"/>
          <w:sz w:val="24"/>
        </w:rPr>
        <w:t>元；专用结余本年年初数：</w:t>
      </w:r>
      <w:r>
        <w:rPr>
          <w:rFonts w:eastAsia="Times New Roman"/>
          <w:kern w:val="0"/>
          <w:sz w:val="24"/>
        </w:rPr>
        <w:t>0.00  </w:t>
      </w:r>
      <w:r>
        <w:rPr>
          <w:rFonts w:ascii="宋体" w:hAnsi="宋体" w:cs="宋体"/>
          <w:kern w:val="0"/>
          <w:sz w:val="24"/>
        </w:rPr>
        <w:t>元、专用结余上年年末数：</w:t>
      </w:r>
      <w:r>
        <w:rPr>
          <w:rFonts w:eastAsia="Times New Roman"/>
          <w:kern w:val="0"/>
          <w:sz w:val="24"/>
        </w:rPr>
        <w:t xml:space="preserve">0.00 </w:t>
      </w:r>
      <w:r>
        <w:rPr>
          <w:rFonts w:ascii="宋体" w:hAnsi="宋体" w:cs="宋体"/>
          <w:kern w:val="0"/>
          <w:sz w:val="24"/>
        </w:rPr>
        <w:t>元、差额：</w:t>
      </w:r>
      <w:r>
        <w:rPr>
          <w:rFonts w:eastAsia="Times New Roman"/>
          <w:kern w:val="0"/>
          <w:sz w:val="24"/>
        </w:rPr>
        <w:t xml:space="preserve"> 0.00 </w:t>
      </w:r>
      <w:r>
        <w:rPr>
          <w:rFonts w:ascii="宋体" w:hAnsi="宋体" w:cs="宋体"/>
          <w:kern w:val="0"/>
          <w:sz w:val="24"/>
        </w:rPr>
        <w:t>元（附表</w:t>
      </w:r>
      <w:r>
        <w:rPr>
          <w:rFonts w:eastAsia="Times New Roman"/>
          <w:kern w:val="0"/>
          <w:sz w:val="24"/>
        </w:rPr>
        <w:t>1-2</w:t>
      </w:r>
      <w:r>
        <w:rPr>
          <w:rFonts w:ascii="宋体" w:hAnsi="宋体" w:cs="宋体"/>
          <w:kern w:val="0"/>
          <w:sz w:val="24"/>
        </w:rPr>
        <w:t>）。</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2.</w:t>
      </w:r>
      <w:r>
        <w:rPr>
          <w:rFonts w:ascii="宋体" w:hAnsi="宋体" w:cs="宋体"/>
          <w:kern w:val="0"/>
          <w:sz w:val="24"/>
        </w:rPr>
        <w:t>主要指标上下年变动幅度超过</w:t>
      </w:r>
      <w:r>
        <w:rPr>
          <w:rFonts w:eastAsia="Times New Roman"/>
          <w:kern w:val="0"/>
          <w:sz w:val="24"/>
        </w:rPr>
        <w:t>20%</w:t>
      </w:r>
      <w:r>
        <w:rPr>
          <w:rFonts w:ascii="宋体" w:hAnsi="宋体" w:cs="宋体"/>
          <w:kern w:val="0"/>
          <w:sz w:val="24"/>
        </w:rPr>
        <w:t>，其中机构人员指标上下年有变动的，应具体核实并说明原因（附表</w:t>
      </w:r>
      <w:r>
        <w:rPr>
          <w:rFonts w:eastAsia="Times New Roman"/>
          <w:kern w:val="0"/>
          <w:sz w:val="24"/>
        </w:rPr>
        <w:t>2</w:t>
      </w:r>
      <w:r>
        <w:rPr>
          <w:rFonts w:ascii="宋体" w:hAnsi="宋体" w:cs="宋体"/>
          <w:kern w:val="0"/>
          <w:sz w:val="24"/>
        </w:rPr>
        <w:t>）。</w:t>
      </w:r>
    </w:p>
    <w:p w:rsidR="00F17AD9" w:rsidRDefault="007417AF">
      <w:pPr>
        <w:ind w:firstLineChars="200" w:firstLine="480"/>
        <w:rPr>
          <w:rFonts w:ascii="宋体" w:hAnsi="宋体" w:cs="宋体"/>
          <w:kern w:val="0"/>
          <w:sz w:val="24"/>
        </w:rPr>
      </w:pPr>
      <w:r>
        <w:rPr>
          <w:rFonts w:ascii="宋体" w:hAnsi="宋体" w:cs="宋体" w:hint="eastAsia"/>
          <w:kern w:val="0"/>
          <w:sz w:val="24"/>
        </w:rPr>
        <w:t>2022</w:t>
      </w:r>
      <w:r>
        <w:rPr>
          <w:rFonts w:ascii="宋体" w:hAnsi="宋体" w:cs="宋体" w:hint="eastAsia"/>
          <w:kern w:val="0"/>
          <w:sz w:val="24"/>
        </w:rPr>
        <w:t>年度基本支出中公用经费为</w:t>
      </w:r>
      <w:r>
        <w:rPr>
          <w:rFonts w:ascii="宋体" w:hAnsi="宋体" w:cs="宋体" w:hint="eastAsia"/>
          <w:kern w:val="0"/>
          <w:sz w:val="24"/>
        </w:rPr>
        <w:t>1838416.43</w:t>
      </w:r>
      <w:r>
        <w:rPr>
          <w:rFonts w:ascii="宋体" w:hAnsi="宋体" w:cs="宋体" w:hint="eastAsia"/>
          <w:kern w:val="0"/>
          <w:sz w:val="24"/>
        </w:rPr>
        <w:t>元，上年基本支出中公用经费为</w:t>
      </w:r>
      <w:r>
        <w:rPr>
          <w:rFonts w:ascii="宋体" w:hAnsi="宋体" w:cs="宋体" w:hint="eastAsia"/>
          <w:kern w:val="0"/>
          <w:sz w:val="24"/>
        </w:rPr>
        <w:t>1103890.34</w:t>
      </w:r>
      <w:r>
        <w:rPr>
          <w:rFonts w:ascii="宋体" w:hAnsi="宋体" w:cs="宋体" w:hint="eastAsia"/>
          <w:kern w:val="0"/>
          <w:sz w:val="24"/>
        </w:rPr>
        <w:t>元，比上年减少为</w:t>
      </w:r>
      <w:r>
        <w:rPr>
          <w:rFonts w:ascii="宋体" w:hAnsi="宋体" w:cs="宋体" w:hint="eastAsia"/>
          <w:kern w:val="0"/>
          <w:sz w:val="24"/>
        </w:rPr>
        <w:t>734526.09</w:t>
      </w:r>
      <w:r>
        <w:rPr>
          <w:rFonts w:ascii="宋体" w:hAnsi="宋体" w:cs="宋体" w:hint="eastAsia"/>
          <w:kern w:val="0"/>
          <w:sz w:val="24"/>
        </w:rPr>
        <w:t>元，减少</w:t>
      </w:r>
      <w:r>
        <w:rPr>
          <w:rFonts w:ascii="宋体" w:hAnsi="宋体" w:cs="宋体" w:hint="eastAsia"/>
          <w:kern w:val="0"/>
          <w:sz w:val="24"/>
        </w:rPr>
        <w:t>40%</w:t>
      </w:r>
      <w:r>
        <w:rPr>
          <w:rFonts w:ascii="宋体" w:hAnsi="宋体" w:cs="宋体" w:hint="eastAsia"/>
          <w:kern w:val="0"/>
          <w:sz w:val="24"/>
        </w:rPr>
        <w:t>，原因有</w:t>
      </w:r>
      <w:r>
        <w:rPr>
          <w:rFonts w:ascii="宋体" w:hAnsi="宋体" w:cs="宋体" w:hint="eastAsia"/>
          <w:kern w:val="0"/>
          <w:sz w:val="24"/>
        </w:rPr>
        <w:t>2022</w:t>
      </w:r>
      <w:r>
        <w:rPr>
          <w:rFonts w:ascii="宋体" w:hAnsi="宋体" w:cs="宋体" w:hint="eastAsia"/>
          <w:kern w:val="0"/>
          <w:sz w:val="24"/>
        </w:rPr>
        <w:t>年上级财政资金紧张，未安排公用经费全年预算，所以公用经费比上年减少。</w:t>
      </w:r>
    </w:p>
    <w:p w:rsidR="00F17AD9" w:rsidRDefault="007417AF">
      <w:pPr>
        <w:ind w:firstLineChars="200" w:firstLine="480"/>
        <w:rPr>
          <w:rFonts w:ascii="宋体" w:eastAsiaTheme="minorEastAsia" w:hAnsi="宋体" w:cs="宋体"/>
          <w:kern w:val="0"/>
          <w:sz w:val="24"/>
        </w:rPr>
      </w:pPr>
      <w:r>
        <w:rPr>
          <w:rFonts w:ascii="宋体" w:hAnsi="宋体" w:cs="宋体" w:hint="eastAsia"/>
          <w:kern w:val="0"/>
          <w:sz w:val="24"/>
        </w:rPr>
        <w:t xml:space="preserve">  2022</w:t>
      </w:r>
      <w:r>
        <w:rPr>
          <w:rFonts w:ascii="宋体" w:hAnsi="宋体" w:cs="宋体" w:hint="eastAsia"/>
          <w:kern w:val="0"/>
          <w:sz w:val="24"/>
        </w:rPr>
        <w:t>年度项目支出为</w:t>
      </w:r>
      <w:r>
        <w:rPr>
          <w:rFonts w:ascii="宋体" w:hAnsi="宋体" w:cs="宋体" w:hint="eastAsia"/>
          <w:kern w:val="0"/>
          <w:sz w:val="24"/>
        </w:rPr>
        <w:t>5299827.56</w:t>
      </w:r>
      <w:r>
        <w:rPr>
          <w:rFonts w:ascii="宋体" w:hAnsi="宋体" w:cs="宋体" w:hint="eastAsia"/>
          <w:kern w:val="0"/>
          <w:sz w:val="24"/>
        </w:rPr>
        <w:t>元，上年项目支出为</w:t>
      </w:r>
      <w:r>
        <w:rPr>
          <w:rFonts w:ascii="宋体" w:hAnsi="宋体" w:cs="宋体" w:hint="eastAsia"/>
          <w:kern w:val="0"/>
          <w:sz w:val="24"/>
        </w:rPr>
        <w:t>2375434.45</w:t>
      </w:r>
      <w:r>
        <w:rPr>
          <w:rFonts w:ascii="宋体" w:hAnsi="宋体" w:cs="宋体" w:hint="eastAsia"/>
          <w:kern w:val="0"/>
          <w:sz w:val="24"/>
        </w:rPr>
        <w:t>元，比上年增加为</w:t>
      </w:r>
      <w:r>
        <w:rPr>
          <w:rFonts w:ascii="宋体" w:hAnsi="宋体" w:cs="宋体" w:hint="eastAsia"/>
          <w:kern w:val="0"/>
          <w:sz w:val="24"/>
        </w:rPr>
        <w:t>2924393.11</w:t>
      </w:r>
      <w:r>
        <w:rPr>
          <w:rFonts w:ascii="宋体" w:hAnsi="宋体" w:cs="宋体" w:hint="eastAsia"/>
          <w:kern w:val="0"/>
          <w:sz w:val="24"/>
        </w:rPr>
        <w:t>元，增加</w:t>
      </w:r>
      <w:r>
        <w:rPr>
          <w:rFonts w:ascii="宋体" w:hAnsi="宋体" w:cs="宋体" w:hint="eastAsia"/>
          <w:kern w:val="0"/>
          <w:sz w:val="24"/>
        </w:rPr>
        <w:t>123.11%</w:t>
      </w:r>
      <w:r>
        <w:rPr>
          <w:rFonts w:ascii="宋体" w:hAnsi="宋体" w:cs="宋体" w:hint="eastAsia"/>
          <w:kern w:val="0"/>
          <w:sz w:val="24"/>
        </w:rPr>
        <w:t>，原因有</w:t>
      </w:r>
      <w:r>
        <w:rPr>
          <w:rFonts w:ascii="宋体" w:hAnsi="宋体" w:cs="宋体" w:hint="eastAsia"/>
          <w:kern w:val="0"/>
          <w:sz w:val="24"/>
        </w:rPr>
        <w:t>2022</w:t>
      </w:r>
      <w:r>
        <w:rPr>
          <w:rFonts w:ascii="宋体" w:hAnsi="宋体" w:cs="宋体" w:hint="eastAsia"/>
          <w:kern w:val="0"/>
          <w:sz w:val="24"/>
        </w:rPr>
        <w:t>年项目主要增加白音他拉苏木学区中心校七</w:t>
      </w:r>
      <w:proofErr w:type="gramStart"/>
      <w:r>
        <w:rPr>
          <w:rFonts w:ascii="宋体" w:hAnsi="宋体" w:cs="宋体" w:hint="eastAsia"/>
          <w:kern w:val="0"/>
          <w:sz w:val="24"/>
        </w:rPr>
        <w:t>人制</w:t>
      </w:r>
      <w:proofErr w:type="gramEnd"/>
      <w:r>
        <w:rPr>
          <w:rFonts w:ascii="宋体" w:hAnsi="宋体" w:cs="宋体" w:hint="eastAsia"/>
          <w:kern w:val="0"/>
          <w:sz w:val="24"/>
        </w:rPr>
        <w:t>人工草坪足球场工程资金和白音他拉苏木高图村人畜分离建设项目等。</w:t>
      </w:r>
    </w:p>
    <w:p w:rsidR="00F17AD9" w:rsidRDefault="007417AF">
      <w:pPr>
        <w:ind w:firstLineChars="220" w:firstLine="528"/>
        <w:rPr>
          <w:rFonts w:ascii="宋体" w:hAnsi="宋体" w:cs="宋体"/>
          <w:kern w:val="0"/>
          <w:sz w:val="24"/>
        </w:rPr>
      </w:pPr>
      <w:r>
        <w:rPr>
          <w:rFonts w:ascii="宋体" w:hAnsi="宋体" w:cs="宋体" w:hint="eastAsia"/>
          <w:kern w:val="0"/>
          <w:sz w:val="24"/>
        </w:rPr>
        <w:t>202</w:t>
      </w:r>
      <w:r>
        <w:rPr>
          <w:rFonts w:ascii="宋体" w:eastAsiaTheme="minorEastAsia" w:hAnsi="宋体" w:cs="宋体" w:hint="eastAsia"/>
          <w:kern w:val="0"/>
          <w:sz w:val="24"/>
        </w:rPr>
        <w:t>2</w:t>
      </w:r>
      <w:r>
        <w:rPr>
          <w:rFonts w:ascii="宋体" w:hAnsi="宋体" w:cs="宋体" w:hint="eastAsia"/>
          <w:kern w:val="0"/>
          <w:sz w:val="24"/>
        </w:rPr>
        <w:t>年度年</w:t>
      </w:r>
      <w:r>
        <w:rPr>
          <w:rFonts w:ascii="宋体" w:hAnsi="宋体" w:cs="宋体" w:hint="eastAsia"/>
          <w:kern w:val="0"/>
          <w:sz w:val="24"/>
        </w:rPr>
        <w:t>末资产负债信息中货币资金</w:t>
      </w:r>
      <w:r>
        <w:rPr>
          <w:rFonts w:ascii="宋体" w:hAnsi="宋体" w:cs="宋体" w:hint="eastAsia"/>
          <w:kern w:val="0"/>
          <w:sz w:val="24"/>
        </w:rPr>
        <w:t>296500.62</w:t>
      </w:r>
      <w:r>
        <w:rPr>
          <w:rFonts w:ascii="宋体" w:eastAsiaTheme="minorEastAsia" w:hAnsi="宋体" w:cs="宋体" w:hint="eastAsia"/>
          <w:kern w:val="0"/>
          <w:sz w:val="24"/>
        </w:rPr>
        <w:t>元</w:t>
      </w:r>
      <w:r>
        <w:rPr>
          <w:rFonts w:ascii="宋体" w:hAnsi="宋体" w:cs="宋体" w:hint="eastAsia"/>
          <w:kern w:val="0"/>
          <w:sz w:val="24"/>
        </w:rPr>
        <w:t>，上年度货币资金为</w:t>
      </w:r>
      <w:r>
        <w:rPr>
          <w:rFonts w:ascii="宋体" w:hAnsi="宋体" w:cs="宋体" w:hint="eastAsia"/>
          <w:kern w:val="0"/>
          <w:sz w:val="24"/>
        </w:rPr>
        <w:t>409263.71</w:t>
      </w:r>
      <w:r>
        <w:rPr>
          <w:rFonts w:ascii="宋体" w:hAnsi="宋体" w:cs="宋体" w:hint="eastAsia"/>
          <w:kern w:val="0"/>
          <w:sz w:val="24"/>
        </w:rPr>
        <w:t>元，比上年减少</w:t>
      </w:r>
      <w:r>
        <w:rPr>
          <w:rFonts w:ascii="宋体" w:hAnsi="宋体" w:cs="宋体" w:hint="eastAsia"/>
          <w:kern w:val="0"/>
          <w:sz w:val="24"/>
        </w:rPr>
        <w:t>112713.09</w:t>
      </w:r>
      <w:r>
        <w:rPr>
          <w:rFonts w:ascii="宋体" w:hAnsi="宋体" w:cs="宋体" w:hint="eastAsia"/>
          <w:kern w:val="0"/>
          <w:sz w:val="24"/>
        </w:rPr>
        <w:t>元，减少</w:t>
      </w:r>
      <w:r>
        <w:rPr>
          <w:rFonts w:ascii="宋体" w:hAnsi="宋体" w:cs="宋体" w:hint="eastAsia"/>
          <w:kern w:val="0"/>
          <w:sz w:val="24"/>
        </w:rPr>
        <w:t>27.54%</w:t>
      </w:r>
      <w:r>
        <w:rPr>
          <w:rFonts w:ascii="宋体" w:hAnsi="宋体" w:cs="宋体" w:hint="eastAsia"/>
          <w:kern w:val="0"/>
          <w:sz w:val="24"/>
        </w:rPr>
        <w:t>，原因有</w:t>
      </w:r>
      <w:r>
        <w:rPr>
          <w:rFonts w:ascii="宋体" w:hAnsi="宋体" w:cs="宋体" w:hint="eastAsia"/>
          <w:kern w:val="0"/>
          <w:sz w:val="24"/>
        </w:rPr>
        <w:t>2022</w:t>
      </w:r>
      <w:r>
        <w:rPr>
          <w:rFonts w:ascii="宋体" w:hAnsi="宋体" w:cs="宋体" w:hint="eastAsia"/>
          <w:kern w:val="0"/>
          <w:sz w:val="24"/>
        </w:rPr>
        <w:t>年用货币资金还了以前年度的往来。</w:t>
      </w:r>
    </w:p>
    <w:p w:rsidR="00F17AD9" w:rsidRDefault="007417AF">
      <w:pPr>
        <w:ind w:firstLineChars="220" w:firstLine="528"/>
        <w:rPr>
          <w:rFonts w:ascii="宋体" w:eastAsiaTheme="minorEastAsia" w:hAnsi="宋体" w:cs="宋体"/>
          <w:kern w:val="0"/>
          <w:sz w:val="24"/>
        </w:rPr>
      </w:pPr>
      <w:r>
        <w:rPr>
          <w:rFonts w:ascii="宋体" w:hAnsi="宋体" w:cs="宋体" w:hint="eastAsia"/>
          <w:kern w:val="0"/>
          <w:sz w:val="24"/>
        </w:rPr>
        <w:t>202</w:t>
      </w:r>
      <w:r>
        <w:rPr>
          <w:rFonts w:ascii="宋体" w:eastAsiaTheme="minorEastAsia" w:hAnsi="宋体" w:cs="宋体" w:hint="eastAsia"/>
          <w:kern w:val="0"/>
          <w:sz w:val="24"/>
        </w:rPr>
        <w:t>2</w:t>
      </w:r>
      <w:r>
        <w:rPr>
          <w:rFonts w:ascii="宋体" w:hAnsi="宋体" w:cs="宋体" w:hint="eastAsia"/>
          <w:kern w:val="0"/>
          <w:sz w:val="24"/>
        </w:rPr>
        <w:t>年度年末资产负债信息中</w:t>
      </w:r>
      <w:r>
        <w:rPr>
          <w:rFonts w:ascii="宋体" w:eastAsiaTheme="minorEastAsia" w:hAnsi="宋体" w:cs="宋体" w:hint="eastAsia"/>
          <w:kern w:val="0"/>
          <w:sz w:val="24"/>
        </w:rPr>
        <w:t>房屋</w:t>
      </w:r>
      <w:r>
        <w:rPr>
          <w:rFonts w:ascii="宋体" w:eastAsiaTheme="minorEastAsia" w:hAnsi="宋体" w:cs="宋体" w:hint="eastAsia"/>
          <w:kern w:val="0"/>
          <w:sz w:val="24"/>
        </w:rPr>
        <w:t>3647815</w:t>
      </w:r>
      <w:r>
        <w:rPr>
          <w:rFonts w:ascii="宋体" w:eastAsiaTheme="minorEastAsia" w:hAnsi="宋体" w:cs="宋体" w:hint="eastAsia"/>
          <w:kern w:val="0"/>
          <w:sz w:val="24"/>
        </w:rPr>
        <w:t>元</w:t>
      </w:r>
      <w:r>
        <w:rPr>
          <w:rFonts w:ascii="宋体" w:hAnsi="宋体" w:cs="宋体" w:hint="eastAsia"/>
          <w:kern w:val="0"/>
          <w:sz w:val="24"/>
        </w:rPr>
        <w:t>，上年度</w:t>
      </w:r>
      <w:r>
        <w:rPr>
          <w:rFonts w:ascii="宋体" w:eastAsiaTheme="minorEastAsia" w:hAnsi="宋体" w:cs="宋体" w:hint="eastAsia"/>
          <w:kern w:val="0"/>
          <w:sz w:val="24"/>
        </w:rPr>
        <w:t>房屋</w:t>
      </w:r>
      <w:r>
        <w:rPr>
          <w:rFonts w:ascii="宋体" w:hAnsi="宋体" w:cs="宋体" w:hint="eastAsia"/>
          <w:kern w:val="0"/>
          <w:sz w:val="24"/>
        </w:rPr>
        <w:t>为</w:t>
      </w:r>
      <w:r>
        <w:rPr>
          <w:rFonts w:ascii="宋体" w:eastAsiaTheme="minorEastAsia" w:hAnsi="宋体" w:cs="宋体" w:hint="eastAsia"/>
          <w:kern w:val="0"/>
          <w:sz w:val="24"/>
        </w:rPr>
        <w:t>2937144</w:t>
      </w:r>
      <w:r>
        <w:rPr>
          <w:rFonts w:ascii="宋体" w:hAnsi="宋体" w:cs="宋体" w:hint="eastAsia"/>
          <w:kern w:val="0"/>
          <w:sz w:val="24"/>
        </w:rPr>
        <w:t>元，比上年</w:t>
      </w:r>
      <w:r>
        <w:rPr>
          <w:rFonts w:ascii="宋体" w:eastAsiaTheme="minorEastAsia" w:hAnsi="宋体" w:cs="宋体" w:hint="eastAsia"/>
          <w:kern w:val="0"/>
          <w:sz w:val="24"/>
        </w:rPr>
        <w:t>增加</w:t>
      </w:r>
      <w:r>
        <w:rPr>
          <w:rFonts w:ascii="宋体" w:eastAsiaTheme="minorEastAsia" w:hAnsi="宋体" w:cs="宋体" w:hint="eastAsia"/>
          <w:kern w:val="0"/>
          <w:sz w:val="24"/>
        </w:rPr>
        <w:t>710671</w:t>
      </w:r>
      <w:r>
        <w:rPr>
          <w:rFonts w:ascii="宋体" w:hAnsi="宋体" w:cs="宋体" w:hint="eastAsia"/>
          <w:kern w:val="0"/>
          <w:sz w:val="24"/>
        </w:rPr>
        <w:t>元，</w:t>
      </w:r>
      <w:r>
        <w:rPr>
          <w:rFonts w:ascii="宋体" w:eastAsiaTheme="minorEastAsia" w:hAnsi="宋体" w:cs="宋体" w:hint="eastAsia"/>
          <w:kern w:val="0"/>
          <w:sz w:val="24"/>
        </w:rPr>
        <w:t>增加</w:t>
      </w:r>
      <w:r>
        <w:rPr>
          <w:rFonts w:ascii="宋体" w:eastAsiaTheme="minorEastAsia" w:hAnsi="宋体" w:cs="宋体" w:hint="eastAsia"/>
          <w:kern w:val="0"/>
          <w:sz w:val="24"/>
        </w:rPr>
        <w:t>24.20</w:t>
      </w:r>
      <w:r>
        <w:rPr>
          <w:rFonts w:ascii="宋体" w:hAnsi="宋体" w:cs="宋体" w:hint="eastAsia"/>
          <w:kern w:val="0"/>
          <w:sz w:val="24"/>
        </w:rPr>
        <w:t>%</w:t>
      </w:r>
      <w:r>
        <w:rPr>
          <w:rFonts w:ascii="宋体" w:hAnsi="宋体" w:cs="宋体" w:hint="eastAsia"/>
          <w:kern w:val="0"/>
          <w:sz w:val="24"/>
        </w:rPr>
        <w:t>，原因有</w:t>
      </w:r>
      <w:r>
        <w:rPr>
          <w:rFonts w:ascii="宋体" w:hAnsi="宋体" w:cs="宋体" w:hint="eastAsia"/>
          <w:kern w:val="0"/>
          <w:sz w:val="24"/>
        </w:rPr>
        <w:t>2022</w:t>
      </w:r>
      <w:r>
        <w:rPr>
          <w:rFonts w:ascii="宋体" w:hAnsi="宋体" w:cs="宋体" w:hint="eastAsia"/>
          <w:kern w:val="0"/>
          <w:sz w:val="24"/>
        </w:rPr>
        <w:t>年我单位新增了敬老院房屋。</w:t>
      </w:r>
    </w:p>
    <w:p w:rsidR="00F17AD9" w:rsidRDefault="007417AF">
      <w:pPr>
        <w:ind w:firstLineChars="220" w:firstLine="528"/>
        <w:rPr>
          <w:rFonts w:ascii="宋体" w:eastAsiaTheme="minorEastAsia" w:hAnsi="宋体" w:cs="宋体"/>
          <w:kern w:val="0"/>
          <w:sz w:val="24"/>
        </w:rPr>
      </w:pPr>
      <w:r>
        <w:rPr>
          <w:rFonts w:ascii="宋体" w:hAnsi="宋体" w:cs="宋体"/>
          <w:kern w:val="0"/>
          <w:sz w:val="24"/>
        </w:rPr>
        <w:t>20</w:t>
      </w:r>
      <w:r>
        <w:rPr>
          <w:rFonts w:ascii="宋体" w:hAnsi="宋体" w:cs="宋体" w:hint="eastAsia"/>
          <w:kern w:val="0"/>
          <w:sz w:val="24"/>
        </w:rPr>
        <w:t>22</w:t>
      </w:r>
      <w:r>
        <w:rPr>
          <w:rFonts w:ascii="宋体" w:hAnsi="宋体" w:cs="宋体" w:hint="eastAsia"/>
          <w:kern w:val="0"/>
          <w:sz w:val="24"/>
        </w:rPr>
        <w:t>年末实有人数</w:t>
      </w:r>
      <w:r>
        <w:rPr>
          <w:rFonts w:ascii="宋体" w:hAnsi="宋体" w:cs="宋体" w:hint="eastAsia"/>
          <w:kern w:val="0"/>
          <w:sz w:val="24"/>
        </w:rPr>
        <w:t>73</w:t>
      </w:r>
      <w:r>
        <w:rPr>
          <w:rFonts w:ascii="宋体" w:hAnsi="宋体" w:cs="宋体" w:hint="eastAsia"/>
          <w:kern w:val="0"/>
          <w:sz w:val="24"/>
        </w:rPr>
        <w:t>人，在职人员</w:t>
      </w:r>
      <w:r>
        <w:rPr>
          <w:rFonts w:ascii="宋体" w:hAnsi="宋体" w:cs="宋体" w:hint="eastAsia"/>
          <w:kern w:val="0"/>
          <w:sz w:val="24"/>
        </w:rPr>
        <w:t>73</w:t>
      </w:r>
      <w:r>
        <w:rPr>
          <w:rFonts w:ascii="宋体" w:hAnsi="宋体" w:cs="宋体" w:hint="eastAsia"/>
          <w:kern w:val="0"/>
          <w:sz w:val="24"/>
        </w:rPr>
        <w:t>人，其中行政人员</w:t>
      </w:r>
      <w:r>
        <w:rPr>
          <w:rFonts w:ascii="宋体" w:hAnsi="宋体" w:cs="宋体" w:hint="eastAsia"/>
          <w:kern w:val="0"/>
          <w:sz w:val="24"/>
        </w:rPr>
        <w:t>24</w:t>
      </w:r>
      <w:r>
        <w:rPr>
          <w:rFonts w:ascii="宋体" w:hAnsi="宋体" w:cs="宋体" w:hint="eastAsia"/>
          <w:kern w:val="0"/>
          <w:sz w:val="24"/>
        </w:rPr>
        <w:t>人，</w:t>
      </w:r>
      <w:proofErr w:type="gramStart"/>
      <w:r>
        <w:rPr>
          <w:rFonts w:ascii="宋体" w:hAnsi="宋体" w:cs="宋体" w:hint="eastAsia"/>
          <w:kern w:val="0"/>
          <w:sz w:val="24"/>
        </w:rPr>
        <w:t>非参公事</w:t>
      </w:r>
      <w:proofErr w:type="gramEnd"/>
      <w:r>
        <w:rPr>
          <w:rFonts w:ascii="宋体" w:hAnsi="宋体" w:cs="宋体" w:hint="eastAsia"/>
          <w:kern w:val="0"/>
          <w:sz w:val="24"/>
        </w:rPr>
        <w:t>业人员</w:t>
      </w:r>
      <w:r>
        <w:rPr>
          <w:rFonts w:ascii="宋体" w:hAnsi="宋体" w:cs="宋体" w:hint="eastAsia"/>
          <w:kern w:val="0"/>
          <w:sz w:val="24"/>
        </w:rPr>
        <w:t>49</w:t>
      </w:r>
      <w:r>
        <w:rPr>
          <w:rFonts w:ascii="宋体" w:hAnsi="宋体" w:cs="宋体" w:hint="eastAsia"/>
          <w:kern w:val="0"/>
          <w:sz w:val="24"/>
        </w:rPr>
        <w:t>人。</w:t>
      </w:r>
      <w:r>
        <w:rPr>
          <w:rFonts w:ascii="宋体" w:hAnsi="宋体" w:cs="宋体" w:hint="eastAsia"/>
          <w:kern w:val="0"/>
          <w:sz w:val="24"/>
        </w:rPr>
        <w:t>2022</w:t>
      </w:r>
      <w:r>
        <w:rPr>
          <w:rFonts w:ascii="宋体" w:hAnsi="宋体" w:cs="宋体" w:hint="eastAsia"/>
          <w:kern w:val="0"/>
          <w:sz w:val="24"/>
        </w:rPr>
        <w:t>年末实有人数比</w:t>
      </w:r>
      <w:r>
        <w:rPr>
          <w:rFonts w:ascii="宋体" w:hAnsi="宋体" w:cs="宋体"/>
          <w:kern w:val="0"/>
          <w:sz w:val="24"/>
        </w:rPr>
        <w:t>20</w:t>
      </w:r>
      <w:r>
        <w:rPr>
          <w:rFonts w:ascii="宋体" w:hAnsi="宋体" w:cs="宋体" w:hint="eastAsia"/>
          <w:kern w:val="0"/>
          <w:sz w:val="24"/>
        </w:rPr>
        <w:t>21</w:t>
      </w:r>
      <w:r>
        <w:rPr>
          <w:rFonts w:ascii="宋体" w:hAnsi="宋体" w:cs="宋体" w:hint="eastAsia"/>
          <w:kern w:val="0"/>
          <w:sz w:val="24"/>
        </w:rPr>
        <w:t>年末减少</w:t>
      </w:r>
      <w:r>
        <w:rPr>
          <w:rFonts w:ascii="宋体" w:hAnsi="宋体" w:cs="宋体" w:hint="eastAsia"/>
          <w:kern w:val="0"/>
          <w:sz w:val="24"/>
        </w:rPr>
        <w:t>3</w:t>
      </w:r>
      <w:r>
        <w:rPr>
          <w:rFonts w:ascii="宋体" w:hAnsi="宋体" w:cs="宋体" w:hint="eastAsia"/>
          <w:kern w:val="0"/>
          <w:sz w:val="24"/>
        </w:rPr>
        <w:t>人。原因有</w:t>
      </w:r>
      <w:r>
        <w:rPr>
          <w:rFonts w:ascii="宋体" w:hAnsi="宋体" w:cs="宋体" w:hint="eastAsia"/>
          <w:kern w:val="0"/>
          <w:sz w:val="24"/>
        </w:rPr>
        <w:t>2022</w:t>
      </w:r>
      <w:r>
        <w:rPr>
          <w:rFonts w:ascii="宋体" w:hAnsi="宋体" w:cs="宋体" w:hint="eastAsia"/>
          <w:kern w:val="0"/>
          <w:sz w:val="24"/>
        </w:rPr>
        <w:t>年我单位行政调出人</w:t>
      </w:r>
      <w:r>
        <w:rPr>
          <w:rFonts w:ascii="宋体" w:hAnsi="宋体" w:cs="宋体" w:hint="eastAsia"/>
          <w:kern w:val="0"/>
          <w:sz w:val="24"/>
        </w:rPr>
        <w:t>员有</w:t>
      </w:r>
      <w:proofErr w:type="gramStart"/>
      <w:r>
        <w:rPr>
          <w:rFonts w:ascii="宋体" w:hAnsi="宋体" w:cs="宋体" w:hint="eastAsia"/>
          <w:kern w:val="0"/>
          <w:sz w:val="24"/>
        </w:rPr>
        <w:t>李灵君</w:t>
      </w:r>
      <w:proofErr w:type="gramEnd"/>
      <w:r>
        <w:rPr>
          <w:rFonts w:ascii="宋体" w:hAnsi="宋体" w:cs="宋体" w:hint="eastAsia"/>
          <w:kern w:val="0"/>
          <w:sz w:val="24"/>
        </w:rPr>
        <w:t>、闫文颖、宋德明</w:t>
      </w:r>
      <w:r>
        <w:rPr>
          <w:rFonts w:ascii="宋体" w:hAnsi="宋体" w:cs="宋体" w:hint="eastAsia"/>
          <w:kern w:val="0"/>
          <w:sz w:val="24"/>
        </w:rPr>
        <w:t>3</w:t>
      </w:r>
      <w:r>
        <w:rPr>
          <w:rFonts w:ascii="宋体" w:hAnsi="宋体" w:cs="宋体" w:hint="eastAsia"/>
          <w:kern w:val="0"/>
          <w:sz w:val="24"/>
        </w:rPr>
        <w:t>人；行政退休人员有</w:t>
      </w:r>
      <w:proofErr w:type="gramStart"/>
      <w:r>
        <w:rPr>
          <w:rFonts w:ascii="宋体" w:hAnsi="宋体" w:cs="宋体" w:hint="eastAsia"/>
          <w:kern w:val="0"/>
          <w:sz w:val="24"/>
        </w:rPr>
        <w:t>齐品一</w:t>
      </w:r>
      <w:proofErr w:type="gramEnd"/>
      <w:r>
        <w:rPr>
          <w:rFonts w:ascii="宋体" w:hAnsi="宋体" w:cs="宋体" w:hint="eastAsia"/>
          <w:kern w:val="0"/>
          <w:sz w:val="24"/>
        </w:rPr>
        <w:t>、宝格根图雅</w:t>
      </w:r>
      <w:r>
        <w:rPr>
          <w:rFonts w:ascii="宋体" w:hAnsi="宋体" w:cs="宋体" w:hint="eastAsia"/>
          <w:kern w:val="0"/>
          <w:sz w:val="24"/>
        </w:rPr>
        <w:t>2</w:t>
      </w:r>
      <w:r>
        <w:rPr>
          <w:rFonts w:ascii="宋体" w:hAnsi="宋体" w:cs="宋体" w:hint="eastAsia"/>
          <w:kern w:val="0"/>
          <w:sz w:val="24"/>
        </w:rPr>
        <w:t>人。</w:t>
      </w:r>
      <w:r>
        <w:rPr>
          <w:rFonts w:ascii="宋体" w:hAnsi="宋体" w:cs="宋体" w:hint="eastAsia"/>
          <w:kern w:val="0"/>
          <w:sz w:val="24"/>
        </w:rPr>
        <w:t>2022</w:t>
      </w:r>
      <w:r>
        <w:rPr>
          <w:rFonts w:ascii="宋体" w:hAnsi="宋体" w:cs="宋体" w:hint="eastAsia"/>
          <w:kern w:val="0"/>
          <w:sz w:val="24"/>
        </w:rPr>
        <w:t>年度新考</w:t>
      </w:r>
      <w:proofErr w:type="gramStart"/>
      <w:r>
        <w:rPr>
          <w:rFonts w:ascii="宋体" w:hAnsi="宋体" w:cs="宋体" w:hint="eastAsia"/>
          <w:kern w:val="0"/>
          <w:sz w:val="24"/>
        </w:rPr>
        <w:t>录人员</w:t>
      </w:r>
      <w:proofErr w:type="gramEnd"/>
      <w:r>
        <w:rPr>
          <w:rFonts w:ascii="宋体" w:hAnsi="宋体" w:cs="宋体" w:hint="eastAsia"/>
          <w:kern w:val="0"/>
          <w:sz w:val="24"/>
        </w:rPr>
        <w:t>有辛悦、桂芳</w:t>
      </w:r>
      <w:r>
        <w:rPr>
          <w:rFonts w:ascii="宋体" w:hAnsi="宋体" w:cs="宋体" w:hint="eastAsia"/>
          <w:kern w:val="0"/>
          <w:sz w:val="24"/>
        </w:rPr>
        <w:t>2</w:t>
      </w:r>
      <w:r>
        <w:rPr>
          <w:rFonts w:ascii="宋体" w:hAnsi="宋体" w:cs="宋体" w:hint="eastAsia"/>
          <w:kern w:val="0"/>
          <w:sz w:val="24"/>
        </w:rPr>
        <w:t>人；增加</w:t>
      </w:r>
      <w:r>
        <w:rPr>
          <w:rFonts w:ascii="宋体" w:hAnsi="宋体" w:cs="宋体" w:hint="eastAsia"/>
          <w:kern w:val="0"/>
          <w:sz w:val="24"/>
        </w:rPr>
        <w:t>1</w:t>
      </w:r>
      <w:r>
        <w:rPr>
          <w:rFonts w:ascii="宋体" w:hAnsi="宋体" w:cs="宋体" w:hint="eastAsia"/>
          <w:kern w:val="0"/>
          <w:sz w:val="24"/>
        </w:rPr>
        <w:t>名退役士兵。</w:t>
      </w:r>
    </w:p>
    <w:p w:rsidR="00F17AD9" w:rsidRDefault="007417AF">
      <w:pPr>
        <w:ind w:firstLineChars="220" w:firstLine="528"/>
        <w:rPr>
          <w:rFonts w:ascii="宋体" w:eastAsiaTheme="minorEastAsia" w:hAnsi="宋体" w:cs="宋体"/>
          <w:kern w:val="0"/>
          <w:sz w:val="24"/>
        </w:rPr>
      </w:pPr>
      <w:r>
        <w:rPr>
          <w:rFonts w:ascii="宋体" w:eastAsiaTheme="minorEastAsia" w:hAnsi="宋体" w:cs="宋体" w:hint="eastAsia"/>
          <w:kern w:val="0"/>
          <w:sz w:val="24"/>
        </w:rPr>
        <w:t>2022</w:t>
      </w:r>
      <w:r>
        <w:rPr>
          <w:rFonts w:ascii="宋体" w:eastAsiaTheme="minorEastAsia" w:hAnsi="宋体" w:cs="宋体" w:hint="eastAsia"/>
          <w:kern w:val="0"/>
          <w:sz w:val="24"/>
        </w:rPr>
        <w:t>年末其他人员数为</w:t>
      </w:r>
      <w:r>
        <w:rPr>
          <w:rFonts w:ascii="宋体" w:eastAsiaTheme="minorEastAsia" w:hAnsi="宋体" w:cs="宋体" w:hint="eastAsia"/>
          <w:kern w:val="0"/>
          <w:sz w:val="24"/>
        </w:rPr>
        <w:t>4</w:t>
      </w:r>
      <w:r>
        <w:rPr>
          <w:rFonts w:ascii="宋体" w:eastAsiaTheme="minorEastAsia" w:hAnsi="宋体" w:cs="宋体" w:hint="eastAsia"/>
          <w:kern w:val="0"/>
          <w:sz w:val="24"/>
        </w:rPr>
        <w:t>人，上年度为</w:t>
      </w:r>
      <w:r>
        <w:rPr>
          <w:rFonts w:ascii="宋体" w:eastAsiaTheme="minorEastAsia" w:hAnsi="宋体" w:cs="宋体" w:hint="eastAsia"/>
          <w:kern w:val="0"/>
          <w:sz w:val="24"/>
        </w:rPr>
        <w:t>14</w:t>
      </w:r>
      <w:r>
        <w:rPr>
          <w:rFonts w:ascii="宋体" w:eastAsiaTheme="minorEastAsia" w:hAnsi="宋体" w:cs="宋体" w:hint="eastAsia"/>
          <w:kern w:val="0"/>
          <w:sz w:val="24"/>
        </w:rPr>
        <w:t>人，减少</w:t>
      </w:r>
      <w:r>
        <w:rPr>
          <w:rFonts w:ascii="宋体" w:eastAsiaTheme="minorEastAsia" w:hAnsi="宋体" w:cs="宋体" w:hint="eastAsia"/>
          <w:kern w:val="0"/>
          <w:sz w:val="24"/>
        </w:rPr>
        <w:t>9</w:t>
      </w:r>
      <w:r>
        <w:rPr>
          <w:rFonts w:ascii="宋体" w:eastAsiaTheme="minorEastAsia" w:hAnsi="宋体" w:cs="宋体" w:hint="eastAsia"/>
          <w:kern w:val="0"/>
          <w:sz w:val="24"/>
        </w:rPr>
        <w:t>人，原因有</w:t>
      </w:r>
      <w:r>
        <w:rPr>
          <w:rFonts w:ascii="宋体" w:eastAsiaTheme="minorEastAsia" w:hAnsi="宋体" w:cs="宋体" w:hint="eastAsia"/>
          <w:kern w:val="0"/>
          <w:sz w:val="24"/>
        </w:rPr>
        <w:t>2022</w:t>
      </w:r>
      <w:r>
        <w:rPr>
          <w:rFonts w:ascii="宋体" w:eastAsiaTheme="minorEastAsia" w:hAnsi="宋体" w:cs="宋体" w:hint="eastAsia"/>
          <w:kern w:val="0"/>
          <w:sz w:val="24"/>
        </w:rPr>
        <w:t>年没把临时工列入其他人员里。</w:t>
      </w:r>
    </w:p>
    <w:p w:rsidR="00F17AD9" w:rsidRDefault="007417AF">
      <w:pPr>
        <w:ind w:firstLineChars="220" w:firstLine="528"/>
        <w:rPr>
          <w:rFonts w:ascii="宋体" w:eastAsiaTheme="minorEastAsia" w:hAnsi="宋体" w:cs="宋体"/>
          <w:kern w:val="0"/>
          <w:sz w:val="24"/>
        </w:rPr>
      </w:pPr>
      <w:r>
        <w:rPr>
          <w:rFonts w:ascii="宋体" w:eastAsiaTheme="minorEastAsia" w:hAnsi="宋体" w:cs="宋体" w:hint="eastAsia"/>
          <w:kern w:val="0"/>
          <w:sz w:val="24"/>
        </w:rPr>
        <w:t>2022</w:t>
      </w:r>
      <w:r>
        <w:rPr>
          <w:rFonts w:ascii="宋体" w:eastAsiaTheme="minorEastAsia" w:hAnsi="宋体" w:cs="宋体" w:hint="eastAsia"/>
          <w:kern w:val="0"/>
          <w:sz w:val="24"/>
        </w:rPr>
        <w:t>年度“三公”经费支出中公务接待费为</w:t>
      </w:r>
      <w:r>
        <w:rPr>
          <w:rFonts w:ascii="宋体" w:eastAsiaTheme="minorEastAsia" w:hAnsi="宋体" w:cs="宋体" w:hint="eastAsia"/>
          <w:kern w:val="0"/>
          <w:sz w:val="24"/>
        </w:rPr>
        <w:t>7326</w:t>
      </w:r>
      <w:r>
        <w:rPr>
          <w:rFonts w:ascii="宋体" w:eastAsiaTheme="minorEastAsia" w:hAnsi="宋体" w:cs="宋体" w:hint="eastAsia"/>
          <w:kern w:val="0"/>
          <w:sz w:val="24"/>
        </w:rPr>
        <w:t>元，</w:t>
      </w:r>
      <w:r>
        <w:rPr>
          <w:rFonts w:ascii="宋体" w:eastAsiaTheme="minorEastAsia" w:hAnsi="宋体" w:cs="宋体" w:hint="eastAsia"/>
          <w:kern w:val="0"/>
          <w:sz w:val="24"/>
        </w:rPr>
        <w:t>2021</w:t>
      </w:r>
      <w:r>
        <w:rPr>
          <w:rFonts w:ascii="宋体" w:eastAsiaTheme="minorEastAsia" w:hAnsi="宋体" w:cs="宋体" w:hint="eastAsia"/>
          <w:kern w:val="0"/>
          <w:sz w:val="24"/>
        </w:rPr>
        <w:t>年度公务接待费支出为</w:t>
      </w:r>
      <w:r>
        <w:rPr>
          <w:rFonts w:ascii="宋体" w:eastAsiaTheme="minorEastAsia" w:hAnsi="宋体" w:cs="宋体" w:hint="eastAsia"/>
          <w:kern w:val="0"/>
          <w:sz w:val="24"/>
        </w:rPr>
        <w:t>22356</w:t>
      </w:r>
      <w:r>
        <w:rPr>
          <w:rFonts w:ascii="宋体" w:eastAsiaTheme="minorEastAsia" w:hAnsi="宋体" w:cs="宋体" w:hint="eastAsia"/>
          <w:kern w:val="0"/>
          <w:sz w:val="24"/>
        </w:rPr>
        <w:t>元，比上年减少</w:t>
      </w:r>
      <w:r>
        <w:rPr>
          <w:rFonts w:ascii="宋体" w:eastAsiaTheme="minorEastAsia" w:hAnsi="宋体" w:cs="宋体" w:hint="eastAsia"/>
          <w:kern w:val="0"/>
          <w:sz w:val="24"/>
        </w:rPr>
        <w:t>15032</w:t>
      </w:r>
      <w:r>
        <w:rPr>
          <w:rFonts w:ascii="宋体" w:eastAsiaTheme="minorEastAsia" w:hAnsi="宋体" w:cs="宋体" w:hint="eastAsia"/>
          <w:kern w:val="0"/>
          <w:sz w:val="24"/>
        </w:rPr>
        <w:t>元，减少</w:t>
      </w:r>
      <w:r>
        <w:rPr>
          <w:rFonts w:ascii="宋体" w:eastAsiaTheme="minorEastAsia" w:hAnsi="宋体" w:cs="宋体" w:hint="eastAsia"/>
          <w:kern w:val="0"/>
          <w:sz w:val="24"/>
        </w:rPr>
        <w:t>67.24%</w:t>
      </w:r>
      <w:r>
        <w:rPr>
          <w:rFonts w:ascii="宋体" w:eastAsiaTheme="minorEastAsia" w:hAnsi="宋体" w:cs="宋体" w:hint="eastAsia"/>
          <w:kern w:val="0"/>
          <w:sz w:val="24"/>
        </w:rPr>
        <w:t>，原因是本着压减全年“三公经费”支出而减少此项支出。</w:t>
      </w:r>
    </w:p>
    <w:p w:rsidR="00F17AD9" w:rsidRDefault="007417AF">
      <w:pPr>
        <w:ind w:firstLineChars="220" w:firstLine="528"/>
        <w:rPr>
          <w:rFonts w:ascii="宋体" w:eastAsiaTheme="minorEastAsia" w:hAnsi="宋体" w:cs="宋体"/>
          <w:kern w:val="0"/>
          <w:sz w:val="24"/>
        </w:rPr>
      </w:pPr>
      <w:r>
        <w:rPr>
          <w:rFonts w:ascii="宋体" w:eastAsiaTheme="minorEastAsia" w:hAnsi="宋体" w:cs="宋体" w:hint="eastAsia"/>
          <w:kern w:val="0"/>
          <w:sz w:val="24"/>
        </w:rPr>
        <w:t>2022</w:t>
      </w:r>
      <w:r>
        <w:rPr>
          <w:rFonts w:ascii="宋体" w:eastAsiaTheme="minorEastAsia" w:hAnsi="宋体" w:cs="宋体" w:hint="eastAsia"/>
          <w:kern w:val="0"/>
          <w:sz w:val="24"/>
        </w:rPr>
        <w:t>年度会议费支出为</w:t>
      </w:r>
      <w:r>
        <w:rPr>
          <w:rFonts w:ascii="宋体" w:eastAsiaTheme="minorEastAsia" w:hAnsi="宋体" w:cs="宋体" w:hint="eastAsia"/>
          <w:kern w:val="0"/>
          <w:sz w:val="24"/>
        </w:rPr>
        <w:t>8098</w:t>
      </w:r>
      <w:r>
        <w:rPr>
          <w:rFonts w:ascii="宋体" w:eastAsiaTheme="minorEastAsia" w:hAnsi="宋体" w:cs="宋体" w:hint="eastAsia"/>
          <w:kern w:val="0"/>
          <w:sz w:val="24"/>
        </w:rPr>
        <w:t>元，上年会议费支出为</w:t>
      </w:r>
      <w:r>
        <w:rPr>
          <w:rFonts w:ascii="宋体" w:eastAsiaTheme="minorEastAsia" w:hAnsi="宋体" w:cs="宋体" w:hint="eastAsia"/>
          <w:kern w:val="0"/>
          <w:sz w:val="24"/>
        </w:rPr>
        <w:t>10894</w:t>
      </w:r>
      <w:r>
        <w:rPr>
          <w:rFonts w:ascii="宋体" w:eastAsiaTheme="minorEastAsia" w:hAnsi="宋体" w:cs="宋体" w:hint="eastAsia"/>
          <w:kern w:val="0"/>
          <w:sz w:val="24"/>
        </w:rPr>
        <w:t>元，比上年减少</w:t>
      </w:r>
      <w:r>
        <w:rPr>
          <w:rFonts w:ascii="宋体" w:eastAsiaTheme="minorEastAsia" w:hAnsi="宋体" w:cs="宋体" w:hint="eastAsia"/>
          <w:kern w:val="0"/>
          <w:sz w:val="24"/>
        </w:rPr>
        <w:t>2796</w:t>
      </w:r>
      <w:r>
        <w:rPr>
          <w:rFonts w:ascii="宋体" w:eastAsiaTheme="minorEastAsia" w:hAnsi="宋体" w:cs="宋体" w:hint="eastAsia"/>
          <w:kern w:val="0"/>
          <w:sz w:val="24"/>
        </w:rPr>
        <w:t>元，增加</w:t>
      </w:r>
      <w:r>
        <w:rPr>
          <w:rFonts w:ascii="宋体" w:eastAsiaTheme="minorEastAsia" w:hAnsi="宋体" w:cs="宋体" w:hint="eastAsia"/>
          <w:kern w:val="0"/>
          <w:sz w:val="24"/>
        </w:rPr>
        <w:t>25.67%</w:t>
      </w:r>
      <w:r>
        <w:rPr>
          <w:rFonts w:ascii="宋体" w:eastAsiaTheme="minorEastAsia" w:hAnsi="宋体" w:cs="宋体" w:hint="eastAsia"/>
          <w:kern w:val="0"/>
          <w:sz w:val="24"/>
        </w:rPr>
        <w:t>，原因是</w:t>
      </w:r>
      <w:r>
        <w:rPr>
          <w:rFonts w:ascii="宋体" w:eastAsiaTheme="minorEastAsia" w:hAnsi="宋体" w:cs="宋体" w:hint="eastAsia"/>
          <w:kern w:val="0"/>
          <w:sz w:val="24"/>
        </w:rPr>
        <w:t>2022</w:t>
      </w:r>
      <w:r>
        <w:rPr>
          <w:rFonts w:ascii="宋体" w:eastAsiaTheme="minorEastAsia" w:hAnsi="宋体" w:cs="宋体" w:hint="eastAsia"/>
          <w:kern w:val="0"/>
          <w:sz w:val="24"/>
        </w:rPr>
        <w:t>年我单位减少不必要会议，严格控制会议时间、人数等。</w:t>
      </w:r>
    </w:p>
    <w:p w:rsidR="00F17AD9" w:rsidRDefault="007417AF">
      <w:pPr>
        <w:widowControl/>
        <w:spacing w:before="240" w:after="240"/>
        <w:jc w:val="left"/>
        <w:rPr>
          <w:rFonts w:eastAsia="Times New Roman"/>
          <w:kern w:val="0"/>
          <w:sz w:val="24"/>
        </w:rPr>
      </w:pPr>
      <w:r>
        <w:rPr>
          <w:rFonts w:eastAsia="Times New Roman"/>
          <w:kern w:val="0"/>
          <w:sz w:val="24"/>
        </w:rPr>
        <w:t>     3.</w:t>
      </w:r>
      <w:r>
        <w:rPr>
          <w:rFonts w:ascii="宋体" w:hAnsi="宋体" w:cs="宋体"/>
          <w:kern w:val="0"/>
          <w:sz w:val="24"/>
        </w:rPr>
        <w:t>资产信息中房屋本年：</w:t>
      </w:r>
      <w:r>
        <w:rPr>
          <w:rFonts w:ascii="宋体" w:eastAsiaTheme="minorEastAsia" w:hAnsi="宋体" w:cs="宋体" w:hint="eastAsia"/>
          <w:kern w:val="0"/>
          <w:sz w:val="24"/>
        </w:rPr>
        <w:t>房屋面积</w:t>
      </w:r>
      <w:r>
        <w:rPr>
          <w:rFonts w:ascii="宋体" w:hAnsi="宋体" w:cs="宋体"/>
          <w:kern w:val="0"/>
          <w:sz w:val="24"/>
        </w:rPr>
        <w:t>年末数量为：</w:t>
      </w:r>
      <w:r>
        <w:rPr>
          <w:rFonts w:eastAsia="Times New Roman"/>
          <w:kern w:val="0"/>
          <w:sz w:val="24"/>
        </w:rPr>
        <w:t xml:space="preserve">5,662.60 </w:t>
      </w:r>
      <w:r>
        <w:rPr>
          <w:rFonts w:eastAsiaTheme="minorEastAsia" w:hint="eastAsia"/>
          <w:kern w:val="0"/>
          <w:sz w:val="24"/>
        </w:rPr>
        <w:t>平方米</w:t>
      </w:r>
      <w:r>
        <w:rPr>
          <w:rFonts w:ascii="宋体" w:hAnsi="宋体" w:cs="宋体"/>
          <w:kern w:val="0"/>
          <w:sz w:val="24"/>
        </w:rPr>
        <w:t>、上年数量为：</w:t>
      </w:r>
      <w:r>
        <w:rPr>
          <w:rFonts w:eastAsiaTheme="minorEastAsia" w:hint="eastAsia"/>
          <w:kern w:val="0"/>
          <w:sz w:val="24"/>
        </w:rPr>
        <w:t>4770.60</w:t>
      </w:r>
      <w:r>
        <w:rPr>
          <w:rFonts w:eastAsiaTheme="minorEastAsia" w:hint="eastAsia"/>
          <w:kern w:val="0"/>
          <w:sz w:val="24"/>
        </w:rPr>
        <w:t>平方米</w:t>
      </w:r>
      <w:r>
        <w:rPr>
          <w:rFonts w:ascii="宋体" w:hAnsi="宋体" w:cs="宋体"/>
          <w:kern w:val="0"/>
          <w:sz w:val="24"/>
        </w:rPr>
        <w:t>、差额：</w:t>
      </w:r>
      <w:r>
        <w:rPr>
          <w:rFonts w:eastAsia="Times New Roman"/>
          <w:kern w:val="0"/>
          <w:sz w:val="24"/>
        </w:rPr>
        <w:t xml:space="preserve">  </w:t>
      </w:r>
      <w:r>
        <w:rPr>
          <w:rFonts w:eastAsiaTheme="minorEastAsia" w:hint="eastAsia"/>
          <w:kern w:val="0"/>
          <w:sz w:val="24"/>
        </w:rPr>
        <w:t>885</w:t>
      </w:r>
      <w:r>
        <w:rPr>
          <w:rFonts w:eastAsiaTheme="minorEastAsia" w:hint="eastAsia"/>
          <w:kern w:val="0"/>
          <w:sz w:val="24"/>
        </w:rPr>
        <w:t>平方米</w:t>
      </w:r>
      <w:r>
        <w:rPr>
          <w:rFonts w:ascii="宋体" w:hAnsi="宋体" w:cs="宋体"/>
          <w:kern w:val="0"/>
          <w:sz w:val="24"/>
        </w:rPr>
        <w:t>；年末金额为：</w:t>
      </w:r>
      <w:r>
        <w:rPr>
          <w:rFonts w:eastAsia="Times New Roman"/>
          <w:kern w:val="0"/>
          <w:sz w:val="24"/>
        </w:rPr>
        <w:t xml:space="preserve">3,647,815.00 </w:t>
      </w:r>
      <w:r>
        <w:rPr>
          <w:rFonts w:eastAsiaTheme="minorEastAsia" w:hint="eastAsia"/>
          <w:kern w:val="0"/>
          <w:sz w:val="24"/>
        </w:rPr>
        <w:t>元</w:t>
      </w:r>
      <w:r>
        <w:rPr>
          <w:rFonts w:ascii="宋体" w:hAnsi="宋体" w:cs="宋体"/>
          <w:kern w:val="0"/>
          <w:sz w:val="24"/>
        </w:rPr>
        <w:t>、上年金额为：</w:t>
      </w:r>
      <w:r>
        <w:rPr>
          <w:rFonts w:eastAsiaTheme="minorEastAsia" w:hint="eastAsia"/>
          <w:kern w:val="0"/>
          <w:sz w:val="24"/>
        </w:rPr>
        <w:t>2937144</w:t>
      </w:r>
      <w:r>
        <w:rPr>
          <w:rFonts w:eastAsiaTheme="minorEastAsia" w:hint="eastAsia"/>
          <w:kern w:val="0"/>
          <w:sz w:val="24"/>
        </w:rPr>
        <w:t>元</w:t>
      </w:r>
      <w:r>
        <w:rPr>
          <w:rFonts w:ascii="宋体" w:hAnsi="宋体" w:cs="宋体"/>
          <w:kern w:val="0"/>
          <w:sz w:val="24"/>
        </w:rPr>
        <w:t>、差额：</w:t>
      </w:r>
      <w:r>
        <w:rPr>
          <w:rFonts w:eastAsiaTheme="minorEastAsia" w:hint="eastAsia"/>
          <w:kern w:val="0"/>
          <w:sz w:val="24"/>
        </w:rPr>
        <w:t>710671</w:t>
      </w:r>
      <w:r>
        <w:rPr>
          <w:rFonts w:eastAsiaTheme="minorEastAsia" w:hint="eastAsia"/>
          <w:kern w:val="0"/>
          <w:sz w:val="24"/>
        </w:rPr>
        <w:t>元</w:t>
      </w:r>
      <w:r>
        <w:rPr>
          <w:rFonts w:ascii="宋体" w:hAnsi="宋体" w:cs="宋体"/>
          <w:kern w:val="0"/>
          <w:sz w:val="24"/>
        </w:rPr>
        <w:t>。车辆本年：年末数量为：</w:t>
      </w:r>
      <w:r>
        <w:rPr>
          <w:rFonts w:eastAsia="Times New Roman"/>
          <w:kern w:val="0"/>
          <w:sz w:val="24"/>
        </w:rPr>
        <w:t xml:space="preserve">4 </w:t>
      </w:r>
      <w:r>
        <w:rPr>
          <w:rFonts w:ascii="宋体" w:hAnsi="宋体" w:cs="宋体"/>
          <w:kern w:val="0"/>
          <w:sz w:val="24"/>
        </w:rPr>
        <w:t>、上年数量为：</w:t>
      </w:r>
      <w:r>
        <w:rPr>
          <w:rFonts w:eastAsiaTheme="minorEastAsia" w:hint="eastAsia"/>
          <w:kern w:val="0"/>
          <w:sz w:val="24"/>
        </w:rPr>
        <w:t>4</w:t>
      </w:r>
      <w:r>
        <w:rPr>
          <w:rFonts w:ascii="宋体" w:hAnsi="宋体" w:cs="宋体"/>
          <w:kern w:val="0"/>
          <w:sz w:val="24"/>
        </w:rPr>
        <w:t>、差额：</w:t>
      </w:r>
      <w:r>
        <w:rPr>
          <w:rFonts w:eastAsiaTheme="minorEastAsia" w:hint="eastAsia"/>
          <w:kern w:val="0"/>
          <w:sz w:val="24"/>
        </w:rPr>
        <w:t>0</w:t>
      </w:r>
      <w:r>
        <w:rPr>
          <w:rFonts w:ascii="宋体" w:hAnsi="宋体" w:cs="宋体"/>
          <w:kern w:val="0"/>
          <w:sz w:val="24"/>
        </w:rPr>
        <w:t>；年末金额为：</w:t>
      </w:r>
      <w:r>
        <w:rPr>
          <w:rFonts w:eastAsia="Times New Roman"/>
          <w:kern w:val="0"/>
          <w:sz w:val="24"/>
        </w:rPr>
        <w:t xml:space="preserve">691,460.00 </w:t>
      </w:r>
      <w:r>
        <w:rPr>
          <w:rFonts w:ascii="宋体" w:hAnsi="宋体" w:cs="宋体"/>
          <w:kern w:val="0"/>
          <w:sz w:val="24"/>
        </w:rPr>
        <w:t>、上年金额为：</w:t>
      </w:r>
      <w:r>
        <w:rPr>
          <w:rFonts w:eastAsiaTheme="minorEastAsia" w:hint="eastAsia"/>
          <w:kern w:val="0"/>
          <w:sz w:val="24"/>
        </w:rPr>
        <w:t>691460.00</w:t>
      </w:r>
      <w:r>
        <w:rPr>
          <w:rFonts w:ascii="宋体" w:hAnsi="宋体" w:cs="宋体"/>
          <w:kern w:val="0"/>
          <w:sz w:val="24"/>
        </w:rPr>
        <w:t>、差额：</w:t>
      </w:r>
      <w:r>
        <w:rPr>
          <w:rFonts w:eastAsiaTheme="minorEastAsia" w:hint="eastAsia"/>
          <w:kern w:val="0"/>
          <w:sz w:val="24"/>
        </w:rPr>
        <w:t>0</w:t>
      </w:r>
      <w:r>
        <w:rPr>
          <w:rFonts w:eastAsiaTheme="minorEastAsia" w:hint="eastAsia"/>
          <w:kern w:val="0"/>
          <w:sz w:val="24"/>
        </w:rPr>
        <w:t>元</w:t>
      </w:r>
      <w:r>
        <w:rPr>
          <w:rFonts w:ascii="宋体" w:hAnsi="宋体" w:cs="宋体"/>
          <w:kern w:val="0"/>
          <w:sz w:val="24"/>
        </w:rPr>
        <w:t>。</w:t>
      </w:r>
    </w:p>
    <w:p w:rsidR="00F17AD9" w:rsidRDefault="007417AF">
      <w:pPr>
        <w:pStyle w:val="2"/>
        <w:keepNext w:val="0"/>
        <w:keepLines w:val="0"/>
        <w:widowControl/>
        <w:spacing w:before="299" w:after="299" w:line="240" w:lineRule="auto"/>
        <w:jc w:val="left"/>
        <w:rPr>
          <w:rFonts w:ascii="Times New Roman" w:eastAsia="Times New Roman" w:hAnsi="Times New Roman"/>
          <w:kern w:val="0"/>
          <w:sz w:val="36"/>
          <w:szCs w:val="36"/>
        </w:rPr>
      </w:pPr>
      <w:r>
        <w:rPr>
          <w:rFonts w:ascii="Times New Roman" w:eastAsia="Times New Roman" w:hAnsi="Times New Roman"/>
          <w:kern w:val="0"/>
          <w:sz w:val="36"/>
          <w:szCs w:val="36"/>
        </w:rPr>
        <w:lastRenderedPageBreak/>
        <w:t> </w:t>
      </w:r>
      <w:r>
        <w:rPr>
          <w:rFonts w:ascii="宋体" w:eastAsia="宋体" w:hAnsi="宋体" w:cs="宋体"/>
          <w:kern w:val="0"/>
          <w:sz w:val="36"/>
          <w:szCs w:val="36"/>
        </w:rPr>
        <w:t>四、报表审核情况</w:t>
      </w:r>
    </w:p>
    <w:p w:rsidR="00F17AD9" w:rsidRDefault="007417AF">
      <w:pPr>
        <w:widowControl/>
        <w:pBdr>
          <w:left w:val="none" w:sz="0" w:space="30" w:color="auto"/>
        </w:pBdr>
        <w:spacing w:before="240" w:after="240"/>
        <w:ind w:left="600"/>
        <w:jc w:val="left"/>
        <w:rPr>
          <w:rFonts w:eastAsia="Times New Roman"/>
          <w:kern w:val="0"/>
          <w:sz w:val="24"/>
        </w:rPr>
      </w:pPr>
      <w:r>
        <w:rPr>
          <w:rFonts w:eastAsia="Times New Roman"/>
          <w:b/>
          <w:bCs/>
          <w:kern w:val="0"/>
          <w:sz w:val="24"/>
        </w:rPr>
        <w:t>1</w:t>
      </w:r>
      <w:r>
        <w:rPr>
          <w:rFonts w:ascii="宋体" w:hAnsi="宋体" w:cs="宋体"/>
          <w:b/>
          <w:bCs/>
          <w:kern w:val="0"/>
          <w:sz w:val="24"/>
        </w:rPr>
        <w:t>．审核公式。</w:t>
      </w:r>
    </w:p>
    <w:p w:rsidR="00F17AD9" w:rsidRDefault="007417AF">
      <w:pPr>
        <w:widowControl/>
        <w:spacing w:before="240" w:after="240"/>
        <w:ind w:firstLineChars="250" w:firstLine="600"/>
        <w:jc w:val="left"/>
        <w:rPr>
          <w:rFonts w:eastAsia="Times New Roman"/>
          <w:kern w:val="0"/>
          <w:sz w:val="24"/>
        </w:rPr>
      </w:pPr>
      <w:r>
        <w:rPr>
          <w:rFonts w:ascii="宋体" w:hAnsi="宋体" w:cs="宋体"/>
          <w:kern w:val="0"/>
          <w:sz w:val="24"/>
        </w:rPr>
        <w:t>审核公式共提示</w:t>
      </w:r>
      <w:r>
        <w:rPr>
          <w:rFonts w:eastAsiaTheme="minorEastAsia" w:hint="eastAsia"/>
          <w:kern w:val="0"/>
          <w:sz w:val="24"/>
        </w:rPr>
        <w:t>2</w:t>
      </w:r>
      <w:r>
        <w:rPr>
          <w:rFonts w:ascii="宋体" w:hAnsi="宋体" w:cs="宋体"/>
          <w:kern w:val="0"/>
          <w:sz w:val="24"/>
        </w:rPr>
        <w:t>条。其中：</w:t>
      </w:r>
    </w:p>
    <w:p w:rsidR="00F17AD9" w:rsidRDefault="007417AF">
      <w:pPr>
        <w:widowControl/>
        <w:pBdr>
          <w:left w:val="none" w:sz="0" w:space="30" w:color="auto"/>
        </w:pBdr>
        <w:spacing w:before="240" w:after="240"/>
        <w:ind w:left="600"/>
        <w:jc w:val="left"/>
        <w:rPr>
          <w:rFonts w:eastAsia="Times New Roman"/>
          <w:kern w:val="0"/>
          <w:sz w:val="24"/>
        </w:rPr>
      </w:pPr>
      <w:r>
        <w:rPr>
          <w:rFonts w:ascii="宋体" w:hAnsi="宋体" w:cs="宋体"/>
          <w:b/>
          <w:bCs/>
          <w:kern w:val="0"/>
          <w:sz w:val="24"/>
        </w:rPr>
        <w:t>（</w:t>
      </w:r>
      <w:r>
        <w:rPr>
          <w:rFonts w:eastAsia="Times New Roman"/>
          <w:b/>
          <w:bCs/>
          <w:kern w:val="0"/>
          <w:sz w:val="24"/>
        </w:rPr>
        <w:t>1</w:t>
      </w:r>
      <w:r>
        <w:rPr>
          <w:rFonts w:ascii="宋体" w:hAnsi="宋体" w:cs="宋体"/>
          <w:b/>
          <w:bCs/>
          <w:kern w:val="0"/>
          <w:sz w:val="24"/>
        </w:rPr>
        <w:t>）表间公式共</w:t>
      </w:r>
      <w:r>
        <w:rPr>
          <w:rFonts w:eastAsiaTheme="minorEastAsia" w:hint="eastAsia"/>
          <w:b/>
          <w:bCs/>
          <w:kern w:val="0"/>
          <w:sz w:val="24"/>
        </w:rPr>
        <w:t>2</w:t>
      </w:r>
      <w:r>
        <w:rPr>
          <w:rFonts w:ascii="宋体" w:hAnsi="宋体" w:cs="宋体"/>
          <w:b/>
          <w:bCs/>
          <w:kern w:val="0"/>
          <w:sz w:val="24"/>
        </w:rPr>
        <w:t>条。</w:t>
      </w:r>
      <w:r>
        <w:rPr>
          <w:rFonts w:eastAsia="Times New Roman"/>
          <w:b/>
          <w:bCs/>
          <w:kern w:val="0"/>
          <w:sz w:val="24"/>
        </w:rPr>
        <w:t xml:space="preserve">  </w:t>
      </w:r>
      <w:r>
        <w:rPr>
          <w:rFonts w:ascii="宋体" w:hAnsi="宋体" w:cs="宋体"/>
          <w:b/>
          <w:bCs/>
          <w:kern w:val="0"/>
          <w:sz w:val="24"/>
        </w:rPr>
        <w:t xml:space="preserve">　　</w:t>
      </w:r>
    </w:p>
    <w:p w:rsidR="00F17AD9" w:rsidRDefault="007417AF">
      <w:pPr>
        <w:widowControl/>
        <w:spacing w:before="240" w:after="240"/>
        <w:ind w:firstLineChars="200" w:firstLine="480"/>
        <w:jc w:val="left"/>
        <w:rPr>
          <w:rFonts w:ascii="宋体" w:hAnsi="宋体" w:cs="宋体"/>
          <w:kern w:val="0"/>
          <w:sz w:val="24"/>
        </w:rPr>
      </w:pPr>
      <w:r>
        <w:rPr>
          <w:rFonts w:eastAsiaTheme="minorEastAsia"/>
          <w:kern w:val="0"/>
          <w:sz w:val="24"/>
        </w:rPr>
        <w:t>26577</w:t>
      </w:r>
      <w:r>
        <w:rPr>
          <w:rFonts w:eastAsiaTheme="minorEastAsia" w:hint="eastAsia"/>
          <w:kern w:val="0"/>
          <w:sz w:val="24"/>
        </w:rPr>
        <w:t>公式，</w:t>
      </w:r>
      <w:r>
        <w:rPr>
          <w:rFonts w:ascii="宋体" w:hAnsi="宋体" w:cs="宋体"/>
          <w:kern w:val="0"/>
          <w:sz w:val="24"/>
        </w:rPr>
        <w:t>提示内容</w:t>
      </w:r>
      <w:r>
        <w:rPr>
          <w:rFonts w:ascii="宋体" w:hAnsi="宋体" w:cs="宋体" w:hint="eastAsia"/>
          <w:kern w:val="0"/>
          <w:sz w:val="24"/>
        </w:rPr>
        <w:t>年末其他人员填列由单位人事部门管理的聘用期</w:t>
      </w:r>
      <w:r>
        <w:rPr>
          <w:rFonts w:ascii="宋体" w:hAnsi="宋体" w:cs="宋体" w:hint="eastAsia"/>
          <w:kern w:val="0"/>
          <w:sz w:val="24"/>
        </w:rPr>
        <w:t>1</w:t>
      </w:r>
      <w:r>
        <w:rPr>
          <w:rFonts w:ascii="宋体" w:hAnsi="宋体" w:cs="宋体" w:hint="eastAsia"/>
          <w:kern w:val="0"/>
          <w:sz w:val="24"/>
        </w:rPr>
        <w:t>年以上的编制外聘用人员，不包括工勤编制人员和临时工、短期劳务人员、劳务派遣人员等。请核实是否符合填报要求，如果准确，请说明聘用人员批准机构及文号，预算经费来源，年均工资标准</w:t>
      </w:r>
      <w:r>
        <w:rPr>
          <w:rFonts w:ascii="宋体" w:hAnsi="宋体" w:cs="宋体"/>
          <w:kern w:val="0"/>
          <w:sz w:val="24"/>
        </w:rPr>
        <w:t>，保留原因是</w:t>
      </w:r>
      <w:r>
        <w:rPr>
          <w:rFonts w:ascii="宋体" w:hAnsi="宋体" w:cs="宋体" w:hint="eastAsia"/>
          <w:kern w:val="0"/>
          <w:sz w:val="24"/>
        </w:rPr>
        <w:t>我单位年末其他人员中填了技校生，</w:t>
      </w:r>
      <w:proofErr w:type="gramStart"/>
      <w:r>
        <w:rPr>
          <w:rFonts w:ascii="宋体" w:hAnsi="宋体" w:cs="宋体" w:hint="eastAsia"/>
          <w:kern w:val="0"/>
          <w:sz w:val="24"/>
        </w:rPr>
        <w:t>奈人社字</w:t>
      </w:r>
      <w:proofErr w:type="gramEnd"/>
      <w:r>
        <w:rPr>
          <w:rFonts w:ascii="宋体" w:hAnsi="宋体" w:cs="宋体" w:hint="eastAsia"/>
          <w:kern w:val="0"/>
          <w:sz w:val="24"/>
        </w:rPr>
        <w:t>【</w:t>
      </w:r>
      <w:r>
        <w:rPr>
          <w:rFonts w:ascii="宋体" w:hAnsi="宋体" w:cs="宋体" w:hint="eastAsia"/>
          <w:kern w:val="0"/>
          <w:sz w:val="24"/>
        </w:rPr>
        <w:t>2019</w:t>
      </w: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号，关于“并轨”前部分普通大中专院校和技工学校毕业生及其他历史遗留需要继续解决的有关学校毕业生安置上岗的通知，预算经费来源为财政全额拨款，年均工资标准为</w:t>
      </w:r>
      <w:r>
        <w:rPr>
          <w:rFonts w:ascii="宋体" w:hAnsi="宋体" w:cs="宋体" w:hint="eastAsia"/>
          <w:kern w:val="0"/>
          <w:sz w:val="24"/>
        </w:rPr>
        <w:t>3.6</w:t>
      </w:r>
      <w:r>
        <w:rPr>
          <w:rFonts w:ascii="宋体" w:hAnsi="宋体" w:cs="宋体" w:hint="eastAsia"/>
          <w:kern w:val="0"/>
          <w:sz w:val="24"/>
        </w:rPr>
        <w:t>万元。</w:t>
      </w:r>
    </w:p>
    <w:p w:rsidR="00F17AD9" w:rsidRDefault="007417AF">
      <w:pPr>
        <w:widowControl/>
        <w:spacing w:before="240" w:after="240"/>
        <w:ind w:firstLineChars="200" w:firstLine="480"/>
        <w:jc w:val="left"/>
        <w:rPr>
          <w:rFonts w:eastAsia="Times New Roman"/>
          <w:kern w:val="0"/>
          <w:sz w:val="24"/>
        </w:rPr>
      </w:pPr>
      <w:r>
        <w:rPr>
          <w:rFonts w:eastAsiaTheme="minorEastAsia"/>
          <w:kern w:val="0"/>
          <w:sz w:val="24"/>
        </w:rPr>
        <w:t>2657</w:t>
      </w:r>
      <w:r>
        <w:rPr>
          <w:rFonts w:eastAsiaTheme="minorEastAsia" w:hint="eastAsia"/>
          <w:kern w:val="0"/>
          <w:sz w:val="24"/>
        </w:rPr>
        <w:t>8</w:t>
      </w:r>
      <w:r>
        <w:rPr>
          <w:rFonts w:eastAsiaTheme="minorEastAsia" w:hint="eastAsia"/>
          <w:kern w:val="0"/>
          <w:sz w:val="24"/>
        </w:rPr>
        <w:t>公式，</w:t>
      </w:r>
      <w:r>
        <w:rPr>
          <w:rFonts w:ascii="宋体" w:hAnsi="宋体" w:cs="宋体"/>
          <w:kern w:val="0"/>
          <w:sz w:val="24"/>
        </w:rPr>
        <w:t>提示内容</w:t>
      </w:r>
      <w:r>
        <w:rPr>
          <w:rFonts w:ascii="宋体" w:hAnsi="宋体" w:cs="宋体" w:hint="eastAsia"/>
          <w:kern w:val="0"/>
          <w:sz w:val="24"/>
        </w:rPr>
        <w:t>年末其他人员填列由单位人事部门管理的聘用期</w:t>
      </w:r>
      <w:r>
        <w:rPr>
          <w:rFonts w:ascii="宋体" w:hAnsi="宋体" w:cs="宋体" w:hint="eastAsia"/>
          <w:kern w:val="0"/>
          <w:sz w:val="24"/>
        </w:rPr>
        <w:t>1</w:t>
      </w:r>
      <w:r>
        <w:rPr>
          <w:rFonts w:ascii="宋体" w:hAnsi="宋体" w:cs="宋体" w:hint="eastAsia"/>
          <w:kern w:val="0"/>
          <w:sz w:val="24"/>
        </w:rPr>
        <w:t>年以上的编制外聘用人员，不包括工勤编制人员和临时工、短期劳务人员、劳务派遣人员等。请核实是否符合填报要求，如果准确，请说明聘用人员批准机构及文号，预算经费来源，年均工资标准</w:t>
      </w:r>
      <w:r>
        <w:rPr>
          <w:rFonts w:ascii="宋体" w:hAnsi="宋体" w:cs="宋体"/>
          <w:kern w:val="0"/>
          <w:sz w:val="24"/>
        </w:rPr>
        <w:t>，保留原因是</w:t>
      </w:r>
      <w:r>
        <w:rPr>
          <w:rFonts w:ascii="宋体" w:hAnsi="宋体" w:cs="宋体" w:hint="eastAsia"/>
          <w:kern w:val="0"/>
          <w:sz w:val="24"/>
        </w:rPr>
        <w:t>我单位年末其他人员中填了技校生，</w:t>
      </w:r>
      <w:proofErr w:type="gramStart"/>
      <w:r>
        <w:rPr>
          <w:rFonts w:ascii="宋体" w:hAnsi="宋体" w:cs="宋体" w:hint="eastAsia"/>
          <w:kern w:val="0"/>
          <w:sz w:val="24"/>
        </w:rPr>
        <w:t>奈人社字</w:t>
      </w:r>
      <w:proofErr w:type="gramEnd"/>
      <w:r>
        <w:rPr>
          <w:rFonts w:ascii="宋体" w:hAnsi="宋体" w:cs="宋体" w:hint="eastAsia"/>
          <w:kern w:val="0"/>
          <w:sz w:val="24"/>
        </w:rPr>
        <w:t>【</w:t>
      </w:r>
      <w:r>
        <w:rPr>
          <w:rFonts w:ascii="宋体" w:hAnsi="宋体" w:cs="宋体" w:hint="eastAsia"/>
          <w:kern w:val="0"/>
          <w:sz w:val="24"/>
        </w:rPr>
        <w:t>2019</w:t>
      </w: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号，关于“并轨”前部分普通大中专院校和技工学校毕业生及其他历史遗留需要继续解决的有关学校毕业生安置上岗的通知，预算经费来源为财政全额拨款，年均工资标准为</w:t>
      </w:r>
      <w:r>
        <w:rPr>
          <w:rFonts w:ascii="宋体" w:hAnsi="宋体" w:cs="宋体" w:hint="eastAsia"/>
          <w:kern w:val="0"/>
          <w:sz w:val="24"/>
        </w:rPr>
        <w:t>3.6</w:t>
      </w:r>
      <w:r>
        <w:rPr>
          <w:rFonts w:ascii="宋体" w:hAnsi="宋体" w:cs="宋体" w:hint="eastAsia"/>
          <w:kern w:val="0"/>
          <w:sz w:val="24"/>
        </w:rPr>
        <w:t>万元。</w:t>
      </w:r>
    </w:p>
    <w:p w:rsidR="00F17AD9" w:rsidRDefault="007417AF">
      <w:pPr>
        <w:widowControl/>
        <w:pBdr>
          <w:left w:val="none" w:sz="0" w:space="30" w:color="auto"/>
        </w:pBdr>
        <w:spacing w:before="240" w:after="240"/>
        <w:ind w:left="600"/>
        <w:jc w:val="left"/>
        <w:rPr>
          <w:rFonts w:eastAsia="Times New Roman"/>
          <w:kern w:val="0"/>
          <w:sz w:val="24"/>
        </w:rPr>
      </w:pPr>
      <w:bookmarkStart w:id="1" w:name="_GoBack"/>
      <w:bookmarkEnd w:id="1"/>
      <w:r>
        <w:rPr>
          <w:rFonts w:eastAsia="Times New Roman"/>
          <w:b/>
          <w:bCs/>
          <w:kern w:val="0"/>
          <w:sz w:val="24"/>
        </w:rPr>
        <w:t>2</w:t>
      </w:r>
      <w:r>
        <w:rPr>
          <w:rFonts w:ascii="宋体" w:hAnsi="宋体" w:cs="宋体"/>
          <w:b/>
          <w:bCs/>
          <w:kern w:val="0"/>
          <w:sz w:val="24"/>
        </w:rPr>
        <w:t>．审核模板。</w:t>
      </w:r>
    </w:p>
    <w:p w:rsidR="00F17AD9" w:rsidRDefault="007417AF">
      <w:pPr>
        <w:widowControl/>
        <w:spacing w:before="240" w:after="240"/>
        <w:ind w:firstLineChars="200" w:firstLine="480"/>
        <w:jc w:val="left"/>
        <w:rPr>
          <w:rFonts w:eastAsia="Times New Roman"/>
          <w:kern w:val="0"/>
          <w:sz w:val="24"/>
        </w:rPr>
      </w:pPr>
      <w:r>
        <w:rPr>
          <w:rFonts w:ascii="宋体" w:hAnsi="宋体" w:cs="宋体"/>
          <w:kern w:val="0"/>
          <w:sz w:val="24"/>
        </w:rPr>
        <w:t>单位需按审核模板逐一进行说明。</w:t>
      </w:r>
      <w:r>
        <w:rPr>
          <w:rFonts w:eastAsia="Times New Roman"/>
          <w:kern w:val="0"/>
          <w:sz w:val="24"/>
        </w:rPr>
        <w:t> </w:t>
      </w:r>
    </w:p>
    <w:tbl>
      <w:tblPr>
        <w:tblW w:w="48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9"/>
        <w:gridCol w:w="4666"/>
        <w:gridCol w:w="38"/>
        <w:gridCol w:w="4023"/>
      </w:tblGrid>
      <w:tr w:rsidR="00F17AD9">
        <w:trPr>
          <w:trHeight w:val="845"/>
          <w:jc w:val="center"/>
        </w:trPr>
        <w:tc>
          <w:tcPr>
            <w:tcW w:w="5000" w:type="pct"/>
            <w:gridSpan w:val="4"/>
            <w:vAlign w:val="center"/>
          </w:tcPr>
          <w:p w:rsidR="00F17AD9" w:rsidRDefault="007417AF">
            <w:pPr>
              <w:snapToGrid w:val="0"/>
              <w:spacing w:line="360" w:lineRule="auto"/>
              <w:rPr>
                <w:rFonts w:ascii="黑体" w:eastAsia="黑体" w:hAnsi="仿宋"/>
                <w:b/>
                <w:bCs/>
                <w:sz w:val="24"/>
              </w:rPr>
            </w:pPr>
            <w:r>
              <w:rPr>
                <w:rFonts w:ascii="黑体" w:eastAsia="黑体" w:hAnsi="仿宋" w:cs="黑体"/>
                <w:b/>
                <w:bCs/>
                <w:sz w:val="24"/>
              </w:rPr>
              <w:t>(</w:t>
            </w:r>
            <w:proofErr w:type="gramStart"/>
            <w:r>
              <w:rPr>
                <w:rFonts w:ascii="黑体" w:eastAsia="黑体" w:hAnsi="仿宋" w:cs="黑体" w:hint="eastAsia"/>
                <w:b/>
                <w:bCs/>
                <w:sz w:val="24"/>
              </w:rPr>
              <w:t>一</w:t>
            </w:r>
            <w:proofErr w:type="gramEnd"/>
            <w:r>
              <w:rPr>
                <w:rFonts w:ascii="黑体" w:eastAsia="黑体" w:hAnsi="仿宋" w:cs="黑体"/>
                <w:b/>
                <w:bCs/>
                <w:sz w:val="24"/>
              </w:rPr>
              <w:t>)</w:t>
            </w:r>
            <w:r>
              <w:rPr>
                <w:rFonts w:ascii="黑体" w:eastAsia="黑体" w:hAnsi="仿宋" w:cs="黑体" w:hint="eastAsia"/>
                <w:b/>
                <w:bCs/>
                <w:sz w:val="24"/>
              </w:rPr>
              <w:t>国家审核模板</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A0100</w:t>
            </w:r>
            <w:r>
              <w:rPr>
                <w:rFonts w:ascii="仿宋_GB2312" w:eastAsia="仿宋_GB2312" w:hAnsi="仿宋" w:cs="仿宋_GB2312" w:hint="eastAsia"/>
                <w:sz w:val="24"/>
              </w:rPr>
              <w:t>封面指标</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模板内容：审核封面指标的规范性、会计制度和单位性质的一致性（单位可根据需要自行设置条件对各项指标进行关联审核）。</w:t>
            </w:r>
          </w:p>
        </w:tc>
      </w:tr>
      <w:tr w:rsidR="00F17AD9">
        <w:trPr>
          <w:trHeight w:val="615"/>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模板说明：封面指标的规范，会计制度和单位性质的一致性。</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2</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sz w:val="24"/>
              </w:rPr>
              <w:t>A0110</w:t>
            </w:r>
            <w:r>
              <w:rPr>
                <w:rFonts w:ascii="仿宋_GB2312" w:eastAsia="仿宋_GB2312" w:hAnsi="仿宋" w:cs="仿宋_GB2312" w:hint="eastAsia"/>
                <w:sz w:val="24"/>
              </w:rPr>
              <w:t>封面指标</w:t>
            </w:r>
            <w:r>
              <w:rPr>
                <w:rFonts w:ascii="仿宋_GB2312" w:eastAsia="仿宋_GB2312" w:hAnsi="仿宋" w:cs="仿宋_GB2312"/>
                <w:sz w:val="24"/>
              </w:rPr>
              <w:t>-</w:t>
            </w:r>
            <w:r>
              <w:rPr>
                <w:rFonts w:ascii="仿宋_GB2312" w:eastAsia="仿宋_GB2312" w:hAnsi="仿宋" w:cs="仿宋_GB2312" w:hint="eastAsia"/>
                <w:sz w:val="24"/>
              </w:rPr>
              <w:t>新增单位</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模板内容：审核新增单位封面信息填列的合理性。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3</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A0120</w:t>
            </w:r>
            <w:r>
              <w:rPr>
                <w:rFonts w:ascii="仿宋_GB2312" w:eastAsia="仿宋_GB2312" w:hAnsi="仿宋" w:cs="仿宋_GB2312" w:hint="eastAsia"/>
                <w:sz w:val="24"/>
              </w:rPr>
              <w:t>封面指标</w:t>
            </w:r>
            <w:r>
              <w:rPr>
                <w:rFonts w:ascii="仿宋_GB2312" w:eastAsia="仿宋_GB2312" w:hAnsi="仿宋" w:cs="仿宋_GB2312"/>
                <w:sz w:val="24"/>
              </w:rPr>
              <w:t>-</w:t>
            </w:r>
            <w:r>
              <w:rPr>
                <w:rFonts w:ascii="仿宋_GB2312" w:eastAsia="仿宋_GB2312" w:hAnsi="仿宋" w:cs="仿宋_GB2312" w:hint="eastAsia"/>
                <w:sz w:val="24"/>
              </w:rPr>
              <w:t>国民经济行业分类</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模板内容：审核封面国民经济行业分类代码的编制准确性。国民经济行业</w:t>
            </w:r>
            <w:r>
              <w:rPr>
                <w:rFonts w:ascii="仿宋_GB2312" w:eastAsia="仿宋_GB2312" w:hAnsi="仿宋" w:cs="仿宋_GB2312" w:hint="eastAsia"/>
                <w:sz w:val="24"/>
              </w:rPr>
              <w:lastRenderedPageBreak/>
              <w:t>分类代码为</w:t>
            </w:r>
            <w:r>
              <w:rPr>
                <w:rFonts w:ascii="仿宋_GB2312" w:eastAsia="仿宋_GB2312" w:hAnsi="仿宋" w:cs="仿宋_GB2312"/>
                <w:sz w:val="24"/>
              </w:rPr>
              <w:t>A</w:t>
            </w:r>
            <w:r>
              <w:rPr>
                <w:rFonts w:ascii="仿宋_GB2312" w:eastAsia="仿宋_GB2312" w:hAnsi="仿宋" w:cs="仿宋_GB2312"/>
                <w:sz w:val="24"/>
              </w:rPr>
              <w:t>—</w:t>
            </w:r>
            <w:r>
              <w:rPr>
                <w:rFonts w:ascii="仿宋_GB2312" w:eastAsia="仿宋_GB2312" w:hAnsi="仿宋" w:cs="仿宋_GB2312"/>
                <w:sz w:val="24"/>
              </w:rPr>
              <w:t>G</w:t>
            </w:r>
            <w:r>
              <w:rPr>
                <w:rFonts w:ascii="仿宋_GB2312" w:eastAsia="仿宋_GB2312" w:hAnsi="仿宋" w:cs="仿宋_GB2312" w:hint="eastAsia"/>
                <w:sz w:val="24"/>
              </w:rPr>
              <w:t>开头的不能使用。</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lastRenderedPageBreak/>
              <w:t>模板说明：审核封面国民经济行业分类代码的编制准确性</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4</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A0200</w:t>
            </w:r>
            <w:r>
              <w:rPr>
                <w:rFonts w:ascii="仿宋_GB2312" w:eastAsia="仿宋_GB2312" w:hAnsi="仿宋" w:cs="仿宋_GB2312" w:hint="eastAsia"/>
                <w:sz w:val="24"/>
              </w:rPr>
              <w:t>经营收支配比情况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模板内容：年末该科目如为贷方科目，按照制度要求非财政拨款结余分配科目，即全部分配，年末无余额。执行企业会计制度除外。</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5</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A0300</w:t>
            </w:r>
            <w:r>
              <w:rPr>
                <w:rFonts w:ascii="仿宋_GB2312" w:eastAsia="仿宋_GB2312" w:hAnsi="仿宋" w:cs="仿宋_GB2312" w:hint="eastAsia"/>
                <w:sz w:val="24"/>
              </w:rPr>
              <w:t>支出明细经济分类科目使用规范性</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 xml:space="preserve">: </w:t>
            </w:r>
            <w:r>
              <w:rPr>
                <w:rFonts w:ascii="仿宋_GB2312" w:eastAsia="仿宋_GB2312" w:hAnsi="仿宋" w:cs="仿宋_GB2312" w:hint="eastAsia"/>
                <w:sz w:val="24"/>
              </w:rPr>
              <w:t>审核各经济分类科目使用的规范性。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模板说明：中央）</w:t>
            </w:r>
            <w:r>
              <w:rPr>
                <w:rFonts w:ascii="仿宋_GB2312" w:eastAsia="仿宋_GB2312" w:hAnsi="仿宋" w:cs="仿宋_GB2312" w:hint="eastAsia"/>
                <w:sz w:val="24"/>
              </w:rPr>
              <w:t>2022</w:t>
            </w:r>
            <w:r>
              <w:rPr>
                <w:rFonts w:ascii="仿宋_GB2312" w:eastAsia="仿宋_GB2312" w:hAnsi="仿宋" w:cs="仿宋_GB2312" w:hint="eastAsia"/>
                <w:sz w:val="24"/>
              </w:rPr>
              <w:t>年白音他拉异地搬迁后续扶持资金项目资金</w:t>
            </w:r>
            <w:r>
              <w:rPr>
                <w:rFonts w:ascii="仿宋_GB2312" w:eastAsia="仿宋_GB2312" w:hAnsi="仿宋" w:cs="仿宋_GB2312" w:hint="eastAsia"/>
                <w:sz w:val="24"/>
              </w:rPr>
              <w:t>62100</w:t>
            </w:r>
            <w:r>
              <w:rPr>
                <w:rFonts w:ascii="仿宋_GB2312" w:eastAsia="仿宋_GB2312" w:hAnsi="仿宋" w:cs="仿宋_GB2312" w:hint="eastAsia"/>
                <w:sz w:val="24"/>
              </w:rPr>
              <w:t>元。</w:t>
            </w:r>
            <w:r>
              <w:rPr>
                <w:rFonts w:ascii="仿宋_GB2312" w:eastAsia="仿宋_GB2312" w:hAnsi="仿宋" w:cs="仿宋_GB2312" w:hint="eastAsia"/>
                <w:sz w:val="24"/>
              </w:rPr>
              <w:t>2022</w:t>
            </w:r>
            <w:r>
              <w:rPr>
                <w:rFonts w:ascii="仿宋_GB2312" w:eastAsia="仿宋_GB2312" w:hAnsi="仿宋" w:cs="仿宋_GB2312" w:hint="eastAsia"/>
                <w:sz w:val="24"/>
              </w:rPr>
              <w:t>年产业扶持补贴</w:t>
            </w:r>
            <w:r>
              <w:rPr>
                <w:rFonts w:ascii="仿宋_GB2312" w:eastAsia="仿宋_GB2312" w:hAnsi="仿宋" w:cs="仿宋_GB2312" w:hint="eastAsia"/>
                <w:sz w:val="24"/>
              </w:rPr>
              <w:t>315000</w:t>
            </w:r>
            <w:r>
              <w:rPr>
                <w:rFonts w:ascii="仿宋_GB2312" w:eastAsia="仿宋_GB2312" w:hAnsi="仿宋" w:cs="仿宋_GB2312" w:hint="eastAsia"/>
                <w:sz w:val="24"/>
              </w:rPr>
              <w:t>元。</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6</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A0400</w:t>
            </w:r>
            <w:r>
              <w:rPr>
                <w:rFonts w:ascii="仿宋_GB2312" w:eastAsia="仿宋_GB2312" w:hAnsi="仿宋" w:cs="仿宋_GB2312" w:hint="eastAsia"/>
                <w:sz w:val="24"/>
              </w:rPr>
              <w:t>年末人数填报规范性</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审核预算单位填报人员信息的规范性。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cs="仿宋_GB2312" w:hint="eastAsia"/>
                <w:sz w:val="24"/>
              </w:rPr>
              <w:t>2021</w:t>
            </w:r>
            <w:r>
              <w:rPr>
                <w:rFonts w:ascii="仿宋_GB2312" w:eastAsia="仿宋_GB2312" w:hAnsi="仿宋" w:cs="仿宋_GB2312" w:hint="eastAsia"/>
                <w:sz w:val="24"/>
              </w:rPr>
              <w:t>年年末遗属人数为</w:t>
            </w:r>
            <w:r>
              <w:rPr>
                <w:rFonts w:ascii="仿宋_GB2312" w:eastAsia="仿宋_GB2312" w:hAnsi="仿宋" w:cs="仿宋_GB2312" w:hint="eastAsia"/>
                <w:sz w:val="24"/>
              </w:rPr>
              <w:t>16</w:t>
            </w:r>
            <w:r>
              <w:rPr>
                <w:rFonts w:ascii="仿宋_GB2312" w:eastAsia="仿宋_GB2312" w:hAnsi="仿宋" w:cs="仿宋_GB2312" w:hint="eastAsia"/>
                <w:sz w:val="24"/>
              </w:rPr>
              <w:t>人，遗属补助</w:t>
            </w:r>
            <w:r>
              <w:rPr>
                <w:rFonts w:ascii="仿宋_GB2312" w:eastAsia="仿宋_GB2312" w:hAnsi="仿宋" w:cs="仿宋_GB2312" w:hint="eastAsia"/>
                <w:sz w:val="24"/>
              </w:rPr>
              <w:t>313246.50</w:t>
            </w:r>
            <w:r>
              <w:rPr>
                <w:rFonts w:ascii="仿宋_GB2312" w:eastAsia="仿宋_GB2312" w:hAnsi="仿宋" w:cs="仿宋_GB2312" w:hint="eastAsia"/>
                <w:sz w:val="24"/>
              </w:rPr>
              <w:t>元；退休人员刘昌去世抚恤金及丧葬费</w:t>
            </w:r>
            <w:r>
              <w:rPr>
                <w:rFonts w:ascii="仿宋_GB2312" w:eastAsia="仿宋_GB2312" w:hAnsi="仿宋" w:cs="仿宋_GB2312" w:hint="eastAsia"/>
                <w:sz w:val="24"/>
              </w:rPr>
              <w:t>220205</w:t>
            </w:r>
            <w:r>
              <w:rPr>
                <w:rFonts w:ascii="仿宋_GB2312" w:eastAsia="仿宋_GB2312" w:hAnsi="仿宋" w:cs="仿宋_GB2312" w:hint="eastAsia"/>
                <w:sz w:val="24"/>
              </w:rPr>
              <w:t>元；对村民委员会和村党支部的补助</w:t>
            </w:r>
            <w:r>
              <w:rPr>
                <w:rFonts w:ascii="仿宋_GB2312" w:eastAsia="仿宋_GB2312" w:hAnsi="仿宋" w:cs="仿宋_GB2312" w:hint="eastAsia"/>
                <w:sz w:val="24"/>
              </w:rPr>
              <w:t>1255312</w:t>
            </w:r>
            <w:r>
              <w:rPr>
                <w:rFonts w:ascii="仿宋_GB2312" w:eastAsia="仿宋_GB2312" w:hAnsi="仿宋" w:cs="仿宋_GB2312" w:hint="eastAsia"/>
                <w:sz w:val="24"/>
              </w:rPr>
              <w:t>元。</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7</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A0510</w:t>
            </w:r>
            <w:r>
              <w:rPr>
                <w:rFonts w:ascii="仿宋_GB2312" w:eastAsia="仿宋_GB2312" w:hAnsi="仿宋" w:cs="仿宋_GB2312" w:hint="eastAsia"/>
                <w:sz w:val="24"/>
              </w:rPr>
              <w:t>房屋单价合理性</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用于审核房屋单价的合理性。</w:t>
            </w:r>
          </w:p>
        </w:tc>
      </w:tr>
      <w:tr w:rsidR="00F17AD9">
        <w:trPr>
          <w:jc w:val="center"/>
        </w:trPr>
        <w:tc>
          <w:tcPr>
            <w:tcW w:w="5000" w:type="pct"/>
            <w:gridSpan w:val="4"/>
            <w:vAlign w:val="center"/>
          </w:tcPr>
          <w:p w:rsidR="00F17AD9" w:rsidRDefault="007417AF">
            <w:pPr>
              <w:ind w:firstLineChars="50" w:firstLine="120"/>
              <w:rPr>
                <w:rFonts w:ascii="仿宋" w:eastAsia="仿宋" w:hAnsi="仿宋" w:cs="仿宋"/>
                <w:sz w:val="24"/>
              </w:rPr>
            </w:pPr>
            <w:r>
              <w:rPr>
                <w:rFonts w:ascii="仿宋_GB2312" w:eastAsia="仿宋_GB2312" w:hAnsi="仿宋" w:cs="仿宋_GB2312" w:hint="eastAsia"/>
                <w:sz w:val="24"/>
              </w:rPr>
              <w:t>模板说明：</w:t>
            </w:r>
            <w:r>
              <w:rPr>
                <w:rFonts w:ascii="仿宋" w:eastAsia="仿宋" w:hAnsi="仿宋" w:cs="仿宋" w:hint="eastAsia"/>
                <w:sz w:val="24"/>
              </w:rPr>
              <w:t>奈</w:t>
            </w:r>
            <w:proofErr w:type="gramStart"/>
            <w:r>
              <w:rPr>
                <w:rFonts w:ascii="仿宋" w:eastAsia="仿宋" w:hAnsi="仿宋" w:cs="仿宋" w:hint="eastAsia"/>
                <w:sz w:val="24"/>
              </w:rPr>
              <w:t>曼</w:t>
            </w:r>
            <w:proofErr w:type="gramEnd"/>
            <w:r>
              <w:rPr>
                <w:rFonts w:ascii="仿宋" w:eastAsia="仿宋" w:hAnsi="仿宋" w:cs="仿宋" w:hint="eastAsia"/>
                <w:sz w:val="24"/>
              </w:rPr>
              <w:t>旗白音他拉苏木人民政府办公用房</w:t>
            </w:r>
            <w:r>
              <w:rPr>
                <w:rFonts w:ascii="仿宋" w:eastAsia="仿宋" w:hAnsi="仿宋" w:cs="仿宋" w:hint="eastAsia"/>
                <w:sz w:val="24"/>
              </w:rPr>
              <w:t>1995</w:t>
            </w:r>
            <w:r>
              <w:rPr>
                <w:rFonts w:ascii="仿宋" w:eastAsia="仿宋" w:hAnsi="仿宋" w:cs="仿宋" w:hint="eastAsia"/>
                <w:sz w:val="24"/>
              </w:rPr>
              <w:t>平方米，价值</w:t>
            </w:r>
            <w:r>
              <w:rPr>
                <w:rFonts w:ascii="仿宋" w:eastAsia="仿宋" w:hAnsi="仿宋" w:cs="仿宋" w:hint="eastAsia"/>
                <w:sz w:val="24"/>
              </w:rPr>
              <w:t>1455600.00</w:t>
            </w:r>
            <w:r>
              <w:rPr>
                <w:rFonts w:ascii="仿宋" w:eastAsia="仿宋" w:hAnsi="仿宋" w:cs="仿宋" w:hint="eastAsia"/>
                <w:sz w:val="24"/>
              </w:rPr>
              <w:t>元，单价</w:t>
            </w:r>
            <w:r>
              <w:rPr>
                <w:rFonts w:ascii="仿宋" w:eastAsia="仿宋" w:hAnsi="仿宋" w:cs="仿宋" w:hint="eastAsia"/>
                <w:sz w:val="24"/>
              </w:rPr>
              <w:t>729.62</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平方米；业务用房</w:t>
            </w:r>
            <w:r>
              <w:rPr>
                <w:rFonts w:ascii="仿宋" w:eastAsia="仿宋" w:hAnsi="仿宋" w:cs="仿宋" w:hint="eastAsia"/>
                <w:sz w:val="24"/>
              </w:rPr>
              <w:t>162.60</w:t>
            </w:r>
            <w:r>
              <w:rPr>
                <w:rFonts w:ascii="仿宋" w:eastAsia="仿宋" w:hAnsi="仿宋" w:cs="仿宋" w:hint="eastAsia"/>
                <w:sz w:val="24"/>
              </w:rPr>
              <w:t>平方米，价值</w:t>
            </w:r>
            <w:r>
              <w:rPr>
                <w:rFonts w:ascii="仿宋" w:eastAsia="仿宋" w:hAnsi="仿宋" w:cs="仿宋" w:hint="eastAsia"/>
                <w:sz w:val="24"/>
              </w:rPr>
              <w:t>71544</w:t>
            </w:r>
            <w:r>
              <w:rPr>
                <w:rFonts w:ascii="仿宋" w:eastAsia="仿宋" w:hAnsi="仿宋" w:cs="仿宋" w:hint="eastAsia"/>
                <w:sz w:val="24"/>
              </w:rPr>
              <w:t>元，单价</w:t>
            </w:r>
            <w:r>
              <w:rPr>
                <w:rFonts w:ascii="仿宋" w:eastAsia="仿宋" w:hAnsi="仿宋" w:cs="仿宋" w:hint="eastAsia"/>
                <w:sz w:val="24"/>
              </w:rPr>
              <w:t>440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平方米；其他（不含构筑物）用房</w:t>
            </w:r>
            <w:r>
              <w:rPr>
                <w:rFonts w:ascii="仿宋" w:eastAsia="仿宋" w:hAnsi="仿宋" w:cs="仿宋" w:hint="eastAsia"/>
                <w:sz w:val="24"/>
              </w:rPr>
              <w:t>2620</w:t>
            </w:r>
            <w:r>
              <w:rPr>
                <w:rFonts w:ascii="仿宋" w:eastAsia="仿宋" w:hAnsi="仿宋" w:cs="仿宋" w:hint="eastAsia"/>
                <w:sz w:val="24"/>
              </w:rPr>
              <w:t>平方米，价值</w:t>
            </w:r>
            <w:r>
              <w:rPr>
                <w:rFonts w:ascii="仿宋" w:eastAsia="仿宋" w:hAnsi="仿宋" w:cs="仿宋" w:hint="eastAsia"/>
                <w:sz w:val="24"/>
              </w:rPr>
              <w:t>1410000.00</w:t>
            </w:r>
            <w:r>
              <w:rPr>
                <w:rFonts w:ascii="仿宋" w:eastAsia="仿宋" w:hAnsi="仿宋" w:cs="仿宋" w:hint="eastAsia"/>
                <w:sz w:val="24"/>
              </w:rPr>
              <w:t>元，单价</w:t>
            </w:r>
            <w:r>
              <w:rPr>
                <w:rFonts w:ascii="仿宋" w:eastAsia="仿宋" w:hAnsi="仿宋" w:cs="仿宋" w:hint="eastAsia"/>
                <w:sz w:val="24"/>
              </w:rPr>
              <w:t>538.17</w:t>
            </w:r>
            <w:r>
              <w:rPr>
                <w:rFonts w:ascii="仿宋" w:eastAsia="仿宋" w:hAnsi="仿宋" w:cs="仿宋" w:hint="eastAsia"/>
                <w:sz w:val="24"/>
              </w:rPr>
              <w:t>元；其他用房是以下用房：</w:t>
            </w:r>
            <w:r>
              <w:rPr>
                <w:rFonts w:ascii="仿宋" w:eastAsia="仿宋" w:hAnsi="仿宋" w:cs="仿宋" w:hint="eastAsia"/>
                <w:sz w:val="24"/>
              </w:rPr>
              <w:t>1.</w:t>
            </w:r>
            <w:r>
              <w:rPr>
                <w:rFonts w:ascii="仿宋" w:eastAsia="仿宋" w:hAnsi="仿宋" w:cs="仿宋" w:hint="eastAsia"/>
                <w:sz w:val="24"/>
              </w:rPr>
              <w:t>道班房屋，面积为</w:t>
            </w:r>
            <w:r>
              <w:rPr>
                <w:rFonts w:ascii="仿宋" w:eastAsia="仿宋" w:hAnsi="仿宋" w:cs="仿宋" w:hint="eastAsia"/>
                <w:sz w:val="24"/>
              </w:rPr>
              <w:t>20</w:t>
            </w:r>
            <w:r>
              <w:rPr>
                <w:rFonts w:ascii="仿宋" w:eastAsia="仿宋" w:hAnsi="仿宋" w:cs="仿宋" w:hint="eastAsia"/>
                <w:sz w:val="24"/>
              </w:rPr>
              <w:t>㎡，单价</w:t>
            </w:r>
            <w:r>
              <w:rPr>
                <w:rFonts w:ascii="仿宋" w:eastAsia="仿宋" w:hAnsi="仿宋" w:cs="仿宋" w:hint="eastAsia"/>
                <w:sz w:val="24"/>
              </w:rPr>
              <w:t>750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15000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2.</w:t>
            </w:r>
            <w:r>
              <w:rPr>
                <w:rFonts w:ascii="仿宋" w:eastAsia="仿宋" w:hAnsi="仿宋" w:cs="仿宋" w:hint="eastAsia"/>
                <w:sz w:val="24"/>
              </w:rPr>
              <w:t>敬老院办公室，面积为</w:t>
            </w:r>
            <w:r>
              <w:rPr>
                <w:rFonts w:ascii="仿宋" w:eastAsia="仿宋" w:hAnsi="仿宋" w:cs="仿宋" w:hint="eastAsia"/>
                <w:sz w:val="24"/>
              </w:rPr>
              <w:t>330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165000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3.</w:t>
            </w:r>
            <w:r>
              <w:rPr>
                <w:rFonts w:ascii="仿宋" w:eastAsia="仿宋" w:hAnsi="仿宋" w:cs="仿宋" w:hint="eastAsia"/>
                <w:sz w:val="24"/>
              </w:rPr>
              <w:t>财政所厕所，面积为</w:t>
            </w:r>
            <w:r>
              <w:rPr>
                <w:rFonts w:ascii="仿宋" w:eastAsia="仿宋" w:hAnsi="仿宋" w:cs="仿宋" w:hint="eastAsia"/>
                <w:sz w:val="24"/>
              </w:rPr>
              <w:t>20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4.</w:t>
            </w:r>
            <w:r>
              <w:rPr>
                <w:rFonts w:ascii="仿宋" w:eastAsia="仿宋" w:hAnsi="仿宋" w:cs="仿宋" w:hint="eastAsia"/>
                <w:sz w:val="24"/>
              </w:rPr>
              <w:t>司法所办公室，面积为</w:t>
            </w:r>
            <w:r>
              <w:rPr>
                <w:rFonts w:ascii="仿宋" w:eastAsia="仿宋" w:hAnsi="仿宋" w:cs="仿宋" w:hint="eastAsia"/>
                <w:sz w:val="24"/>
              </w:rPr>
              <w:t>480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240000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5.</w:t>
            </w:r>
            <w:r>
              <w:rPr>
                <w:rFonts w:ascii="仿宋" w:eastAsia="仿宋" w:hAnsi="仿宋" w:cs="仿宋" w:hint="eastAsia"/>
                <w:sz w:val="24"/>
              </w:rPr>
              <w:t>政府食堂，面积为</w:t>
            </w:r>
            <w:r>
              <w:rPr>
                <w:rFonts w:ascii="仿宋" w:eastAsia="仿宋" w:hAnsi="仿宋" w:cs="仿宋" w:hint="eastAsia"/>
                <w:sz w:val="24"/>
              </w:rPr>
              <w:t>210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105000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6.</w:t>
            </w:r>
            <w:r>
              <w:rPr>
                <w:rFonts w:ascii="仿宋" w:eastAsia="仿宋" w:hAnsi="仿宋" w:cs="仿宋" w:hint="eastAsia"/>
                <w:sz w:val="24"/>
              </w:rPr>
              <w:t>计生办公室，面积为</w:t>
            </w:r>
            <w:r>
              <w:rPr>
                <w:rFonts w:ascii="仿宋" w:eastAsia="仿宋" w:hAnsi="仿宋" w:cs="仿宋" w:hint="eastAsia"/>
                <w:sz w:val="24"/>
              </w:rPr>
              <w:t>450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225000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7.</w:t>
            </w:r>
            <w:proofErr w:type="gramStart"/>
            <w:r>
              <w:rPr>
                <w:rFonts w:ascii="仿宋" w:eastAsia="仿宋" w:hAnsi="仿宋" w:cs="仿宋" w:hint="eastAsia"/>
                <w:sz w:val="24"/>
              </w:rPr>
              <w:t>护林队</w:t>
            </w:r>
            <w:proofErr w:type="gramEnd"/>
            <w:r>
              <w:rPr>
                <w:rFonts w:ascii="仿宋" w:eastAsia="仿宋" w:hAnsi="仿宋" w:cs="仿宋" w:hint="eastAsia"/>
                <w:sz w:val="24"/>
              </w:rPr>
              <w:t>办公室，面积为</w:t>
            </w:r>
            <w:r>
              <w:rPr>
                <w:rFonts w:ascii="仿宋" w:eastAsia="仿宋" w:hAnsi="仿宋" w:cs="仿宋" w:hint="eastAsia"/>
                <w:sz w:val="24"/>
              </w:rPr>
              <w:t>220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110000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8.</w:t>
            </w:r>
            <w:r>
              <w:rPr>
                <w:rFonts w:ascii="仿宋" w:eastAsia="仿宋" w:hAnsi="仿宋" w:cs="仿宋" w:hint="eastAsia"/>
                <w:sz w:val="24"/>
              </w:rPr>
              <w:t>党委办公室，面积为</w:t>
            </w:r>
            <w:r>
              <w:rPr>
                <w:rFonts w:ascii="仿宋" w:eastAsia="仿宋" w:hAnsi="仿宋" w:cs="仿宋" w:hint="eastAsia"/>
                <w:sz w:val="24"/>
              </w:rPr>
              <w:t>270</w:t>
            </w:r>
            <w:r>
              <w:rPr>
                <w:rFonts w:ascii="仿宋" w:eastAsia="仿宋" w:hAnsi="仿宋" w:cs="仿宋" w:hint="eastAsia"/>
                <w:sz w:val="24"/>
              </w:rPr>
              <w:t>㎡，单价</w:t>
            </w:r>
            <w:r>
              <w:rPr>
                <w:rFonts w:ascii="仿宋" w:eastAsia="仿宋" w:hAnsi="仿宋" w:cs="仿宋" w:hint="eastAsia"/>
                <w:sz w:val="24"/>
              </w:rPr>
              <w:t>666.67</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180000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p>
          <w:p w:rsidR="00F17AD9" w:rsidRDefault="007417AF">
            <w:pPr>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林工站办公室，面积为</w:t>
            </w:r>
            <w:r>
              <w:rPr>
                <w:rFonts w:ascii="仿宋" w:eastAsia="仿宋" w:hAnsi="仿宋" w:cs="仿宋" w:hint="eastAsia"/>
                <w:sz w:val="24"/>
              </w:rPr>
              <w:t>210</w:t>
            </w:r>
            <w:r>
              <w:rPr>
                <w:rFonts w:ascii="仿宋" w:eastAsia="仿宋" w:hAnsi="仿宋" w:cs="仿宋" w:hint="eastAsia"/>
                <w:sz w:val="24"/>
              </w:rPr>
              <w:t>㎡，单价</w:t>
            </w:r>
            <w:r>
              <w:rPr>
                <w:rFonts w:ascii="仿宋" w:eastAsia="仿宋" w:hAnsi="仿宋" w:cs="仿宋" w:hint="eastAsia"/>
                <w:sz w:val="24"/>
              </w:rPr>
              <w:t>666.67</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140000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10.</w:t>
            </w:r>
            <w:r>
              <w:rPr>
                <w:rFonts w:ascii="仿宋" w:eastAsia="仿宋" w:hAnsi="仿宋" w:cs="仿宋" w:hint="eastAsia"/>
                <w:sz w:val="24"/>
              </w:rPr>
              <w:t>林工站食堂，面积为</w:t>
            </w:r>
            <w:r>
              <w:rPr>
                <w:rFonts w:ascii="仿宋" w:eastAsia="仿宋" w:hAnsi="仿宋" w:cs="仿宋" w:hint="eastAsia"/>
                <w:sz w:val="24"/>
              </w:rPr>
              <w:t>30</w:t>
            </w:r>
            <w:r>
              <w:rPr>
                <w:rFonts w:ascii="仿宋" w:eastAsia="仿宋" w:hAnsi="仿宋" w:cs="仿宋" w:hint="eastAsia"/>
                <w:sz w:val="24"/>
              </w:rPr>
              <w:t>㎡，单价</w:t>
            </w:r>
            <w:r>
              <w:rPr>
                <w:rFonts w:ascii="仿宋" w:eastAsia="仿宋" w:hAnsi="仿宋" w:cs="仿宋" w:hint="eastAsia"/>
                <w:sz w:val="24"/>
              </w:rPr>
              <w:t>1000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30000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11.</w:t>
            </w:r>
            <w:r>
              <w:rPr>
                <w:rFonts w:ascii="仿宋" w:eastAsia="仿宋" w:hAnsi="仿宋" w:cs="仿宋" w:hint="eastAsia"/>
                <w:sz w:val="24"/>
              </w:rPr>
              <w:t>林工站库房，面积为</w:t>
            </w:r>
            <w:r>
              <w:rPr>
                <w:rFonts w:ascii="仿宋" w:eastAsia="仿宋" w:hAnsi="仿宋" w:cs="仿宋" w:hint="eastAsia"/>
                <w:sz w:val="24"/>
              </w:rPr>
              <w:t>30</w:t>
            </w:r>
            <w:r>
              <w:rPr>
                <w:rFonts w:ascii="仿宋" w:eastAsia="仿宋" w:hAnsi="仿宋" w:cs="仿宋" w:hint="eastAsia"/>
                <w:sz w:val="24"/>
              </w:rPr>
              <w:t>㎡，单价</w:t>
            </w:r>
            <w:r>
              <w:rPr>
                <w:rFonts w:ascii="仿宋" w:eastAsia="仿宋" w:hAnsi="仿宋" w:cs="仿宋" w:hint="eastAsia"/>
                <w:sz w:val="24"/>
              </w:rPr>
              <w:t>1000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30000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w:t>
            </w:r>
            <w:r>
              <w:rPr>
                <w:rFonts w:ascii="仿宋" w:eastAsia="仿宋" w:hAnsi="仿宋" w:cs="仿宋" w:hint="eastAsia"/>
                <w:sz w:val="24"/>
              </w:rPr>
              <w:lastRenderedPageBreak/>
              <w:t>价低。</w:t>
            </w:r>
            <w:r>
              <w:rPr>
                <w:rFonts w:ascii="仿宋" w:eastAsia="仿宋" w:hAnsi="仿宋" w:cs="仿宋" w:hint="eastAsia"/>
                <w:sz w:val="24"/>
              </w:rPr>
              <w:t>12.</w:t>
            </w:r>
            <w:r>
              <w:rPr>
                <w:rFonts w:ascii="仿宋" w:eastAsia="仿宋" w:hAnsi="仿宋" w:cs="仿宋" w:hint="eastAsia"/>
                <w:sz w:val="24"/>
              </w:rPr>
              <w:t>政府厕所，面积为</w:t>
            </w:r>
            <w:r>
              <w:rPr>
                <w:rFonts w:ascii="仿宋" w:eastAsia="仿宋" w:hAnsi="仿宋" w:cs="仿宋" w:hint="eastAsia"/>
                <w:sz w:val="24"/>
              </w:rPr>
              <w:t>40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20000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13.</w:t>
            </w:r>
            <w:r>
              <w:rPr>
                <w:rFonts w:ascii="仿宋" w:eastAsia="仿宋" w:hAnsi="仿宋" w:cs="仿宋" w:hint="eastAsia"/>
                <w:sz w:val="24"/>
              </w:rPr>
              <w:t>政府厕所，面积为</w:t>
            </w:r>
            <w:r>
              <w:rPr>
                <w:rFonts w:ascii="仿宋" w:eastAsia="仿宋" w:hAnsi="仿宋" w:cs="仿宋" w:hint="eastAsia"/>
                <w:sz w:val="24"/>
              </w:rPr>
              <w:t>40</w:t>
            </w:r>
            <w:r>
              <w:rPr>
                <w:rFonts w:ascii="仿宋" w:eastAsia="仿宋" w:hAnsi="仿宋" w:cs="仿宋" w:hint="eastAsia"/>
                <w:sz w:val="24"/>
              </w:rPr>
              <w:t>㎡，单价</w:t>
            </w:r>
            <w:r>
              <w:rPr>
                <w:rFonts w:ascii="仿宋" w:eastAsia="仿宋" w:hAnsi="仿宋" w:cs="仿宋" w:hint="eastAsia"/>
                <w:sz w:val="24"/>
              </w:rPr>
              <w:t>5</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20000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14.</w:t>
            </w:r>
            <w:r>
              <w:rPr>
                <w:rFonts w:ascii="仿宋" w:eastAsia="仿宋" w:hAnsi="仿宋" w:cs="仿宋" w:hint="eastAsia"/>
                <w:sz w:val="24"/>
              </w:rPr>
              <w:t>政府东仓库，面积为</w:t>
            </w:r>
            <w:r>
              <w:rPr>
                <w:rFonts w:ascii="仿宋" w:eastAsia="仿宋" w:hAnsi="仿宋" w:cs="仿宋" w:hint="eastAsia"/>
                <w:sz w:val="24"/>
              </w:rPr>
              <w:t>120</w:t>
            </w:r>
            <w:r>
              <w:rPr>
                <w:rFonts w:ascii="仿宋" w:eastAsia="仿宋" w:hAnsi="仿宋" w:cs="仿宋" w:hint="eastAsia"/>
                <w:sz w:val="24"/>
              </w:rPr>
              <w:t>㎡，单价</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60000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15.</w:t>
            </w:r>
            <w:r>
              <w:rPr>
                <w:rFonts w:ascii="仿宋" w:eastAsia="仿宋" w:hAnsi="仿宋" w:cs="仿宋" w:hint="eastAsia"/>
                <w:sz w:val="24"/>
              </w:rPr>
              <w:t>自行车库房，面积为</w:t>
            </w:r>
            <w:r>
              <w:rPr>
                <w:rFonts w:ascii="仿宋" w:eastAsia="仿宋" w:hAnsi="仿宋" w:cs="仿宋" w:hint="eastAsia"/>
                <w:sz w:val="24"/>
              </w:rPr>
              <w:t>120</w:t>
            </w:r>
            <w:r>
              <w:rPr>
                <w:rFonts w:ascii="仿宋" w:eastAsia="仿宋" w:hAnsi="仿宋" w:cs="仿宋" w:hint="eastAsia"/>
                <w:sz w:val="24"/>
              </w:rPr>
              <w:t>㎡，单价</w:t>
            </w:r>
            <w:r>
              <w:rPr>
                <w:rFonts w:ascii="仿宋" w:eastAsia="仿宋" w:hAnsi="仿宋" w:cs="仿宋" w:hint="eastAsia"/>
                <w:sz w:val="24"/>
              </w:rPr>
              <w:t>333.33</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40000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p>
          <w:p w:rsidR="00F17AD9" w:rsidRDefault="007417AF">
            <w:pPr>
              <w:rPr>
                <w:rFonts w:ascii="仿宋_GB2312" w:eastAsia="仿宋_GB2312" w:hAnsi="仿宋" w:cs="仿宋_GB2312"/>
                <w:sz w:val="24"/>
              </w:rPr>
            </w:pPr>
            <w:r>
              <w:rPr>
                <w:rFonts w:ascii="仿宋" w:eastAsia="仿宋" w:hAnsi="仿宋" w:cs="仿宋" w:hint="eastAsia"/>
                <w:sz w:val="24"/>
              </w:rPr>
              <w:t>16.</w:t>
            </w:r>
            <w:r>
              <w:rPr>
                <w:rFonts w:ascii="仿宋" w:eastAsia="仿宋" w:hAnsi="仿宋" w:cs="仿宋" w:hint="eastAsia"/>
                <w:sz w:val="24"/>
              </w:rPr>
              <w:t>锅炉房，面积为</w:t>
            </w:r>
            <w:r>
              <w:rPr>
                <w:rFonts w:ascii="仿宋" w:eastAsia="仿宋" w:hAnsi="仿宋" w:cs="仿宋" w:hint="eastAsia"/>
                <w:sz w:val="24"/>
              </w:rPr>
              <w:t>30</w:t>
            </w:r>
            <w:r>
              <w:rPr>
                <w:rFonts w:ascii="仿宋" w:eastAsia="仿宋" w:hAnsi="仿宋" w:cs="仿宋" w:hint="eastAsia"/>
                <w:sz w:val="24"/>
              </w:rPr>
              <w:t>㎡，单价</w:t>
            </w:r>
            <w:r>
              <w:rPr>
                <w:rFonts w:ascii="仿宋" w:eastAsia="仿宋" w:hAnsi="仿宋" w:cs="仿宋" w:hint="eastAsia"/>
                <w:sz w:val="24"/>
              </w:rPr>
              <w:t>666.66</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20000</w:t>
            </w:r>
            <w:r>
              <w:rPr>
                <w:rFonts w:ascii="仿宋" w:eastAsia="仿宋" w:hAnsi="仿宋" w:cs="仿宋" w:hint="eastAsia"/>
                <w:sz w:val="24"/>
              </w:rPr>
              <w:t>元，单价低的原因有建成年代有</w:t>
            </w:r>
            <w:r>
              <w:rPr>
                <w:rFonts w:ascii="仿宋" w:eastAsia="仿宋" w:hAnsi="仿宋" w:cs="仿宋" w:hint="eastAsia"/>
                <w:sz w:val="24"/>
              </w:rPr>
              <w:t>20</w:t>
            </w:r>
            <w:r>
              <w:rPr>
                <w:rFonts w:ascii="仿宋" w:eastAsia="仿宋" w:hAnsi="仿宋" w:cs="仿宋" w:hint="eastAsia"/>
                <w:sz w:val="24"/>
              </w:rPr>
              <w:t>年以上，当时造价低。</w:t>
            </w:r>
            <w:r>
              <w:rPr>
                <w:rFonts w:ascii="仿宋" w:eastAsia="仿宋" w:hAnsi="仿宋" w:cs="仿宋" w:hint="eastAsia"/>
                <w:sz w:val="24"/>
              </w:rPr>
              <w:t>17.</w:t>
            </w:r>
            <w:r>
              <w:rPr>
                <w:rFonts w:ascii="仿宋" w:eastAsia="仿宋" w:hAnsi="仿宋" w:cs="仿宋" w:hint="eastAsia"/>
                <w:sz w:val="24"/>
              </w:rPr>
              <w:t>敬老院房屋，面积为</w:t>
            </w:r>
            <w:r>
              <w:rPr>
                <w:rFonts w:ascii="仿宋" w:eastAsia="仿宋" w:hAnsi="仿宋" w:cs="仿宋" w:hint="eastAsia"/>
                <w:sz w:val="24"/>
              </w:rPr>
              <w:t>743</w:t>
            </w:r>
            <w:r>
              <w:rPr>
                <w:rFonts w:ascii="仿宋" w:eastAsia="仿宋" w:hAnsi="仿宋" w:cs="仿宋" w:hint="eastAsia"/>
                <w:sz w:val="24"/>
              </w:rPr>
              <w:t>㎡，单价</w:t>
            </w:r>
            <w:r>
              <w:rPr>
                <w:rFonts w:ascii="仿宋" w:eastAsia="仿宋" w:hAnsi="仿宋" w:cs="仿宋" w:hint="eastAsia"/>
                <w:sz w:val="24"/>
              </w:rPr>
              <w:t>825</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612975</w:t>
            </w:r>
            <w:r>
              <w:rPr>
                <w:rFonts w:ascii="仿宋" w:eastAsia="仿宋" w:hAnsi="仿宋" w:cs="仿宋" w:hint="eastAsia"/>
                <w:sz w:val="24"/>
              </w:rPr>
              <w:t>元，</w:t>
            </w:r>
            <w:r>
              <w:rPr>
                <w:rFonts w:ascii="仿宋" w:eastAsia="仿宋" w:hAnsi="仿宋" w:cs="仿宋" w:hint="eastAsia"/>
                <w:sz w:val="24"/>
              </w:rPr>
              <w:t>单价低的原因有建成年代长、又是平房，当时造价低。</w:t>
            </w:r>
            <w:r>
              <w:rPr>
                <w:rFonts w:ascii="仿宋" w:eastAsia="仿宋" w:hAnsi="仿宋" w:cs="仿宋" w:hint="eastAsia"/>
                <w:sz w:val="24"/>
              </w:rPr>
              <w:t>18</w:t>
            </w:r>
            <w:r>
              <w:rPr>
                <w:rFonts w:ascii="仿宋" w:eastAsia="仿宋" w:hAnsi="仿宋" w:cs="仿宋" w:hint="eastAsia"/>
                <w:sz w:val="24"/>
              </w:rPr>
              <w:t>、敬老院东侧厢房，面积为</w:t>
            </w:r>
            <w:r>
              <w:rPr>
                <w:rFonts w:ascii="仿宋" w:eastAsia="仿宋" w:hAnsi="仿宋" w:cs="仿宋" w:hint="eastAsia"/>
                <w:sz w:val="24"/>
              </w:rPr>
              <w:t>142</w:t>
            </w:r>
            <w:r>
              <w:rPr>
                <w:rFonts w:ascii="仿宋" w:eastAsia="仿宋" w:hAnsi="仿宋" w:cs="仿宋" w:hint="eastAsia"/>
                <w:sz w:val="24"/>
              </w:rPr>
              <w:t>㎡，单价</w:t>
            </w:r>
            <w:r>
              <w:rPr>
                <w:rFonts w:ascii="仿宋" w:eastAsia="仿宋" w:hAnsi="仿宋" w:cs="仿宋" w:hint="eastAsia"/>
                <w:sz w:val="24"/>
              </w:rPr>
              <w:t>688</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㎡，总价</w:t>
            </w:r>
            <w:r>
              <w:rPr>
                <w:rFonts w:ascii="仿宋" w:eastAsia="仿宋" w:hAnsi="仿宋" w:cs="仿宋" w:hint="eastAsia"/>
                <w:sz w:val="24"/>
              </w:rPr>
              <w:t>97696</w:t>
            </w:r>
            <w:r>
              <w:rPr>
                <w:rFonts w:ascii="仿宋" w:eastAsia="仿宋" w:hAnsi="仿宋" w:cs="仿宋" w:hint="eastAsia"/>
                <w:sz w:val="24"/>
              </w:rPr>
              <w:t>元，单价低的原因有建成年代长、又是平房，当时造价低。</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lastRenderedPageBreak/>
              <w:t>8</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A0520</w:t>
            </w:r>
            <w:r>
              <w:rPr>
                <w:rFonts w:ascii="仿宋_GB2312" w:eastAsia="仿宋_GB2312" w:hAnsi="仿宋" w:cs="仿宋_GB2312" w:hint="eastAsia"/>
                <w:sz w:val="24"/>
              </w:rPr>
              <w:t>车辆单价合理性</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用于审核汽车单价的合理性。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旗白音他拉苏木人民政府有车辆</w:t>
            </w:r>
            <w:r>
              <w:rPr>
                <w:rFonts w:ascii="仿宋_GB2312" w:eastAsia="仿宋_GB2312" w:hAnsi="仿宋" w:cs="仿宋_GB2312" w:hint="eastAsia"/>
                <w:sz w:val="24"/>
              </w:rPr>
              <w:t>4</w:t>
            </w:r>
            <w:r>
              <w:rPr>
                <w:rFonts w:ascii="仿宋_GB2312" w:eastAsia="仿宋_GB2312" w:hAnsi="仿宋" w:cs="仿宋_GB2312" w:hint="eastAsia"/>
                <w:sz w:val="24"/>
              </w:rPr>
              <w:t>辆，</w:t>
            </w:r>
            <w:r>
              <w:rPr>
                <w:rFonts w:ascii="仿宋_GB2312" w:eastAsia="仿宋_GB2312" w:hAnsi="仿宋" w:cs="仿宋_GB2312"/>
                <w:sz w:val="24"/>
              </w:rPr>
              <w:t>1</w:t>
            </w:r>
            <w:r>
              <w:rPr>
                <w:rFonts w:ascii="仿宋_GB2312" w:eastAsia="仿宋_GB2312" w:hAnsi="仿宋" w:cs="仿宋_GB2312" w:hint="eastAsia"/>
                <w:sz w:val="24"/>
              </w:rPr>
              <w:t>辆类型为</w:t>
            </w:r>
            <w:r>
              <w:rPr>
                <w:rFonts w:ascii="仿宋" w:eastAsia="仿宋" w:hAnsi="仿宋" w:cs="仿宋" w:hint="eastAsia"/>
                <w:sz w:val="24"/>
              </w:rPr>
              <w:t>起</w:t>
            </w:r>
            <w:proofErr w:type="gramStart"/>
            <w:r>
              <w:rPr>
                <w:rFonts w:ascii="仿宋" w:eastAsia="仿宋" w:hAnsi="仿宋" w:cs="仿宋" w:hint="eastAsia"/>
                <w:sz w:val="24"/>
              </w:rPr>
              <w:t>亚霸锐</w:t>
            </w:r>
            <w:proofErr w:type="gramEnd"/>
            <w:r>
              <w:rPr>
                <w:rFonts w:ascii="仿宋" w:eastAsia="仿宋" w:hAnsi="仿宋" w:cs="仿宋" w:hint="eastAsia"/>
                <w:sz w:val="24"/>
              </w:rPr>
              <w:t>越野车，车牌号为蒙</w:t>
            </w:r>
            <w:r>
              <w:rPr>
                <w:rFonts w:ascii="仿宋" w:eastAsia="仿宋" w:hAnsi="仿宋" w:cs="仿宋" w:hint="eastAsia"/>
                <w:sz w:val="24"/>
              </w:rPr>
              <w:t>G.C0810,</w:t>
            </w:r>
            <w:r>
              <w:rPr>
                <w:rFonts w:ascii="仿宋" w:eastAsia="仿宋" w:hAnsi="仿宋" w:cs="仿宋" w:hint="eastAsia"/>
                <w:sz w:val="24"/>
              </w:rPr>
              <w:t>汽车排气量</w:t>
            </w:r>
            <w:r>
              <w:rPr>
                <w:rFonts w:ascii="仿宋" w:eastAsia="仿宋" w:hAnsi="仿宋" w:cs="仿宋" w:hint="eastAsia"/>
                <w:sz w:val="24"/>
              </w:rPr>
              <w:t>3.8</w:t>
            </w:r>
            <w:r>
              <w:rPr>
                <w:rFonts w:ascii="仿宋" w:eastAsia="仿宋" w:hAnsi="仿宋" w:cs="仿宋" w:hint="eastAsia"/>
                <w:sz w:val="24"/>
              </w:rPr>
              <w:t>升，</w:t>
            </w:r>
            <w:r>
              <w:rPr>
                <w:rFonts w:ascii="仿宋_GB2312" w:eastAsia="仿宋_GB2312" w:hAnsi="仿宋" w:cs="仿宋_GB2312" w:hint="eastAsia"/>
                <w:sz w:val="24"/>
              </w:rPr>
              <w:t>车辆单价为</w:t>
            </w:r>
            <w:r>
              <w:rPr>
                <w:rFonts w:ascii="仿宋_GB2312" w:eastAsia="仿宋_GB2312" w:hAnsi="仿宋" w:cs="仿宋_GB2312"/>
                <w:sz w:val="24"/>
              </w:rPr>
              <w:t>398000</w:t>
            </w:r>
            <w:r>
              <w:rPr>
                <w:rFonts w:ascii="仿宋_GB2312" w:eastAsia="仿宋_GB2312" w:hAnsi="仿宋" w:cs="仿宋_GB2312" w:hint="eastAsia"/>
                <w:sz w:val="24"/>
              </w:rPr>
              <w:t>元；一辆类型为小型载客汽车，车辆单价为</w:t>
            </w:r>
            <w:r>
              <w:rPr>
                <w:rFonts w:ascii="仿宋_GB2312" w:eastAsia="仿宋_GB2312" w:hAnsi="仿宋" w:cs="仿宋_GB2312"/>
                <w:sz w:val="24"/>
              </w:rPr>
              <w:t>121800</w:t>
            </w:r>
            <w:r>
              <w:rPr>
                <w:rFonts w:ascii="仿宋_GB2312" w:eastAsia="仿宋_GB2312" w:hAnsi="仿宋" w:cs="仿宋_GB2312" w:hint="eastAsia"/>
                <w:sz w:val="24"/>
              </w:rPr>
              <w:t>元；其他车型为</w:t>
            </w:r>
            <w:r>
              <w:rPr>
                <w:rFonts w:ascii="仿宋_GB2312" w:eastAsia="仿宋_GB2312" w:hAnsi="仿宋" w:cs="仿宋_GB2312" w:hint="eastAsia"/>
                <w:sz w:val="24"/>
              </w:rPr>
              <w:t>2</w:t>
            </w:r>
            <w:r>
              <w:rPr>
                <w:rFonts w:ascii="仿宋_GB2312" w:eastAsia="仿宋_GB2312" w:hAnsi="仿宋" w:cs="仿宋_GB2312" w:hint="eastAsia"/>
                <w:sz w:val="24"/>
              </w:rPr>
              <w:t>辆，其中</w:t>
            </w:r>
            <w:r>
              <w:rPr>
                <w:rFonts w:ascii="仿宋_GB2312" w:eastAsia="仿宋_GB2312" w:hAnsi="仿宋" w:cs="仿宋_GB2312" w:hint="eastAsia"/>
                <w:sz w:val="24"/>
              </w:rPr>
              <w:t>1</w:t>
            </w:r>
            <w:r>
              <w:rPr>
                <w:rFonts w:ascii="仿宋_GB2312" w:eastAsia="仿宋_GB2312" w:hAnsi="仿宋" w:cs="仿宋_GB2312" w:hint="eastAsia"/>
                <w:sz w:val="24"/>
              </w:rPr>
              <w:t>辆用途为应急洒水车，品牌为东风皮卡车，车牌号为蒙</w:t>
            </w:r>
            <w:r>
              <w:rPr>
                <w:rFonts w:ascii="仿宋_GB2312" w:eastAsia="仿宋_GB2312" w:hAnsi="仿宋" w:cs="仿宋_GB2312" w:hint="eastAsia"/>
                <w:sz w:val="24"/>
              </w:rPr>
              <w:t>G19753,</w:t>
            </w:r>
            <w:r>
              <w:rPr>
                <w:rFonts w:ascii="仿宋_GB2312" w:eastAsia="仿宋_GB2312" w:hAnsi="仿宋" w:cs="仿宋_GB2312" w:hint="eastAsia"/>
                <w:sz w:val="24"/>
              </w:rPr>
              <w:t>汽车排量为</w:t>
            </w:r>
            <w:r>
              <w:rPr>
                <w:rFonts w:ascii="仿宋_GB2312" w:eastAsia="仿宋_GB2312" w:hAnsi="仿宋" w:cs="仿宋_GB2312" w:hint="eastAsia"/>
                <w:sz w:val="24"/>
              </w:rPr>
              <w:t>2.5</w:t>
            </w:r>
            <w:r>
              <w:rPr>
                <w:rFonts w:ascii="仿宋_GB2312" w:eastAsia="仿宋_GB2312" w:hAnsi="仿宋" w:cs="仿宋_GB2312" w:hint="eastAsia"/>
                <w:sz w:val="24"/>
              </w:rPr>
              <w:t>升，车辆单价为</w:t>
            </w:r>
            <w:r>
              <w:rPr>
                <w:rFonts w:ascii="仿宋_GB2312" w:eastAsia="仿宋_GB2312" w:hAnsi="仿宋" w:cs="仿宋_GB2312" w:hint="eastAsia"/>
                <w:sz w:val="24"/>
              </w:rPr>
              <w:t>127000</w:t>
            </w:r>
            <w:r>
              <w:rPr>
                <w:rFonts w:ascii="仿宋_GB2312" w:eastAsia="仿宋_GB2312" w:hAnsi="仿宋" w:cs="仿宋_GB2312" w:hint="eastAsia"/>
                <w:sz w:val="24"/>
              </w:rPr>
              <w:t>元；另</w:t>
            </w:r>
            <w:r>
              <w:rPr>
                <w:rFonts w:ascii="仿宋_GB2312" w:eastAsia="仿宋_GB2312" w:hAnsi="仿宋" w:cs="仿宋_GB2312" w:hint="eastAsia"/>
                <w:sz w:val="24"/>
              </w:rPr>
              <w:t>1</w:t>
            </w:r>
            <w:r>
              <w:rPr>
                <w:rFonts w:ascii="仿宋_GB2312" w:eastAsia="仿宋_GB2312" w:hAnsi="仿宋" w:cs="仿宋_GB2312" w:hint="eastAsia"/>
                <w:sz w:val="24"/>
              </w:rPr>
              <w:t>辆为长城皮卡车，汽车排量为</w:t>
            </w:r>
            <w:r>
              <w:rPr>
                <w:rFonts w:ascii="仿宋_GB2312" w:eastAsia="仿宋_GB2312" w:hAnsi="仿宋" w:cs="仿宋_GB2312" w:hint="eastAsia"/>
                <w:sz w:val="24"/>
              </w:rPr>
              <w:t>1.6</w:t>
            </w:r>
            <w:r>
              <w:rPr>
                <w:rFonts w:ascii="仿宋_GB2312" w:eastAsia="仿宋_GB2312" w:hAnsi="仿宋" w:cs="仿宋_GB2312" w:hint="eastAsia"/>
                <w:sz w:val="24"/>
              </w:rPr>
              <w:t>升以下，单价为</w:t>
            </w:r>
            <w:r>
              <w:rPr>
                <w:rFonts w:ascii="仿宋_GB2312" w:eastAsia="仿宋_GB2312" w:hAnsi="仿宋" w:cs="仿宋_GB2312" w:hint="eastAsia"/>
                <w:sz w:val="24"/>
              </w:rPr>
              <w:t>44660</w:t>
            </w:r>
            <w:r>
              <w:rPr>
                <w:rFonts w:ascii="仿宋_GB2312" w:eastAsia="仿宋_GB2312" w:hAnsi="仿宋" w:cs="仿宋_GB2312" w:hint="eastAsia"/>
                <w:sz w:val="24"/>
              </w:rPr>
              <w:t>元，其他</w:t>
            </w:r>
            <w:r>
              <w:rPr>
                <w:rFonts w:ascii="仿宋_GB2312" w:eastAsia="仿宋_GB2312" w:hAnsi="仿宋" w:cs="仿宋_GB2312" w:hint="eastAsia"/>
                <w:sz w:val="24"/>
              </w:rPr>
              <w:t>2</w:t>
            </w:r>
            <w:r>
              <w:rPr>
                <w:rFonts w:ascii="仿宋_GB2312" w:eastAsia="仿宋_GB2312" w:hAnsi="仿宋" w:cs="仿宋_GB2312" w:hint="eastAsia"/>
                <w:sz w:val="24"/>
              </w:rPr>
              <w:t>辆车型的均价为</w:t>
            </w:r>
            <w:r>
              <w:rPr>
                <w:rFonts w:ascii="仿宋_GB2312" w:eastAsia="仿宋_GB2312" w:hAnsi="仿宋" w:cs="仿宋_GB2312" w:hint="eastAsia"/>
                <w:sz w:val="24"/>
              </w:rPr>
              <w:t>85830</w:t>
            </w:r>
            <w:r>
              <w:rPr>
                <w:rFonts w:ascii="仿宋_GB2312" w:eastAsia="仿宋_GB2312" w:hAnsi="仿宋" w:cs="仿宋_GB2312" w:hint="eastAsia"/>
                <w:sz w:val="24"/>
              </w:rPr>
              <w:t>元。以上</w:t>
            </w:r>
            <w:r>
              <w:rPr>
                <w:rFonts w:ascii="仿宋_GB2312" w:eastAsia="仿宋_GB2312" w:hAnsi="仿宋" w:cs="仿宋_GB2312" w:hint="eastAsia"/>
                <w:sz w:val="24"/>
              </w:rPr>
              <w:t>4</w:t>
            </w:r>
            <w:r>
              <w:rPr>
                <w:rFonts w:ascii="仿宋_GB2312" w:eastAsia="仿宋_GB2312" w:hAnsi="仿宋" w:cs="仿宋_GB2312" w:hint="eastAsia"/>
                <w:sz w:val="24"/>
              </w:rPr>
              <w:t>辆车价格都在合理范围。</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9</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A0530</w:t>
            </w:r>
            <w:r>
              <w:rPr>
                <w:rFonts w:ascii="仿宋_GB2312" w:eastAsia="仿宋_GB2312" w:hAnsi="仿宋" w:cs="仿宋_GB2312" w:hint="eastAsia"/>
                <w:sz w:val="24"/>
              </w:rPr>
              <w:t>公务用车配置情况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审核单位填报公务用车情况，以及填报省部级领导用车的合理性。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旗白音他拉苏木人民政府有</w:t>
            </w:r>
            <w:r>
              <w:rPr>
                <w:rFonts w:ascii="仿宋_GB2312" w:eastAsia="仿宋_GB2312" w:hAnsi="仿宋" w:cs="仿宋_GB2312" w:hint="eastAsia"/>
                <w:sz w:val="24"/>
              </w:rPr>
              <w:t>1</w:t>
            </w:r>
            <w:r>
              <w:rPr>
                <w:rFonts w:ascii="仿宋_GB2312" w:eastAsia="仿宋_GB2312" w:hAnsi="仿宋" w:cs="仿宋_GB2312" w:hint="eastAsia"/>
                <w:sz w:val="24"/>
              </w:rPr>
              <w:t>辆应急保障车（洒水车）；有</w:t>
            </w:r>
            <w:r>
              <w:rPr>
                <w:rFonts w:ascii="仿宋_GB2312" w:eastAsia="仿宋_GB2312" w:hAnsi="仿宋" w:cs="仿宋_GB2312" w:hint="eastAsia"/>
                <w:sz w:val="24"/>
              </w:rPr>
              <w:t>3</w:t>
            </w:r>
            <w:r>
              <w:rPr>
                <w:rFonts w:ascii="仿宋_GB2312" w:eastAsia="仿宋_GB2312" w:hAnsi="仿宋" w:cs="仿宋_GB2312" w:hint="eastAsia"/>
                <w:sz w:val="24"/>
              </w:rPr>
              <w:t>辆其他用车。以上</w:t>
            </w:r>
            <w:r>
              <w:rPr>
                <w:rFonts w:ascii="仿宋_GB2312" w:eastAsia="仿宋_GB2312" w:hAnsi="仿宋" w:cs="仿宋_GB2312" w:hint="eastAsia"/>
                <w:sz w:val="24"/>
              </w:rPr>
              <w:t>4</w:t>
            </w:r>
            <w:r>
              <w:rPr>
                <w:rFonts w:ascii="仿宋_GB2312" w:eastAsia="仿宋_GB2312" w:hAnsi="仿宋" w:cs="仿宋_GB2312" w:hint="eastAsia"/>
                <w:sz w:val="24"/>
              </w:rPr>
              <w:t>辆车用车均为合理。</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10</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A0610</w:t>
            </w:r>
            <w:r>
              <w:rPr>
                <w:rFonts w:ascii="仿宋_GB2312" w:eastAsia="仿宋_GB2312" w:hAnsi="仿宋" w:cs="仿宋_GB2312" w:hint="eastAsia"/>
                <w:sz w:val="24"/>
              </w:rPr>
              <w:t>“三公”经费支出预决算对比情况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 xml:space="preserve">: </w:t>
            </w:r>
            <w:r>
              <w:rPr>
                <w:rFonts w:ascii="仿宋_GB2312" w:eastAsia="仿宋_GB2312" w:hAnsi="仿宋" w:cs="仿宋_GB2312" w:hint="eastAsia"/>
                <w:sz w:val="24"/>
              </w:rPr>
              <w:t>审核“三公”经费决算数与预算数差异情况。如存在差异，需在填报说明中予以说明。</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模板说明：三</w:t>
            </w:r>
            <w:proofErr w:type="gramStart"/>
            <w:r>
              <w:rPr>
                <w:rFonts w:ascii="仿宋_GB2312" w:eastAsia="仿宋_GB2312" w:hAnsi="仿宋" w:cs="仿宋_GB2312" w:hint="eastAsia"/>
                <w:sz w:val="24"/>
              </w:rPr>
              <w:t>公经费预</w:t>
            </w:r>
            <w:proofErr w:type="gramEnd"/>
            <w:r>
              <w:rPr>
                <w:rFonts w:ascii="仿宋_GB2312" w:eastAsia="仿宋_GB2312" w:hAnsi="仿宋" w:cs="仿宋_GB2312" w:hint="eastAsia"/>
                <w:sz w:val="24"/>
              </w:rPr>
              <w:t>决算总体差异率为</w:t>
            </w:r>
            <w:r>
              <w:rPr>
                <w:rFonts w:ascii="仿宋_GB2312" w:eastAsia="仿宋_GB2312" w:hAnsi="仿宋" w:cs="仿宋_GB2312"/>
                <w:sz w:val="24"/>
              </w:rPr>
              <w:t>-</w:t>
            </w:r>
            <w:r>
              <w:rPr>
                <w:rFonts w:ascii="仿宋_GB2312" w:eastAsia="仿宋_GB2312" w:hAnsi="仿宋" w:cs="仿宋_GB2312" w:hint="eastAsia"/>
                <w:sz w:val="24"/>
              </w:rPr>
              <w:t>38.35</w:t>
            </w:r>
            <w:r>
              <w:rPr>
                <w:rFonts w:ascii="仿宋_GB2312" w:eastAsia="仿宋_GB2312" w:hAnsi="仿宋" w:cs="仿宋_GB2312"/>
                <w:sz w:val="24"/>
              </w:rPr>
              <w:t>%</w:t>
            </w:r>
            <w:r>
              <w:rPr>
                <w:rFonts w:ascii="仿宋_GB2312" w:eastAsia="仿宋_GB2312" w:hAnsi="仿宋" w:cs="仿宋_GB2312" w:hint="eastAsia"/>
                <w:sz w:val="24"/>
              </w:rPr>
              <w:t>，各项分别差异：公车运行维护费预算数为</w:t>
            </w:r>
            <w:r>
              <w:rPr>
                <w:rFonts w:ascii="仿宋_GB2312" w:eastAsia="仿宋_GB2312" w:hAnsi="仿宋" w:cs="仿宋_GB2312"/>
                <w:sz w:val="24"/>
              </w:rPr>
              <w:t>3.5</w:t>
            </w:r>
            <w:r>
              <w:rPr>
                <w:rFonts w:ascii="仿宋_GB2312" w:eastAsia="仿宋_GB2312" w:hAnsi="仿宋" w:cs="仿宋_GB2312" w:hint="eastAsia"/>
                <w:sz w:val="24"/>
              </w:rPr>
              <w:t>万元，决算数为</w:t>
            </w:r>
            <w:r>
              <w:rPr>
                <w:rFonts w:ascii="仿宋_GB2312" w:eastAsia="仿宋_GB2312" w:hAnsi="仿宋" w:cs="仿宋_GB2312" w:hint="eastAsia"/>
                <w:sz w:val="24"/>
              </w:rPr>
              <w:t>3.275</w:t>
            </w:r>
            <w:r>
              <w:rPr>
                <w:rFonts w:ascii="仿宋_GB2312" w:eastAsia="仿宋_GB2312" w:hAnsi="仿宋" w:cs="仿宋_GB2312" w:hint="eastAsia"/>
                <w:sz w:val="24"/>
              </w:rPr>
              <w:t>万元，差异为</w:t>
            </w:r>
            <w:r>
              <w:rPr>
                <w:rFonts w:ascii="仿宋_GB2312" w:eastAsia="仿宋_GB2312" w:hAnsi="仿宋" w:cs="仿宋_GB2312" w:hint="eastAsia"/>
                <w:sz w:val="24"/>
              </w:rPr>
              <w:t>0.225</w:t>
            </w:r>
            <w:r>
              <w:rPr>
                <w:rFonts w:ascii="仿宋_GB2312" w:eastAsia="仿宋_GB2312" w:hAnsi="仿宋" w:cs="仿宋_GB2312" w:hint="eastAsia"/>
                <w:sz w:val="24"/>
              </w:rPr>
              <w:t>万元，预决算差异率</w:t>
            </w:r>
            <w:r>
              <w:rPr>
                <w:rFonts w:ascii="仿宋_GB2312" w:eastAsia="仿宋_GB2312" w:hAnsi="仿宋" w:cs="仿宋_GB2312"/>
                <w:sz w:val="24"/>
              </w:rPr>
              <w:t>-</w:t>
            </w:r>
            <w:r>
              <w:rPr>
                <w:rFonts w:ascii="仿宋_GB2312" w:eastAsia="仿宋_GB2312" w:hAnsi="仿宋" w:cs="仿宋_GB2312" w:hint="eastAsia"/>
                <w:sz w:val="24"/>
              </w:rPr>
              <w:t>6.43</w:t>
            </w:r>
            <w:r>
              <w:rPr>
                <w:rFonts w:ascii="仿宋_GB2312" w:eastAsia="仿宋_GB2312" w:hAnsi="仿宋" w:cs="仿宋_GB2312"/>
                <w:sz w:val="24"/>
              </w:rPr>
              <w:t>%</w:t>
            </w:r>
            <w:r>
              <w:rPr>
                <w:rFonts w:ascii="仿宋_GB2312" w:eastAsia="仿宋_GB2312" w:hAnsi="仿宋" w:cs="仿宋_GB2312" w:hint="eastAsia"/>
                <w:sz w:val="24"/>
              </w:rPr>
              <w:t>，原因是严控公务用车不超预算；公务接待费预算数为</w:t>
            </w:r>
            <w:r>
              <w:rPr>
                <w:rFonts w:ascii="仿宋_GB2312" w:eastAsia="仿宋_GB2312" w:hAnsi="仿宋" w:cs="仿宋_GB2312"/>
                <w:sz w:val="24"/>
              </w:rPr>
              <w:t>3</w:t>
            </w:r>
            <w:r>
              <w:rPr>
                <w:rFonts w:ascii="仿宋_GB2312" w:eastAsia="仿宋_GB2312" w:hAnsi="仿宋" w:cs="仿宋_GB2312" w:hint="eastAsia"/>
                <w:sz w:val="24"/>
              </w:rPr>
              <w:t>万元，决算数为</w:t>
            </w:r>
            <w:r>
              <w:rPr>
                <w:rFonts w:ascii="仿宋_GB2312" w:eastAsia="仿宋_GB2312" w:hAnsi="仿宋" w:cs="仿宋_GB2312" w:hint="eastAsia"/>
                <w:sz w:val="24"/>
              </w:rPr>
              <w:t>0.7324</w:t>
            </w:r>
            <w:r>
              <w:rPr>
                <w:rFonts w:ascii="仿宋_GB2312" w:eastAsia="仿宋_GB2312" w:hAnsi="仿宋" w:cs="仿宋_GB2312" w:hint="eastAsia"/>
                <w:sz w:val="24"/>
              </w:rPr>
              <w:t>万元，差异为</w:t>
            </w:r>
            <w:r>
              <w:rPr>
                <w:rFonts w:ascii="仿宋_GB2312" w:eastAsia="仿宋_GB2312" w:hAnsi="仿宋" w:cs="仿宋_GB2312" w:hint="eastAsia"/>
                <w:sz w:val="24"/>
              </w:rPr>
              <w:t>2.2676</w:t>
            </w:r>
            <w:r>
              <w:rPr>
                <w:rFonts w:ascii="仿宋_GB2312" w:eastAsia="仿宋_GB2312" w:hAnsi="仿宋" w:cs="仿宋_GB2312" w:hint="eastAsia"/>
                <w:sz w:val="24"/>
              </w:rPr>
              <w:t>万元，差异率</w:t>
            </w:r>
            <w:r>
              <w:rPr>
                <w:rFonts w:ascii="仿宋_GB2312" w:eastAsia="仿宋_GB2312" w:hAnsi="仿宋" w:cs="仿宋_GB2312"/>
                <w:sz w:val="24"/>
              </w:rPr>
              <w:t>-</w:t>
            </w:r>
            <w:r>
              <w:rPr>
                <w:rFonts w:ascii="仿宋_GB2312" w:eastAsia="仿宋_GB2312" w:hAnsi="仿宋" w:cs="仿宋_GB2312" w:hint="eastAsia"/>
                <w:sz w:val="24"/>
              </w:rPr>
              <w:t>75.59</w:t>
            </w:r>
            <w:r>
              <w:rPr>
                <w:rFonts w:ascii="仿宋_GB2312" w:eastAsia="仿宋_GB2312" w:hAnsi="仿宋" w:cs="仿宋_GB2312"/>
                <w:sz w:val="24"/>
              </w:rPr>
              <w:t>%</w:t>
            </w:r>
            <w:r>
              <w:rPr>
                <w:rFonts w:ascii="仿宋_GB2312" w:eastAsia="仿宋_GB2312" w:hAnsi="仿宋" w:cs="仿宋_GB2312" w:hint="eastAsia"/>
                <w:sz w:val="24"/>
              </w:rPr>
              <w:t>，原因严控公务接待不超预算。</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11</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sz w:val="24"/>
              </w:rPr>
              <w:t>A0620</w:t>
            </w:r>
            <w:r>
              <w:rPr>
                <w:rFonts w:ascii="仿宋_GB2312" w:eastAsia="仿宋_GB2312" w:hAnsi="仿宋" w:cs="仿宋_GB2312" w:hint="eastAsia"/>
                <w:sz w:val="24"/>
              </w:rPr>
              <w:t>“三公”经费支出上下年变动情况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审核“三公”经费支出上下年变动情况。如存在变动，需在填</w:t>
            </w:r>
            <w:r>
              <w:rPr>
                <w:rFonts w:ascii="仿宋_GB2312" w:eastAsia="仿宋_GB2312" w:hAnsi="仿宋" w:cs="仿宋_GB2312" w:hint="eastAsia"/>
                <w:sz w:val="24"/>
              </w:rPr>
              <w:lastRenderedPageBreak/>
              <w:t>报说明中予以说明。</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lastRenderedPageBreak/>
              <w:t>模板说明：三</w:t>
            </w:r>
            <w:proofErr w:type="gramStart"/>
            <w:r>
              <w:rPr>
                <w:rFonts w:ascii="仿宋_GB2312" w:eastAsia="仿宋_GB2312" w:hAnsi="仿宋" w:cs="仿宋_GB2312" w:hint="eastAsia"/>
                <w:sz w:val="24"/>
              </w:rPr>
              <w:t>公经费</w:t>
            </w:r>
            <w:proofErr w:type="gramEnd"/>
            <w:r>
              <w:rPr>
                <w:rFonts w:ascii="仿宋_GB2312" w:eastAsia="仿宋_GB2312" w:hAnsi="仿宋" w:cs="仿宋_GB2312" w:hint="eastAsia"/>
                <w:sz w:val="24"/>
              </w:rPr>
              <w:t>总体比上年减少</w:t>
            </w:r>
            <w:r>
              <w:rPr>
                <w:rFonts w:ascii="仿宋_GB2312" w:eastAsia="仿宋_GB2312" w:hAnsi="仿宋" w:cs="仿宋_GB2312" w:hint="eastAsia"/>
                <w:sz w:val="24"/>
              </w:rPr>
              <w:t>29.32</w:t>
            </w:r>
            <w:r>
              <w:rPr>
                <w:rFonts w:ascii="仿宋_GB2312" w:eastAsia="仿宋_GB2312" w:hAnsi="仿宋" w:cs="仿宋_GB2312"/>
                <w:sz w:val="24"/>
              </w:rPr>
              <w:t>%</w:t>
            </w:r>
            <w:r>
              <w:rPr>
                <w:rFonts w:ascii="仿宋_GB2312" w:eastAsia="仿宋_GB2312" w:hAnsi="仿宋" w:cs="仿宋_GB2312" w:hint="eastAsia"/>
                <w:sz w:val="24"/>
              </w:rPr>
              <w:t>，各项分别为：公务用车运行维护费</w:t>
            </w:r>
            <w:r>
              <w:rPr>
                <w:rFonts w:ascii="仿宋_GB2312" w:eastAsia="仿宋_GB2312" w:hAnsi="仿宋" w:cs="仿宋_GB2312" w:hint="eastAsia"/>
                <w:sz w:val="24"/>
              </w:rPr>
              <w:t>3.275</w:t>
            </w:r>
            <w:r>
              <w:rPr>
                <w:rFonts w:ascii="仿宋_GB2312" w:eastAsia="仿宋_GB2312" w:hAnsi="仿宋" w:cs="仿宋_GB2312" w:hint="eastAsia"/>
                <w:sz w:val="24"/>
              </w:rPr>
              <w:t>万元比上年减少</w:t>
            </w:r>
            <w:r>
              <w:rPr>
                <w:rFonts w:ascii="仿宋_GB2312" w:eastAsia="仿宋_GB2312" w:hAnsi="仿宋" w:cs="仿宋_GB2312" w:hint="eastAsia"/>
                <w:sz w:val="24"/>
              </w:rPr>
              <w:t>4.64%</w:t>
            </w:r>
            <w:r>
              <w:rPr>
                <w:rFonts w:ascii="仿宋_GB2312" w:eastAsia="仿宋_GB2312" w:hAnsi="仿宋" w:cs="仿宋_GB2312" w:hint="eastAsia"/>
                <w:sz w:val="24"/>
              </w:rPr>
              <w:t>，占本年度三</w:t>
            </w:r>
            <w:proofErr w:type="gramStart"/>
            <w:r>
              <w:rPr>
                <w:rFonts w:ascii="仿宋_GB2312" w:eastAsia="仿宋_GB2312" w:hAnsi="仿宋" w:cs="仿宋_GB2312" w:hint="eastAsia"/>
                <w:sz w:val="24"/>
              </w:rPr>
              <w:t>公经费</w:t>
            </w:r>
            <w:proofErr w:type="gramEnd"/>
            <w:r>
              <w:rPr>
                <w:rFonts w:ascii="仿宋_GB2312" w:eastAsia="仿宋_GB2312" w:hAnsi="仿宋" w:cs="仿宋_GB2312" w:hint="eastAsia"/>
                <w:sz w:val="24"/>
              </w:rPr>
              <w:t>比重为</w:t>
            </w:r>
            <w:r>
              <w:rPr>
                <w:rFonts w:ascii="仿宋_GB2312" w:eastAsia="仿宋_GB2312" w:hAnsi="仿宋" w:cs="仿宋_GB2312" w:hint="eastAsia"/>
                <w:sz w:val="24"/>
              </w:rPr>
              <w:t>81.72</w:t>
            </w:r>
            <w:r>
              <w:rPr>
                <w:rFonts w:ascii="仿宋_GB2312" w:eastAsia="仿宋_GB2312" w:hAnsi="仿宋" w:cs="仿宋_GB2312"/>
                <w:sz w:val="24"/>
              </w:rPr>
              <w:t>%</w:t>
            </w:r>
            <w:r>
              <w:rPr>
                <w:rFonts w:ascii="仿宋_GB2312" w:eastAsia="仿宋_GB2312" w:hAnsi="仿宋" w:cs="仿宋_GB2312" w:hint="eastAsia"/>
                <w:sz w:val="24"/>
              </w:rPr>
              <w:t>，由于本年度比上年度压减公务用车运行维护费支出。公务接待费</w:t>
            </w:r>
            <w:r>
              <w:rPr>
                <w:rFonts w:ascii="仿宋_GB2312" w:eastAsia="仿宋_GB2312" w:hAnsi="仿宋" w:cs="仿宋_GB2312" w:hint="eastAsia"/>
                <w:sz w:val="24"/>
              </w:rPr>
              <w:t>0.7324</w:t>
            </w:r>
            <w:r>
              <w:rPr>
                <w:rFonts w:ascii="仿宋_GB2312" w:eastAsia="仿宋_GB2312" w:hAnsi="仿宋" w:cs="仿宋_GB2312" w:hint="eastAsia"/>
                <w:sz w:val="24"/>
              </w:rPr>
              <w:t>万元比上年减少</w:t>
            </w:r>
            <w:r>
              <w:rPr>
                <w:rFonts w:ascii="仿宋_GB2312" w:eastAsia="仿宋_GB2312" w:hAnsi="仿宋" w:cs="仿宋_GB2312" w:hint="eastAsia"/>
                <w:sz w:val="24"/>
              </w:rPr>
              <w:t>67.24</w:t>
            </w:r>
            <w:r>
              <w:rPr>
                <w:rFonts w:ascii="仿宋_GB2312" w:eastAsia="仿宋_GB2312" w:hAnsi="仿宋" w:cs="仿宋_GB2312"/>
                <w:sz w:val="24"/>
              </w:rPr>
              <w:t>%</w:t>
            </w:r>
            <w:r>
              <w:rPr>
                <w:rFonts w:ascii="仿宋_GB2312" w:eastAsia="仿宋_GB2312" w:hAnsi="仿宋" w:cs="仿宋_GB2312" w:hint="eastAsia"/>
                <w:sz w:val="24"/>
              </w:rPr>
              <w:t>，占本年度三</w:t>
            </w:r>
            <w:proofErr w:type="gramStart"/>
            <w:r>
              <w:rPr>
                <w:rFonts w:ascii="仿宋_GB2312" w:eastAsia="仿宋_GB2312" w:hAnsi="仿宋" w:cs="仿宋_GB2312" w:hint="eastAsia"/>
                <w:sz w:val="24"/>
              </w:rPr>
              <w:t>公经费</w:t>
            </w:r>
            <w:proofErr w:type="gramEnd"/>
            <w:r>
              <w:rPr>
                <w:rFonts w:ascii="仿宋_GB2312" w:eastAsia="仿宋_GB2312" w:hAnsi="仿宋" w:cs="仿宋_GB2312" w:hint="eastAsia"/>
                <w:sz w:val="24"/>
              </w:rPr>
              <w:t>比重</w:t>
            </w:r>
            <w:r>
              <w:rPr>
                <w:rFonts w:ascii="仿宋_GB2312" w:eastAsia="仿宋_GB2312" w:hAnsi="仿宋" w:cs="仿宋_GB2312" w:hint="eastAsia"/>
                <w:sz w:val="24"/>
              </w:rPr>
              <w:t>18.28</w:t>
            </w:r>
            <w:r>
              <w:rPr>
                <w:rFonts w:ascii="仿宋_GB2312" w:eastAsia="仿宋_GB2312" w:hAnsi="仿宋" w:cs="仿宋_GB2312"/>
                <w:sz w:val="24"/>
              </w:rPr>
              <w:t>%</w:t>
            </w:r>
            <w:r>
              <w:rPr>
                <w:rFonts w:ascii="仿宋_GB2312" w:eastAsia="仿宋_GB2312" w:hAnsi="仿宋" w:cs="仿宋_GB2312" w:hint="eastAsia"/>
                <w:sz w:val="24"/>
              </w:rPr>
              <w:t>，由于本年度比上年度压减公务接待费支出。</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sz w:val="24"/>
              </w:rPr>
              <w:t>12</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sz w:val="24"/>
              </w:rPr>
              <w:t>A0630</w:t>
            </w:r>
            <w:r>
              <w:rPr>
                <w:rFonts w:ascii="仿宋_GB2312" w:eastAsia="仿宋_GB2312" w:hAnsi="仿宋" w:cs="仿宋_GB2312" w:hint="eastAsia"/>
                <w:sz w:val="24"/>
              </w:rPr>
              <w:t>“三公”经费支出实物量情况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审核“三公”经费支出相关实物量合理性。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旗白音他拉苏木人民政府公务用车保有量</w:t>
            </w:r>
            <w:r>
              <w:rPr>
                <w:rFonts w:ascii="仿宋_GB2312" w:eastAsia="仿宋_GB2312" w:hAnsi="仿宋" w:cs="仿宋_GB2312"/>
                <w:sz w:val="24"/>
              </w:rPr>
              <w:t>2</w:t>
            </w:r>
            <w:r>
              <w:rPr>
                <w:rFonts w:ascii="仿宋_GB2312" w:eastAsia="仿宋_GB2312" w:hAnsi="仿宋" w:cs="仿宋_GB2312" w:hint="eastAsia"/>
                <w:sz w:val="24"/>
              </w:rPr>
              <w:t>个，车均运行维护费为</w:t>
            </w:r>
            <w:r>
              <w:rPr>
                <w:rFonts w:ascii="仿宋_GB2312" w:eastAsia="仿宋_GB2312" w:hAnsi="仿宋" w:cs="仿宋_GB2312" w:hint="eastAsia"/>
                <w:sz w:val="24"/>
              </w:rPr>
              <w:t>16375</w:t>
            </w:r>
            <w:r>
              <w:rPr>
                <w:rFonts w:ascii="仿宋_GB2312" w:eastAsia="仿宋_GB2312" w:hAnsi="仿宋" w:cs="仿宋_GB2312" w:hint="eastAsia"/>
                <w:sz w:val="24"/>
              </w:rPr>
              <w:t>元，价格合理。全年公务接待</w:t>
            </w:r>
            <w:r>
              <w:rPr>
                <w:rFonts w:ascii="仿宋_GB2312" w:eastAsia="仿宋_GB2312" w:hAnsi="仿宋" w:cs="仿宋_GB2312" w:hint="eastAsia"/>
                <w:sz w:val="24"/>
              </w:rPr>
              <w:t>20</w:t>
            </w:r>
            <w:r>
              <w:rPr>
                <w:rFonts w:ascii="仿宋_GB2312" w:eastAsia="仿宋_GB2312" w:hAnsi="仿宋" w:cs="仿宋_GB2312" w:hint="eastAsia"/>
                <w:sz w:val="24"/>
              </w:rPr>
              <w:t>批次，</w:t>
            </w:r>
            <w:r>
              <w:rPr>
                <w:rFonts w:ascii="仿宋_GB2312" w:eastAsia="仿宋_GB2312" w:hAnsi="仿宋" w:cs="仿宋_GB2312" w:hint="eastAsia"/>
                <w:sz w:val="24"/>
              </w:rPr>
              <w:t>122</w:t>
            </w:r>
            <w:r>
              <w:rPr>
                <w:rFonts w:ascii="仿宋_GB2312" w:eastAsia="仿宋_GB2312" w:hAnsi="仿宋" w:cs="仿宋_GB2312" w:hint="eastAsia"/>
                <w:sz w:val="24"/>
              </w:rPr>
              <w:t>人次，人均支出为</w:t>
            </w:r>
            <w:r>
              <w:rPr>
                <w:rFonts w:ascii="仿宋_GB2312" w:eastAsia="仿宋_GB2312" w:hAnsi="仿宋" w:cs="仿宋_GB2312" w:hint="eastAsia"/>
                <w:sz w:val="24"/>
              </w:rPr>
              <w:t>60.03</w:t>
            </w:r>
            <w:r>
              <w:rPr>
                <w:rFonts w:ascii="仿宋_GB2312" w:eastAsia="仿宋_GB2312" w:hAnsi="仿宋" w:cs="仿宋_GB2312" w:hint="eastAsia"/>
                <w:sz w:val="24"/>
              </w:rPr>
              <w:t>元，价格合理。</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13</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A0800</w:t>
            </w:r>
            <w:r>
              <w:rPr>
                <w:rFonts w:ascii="仿宋_GB2312" w:eastAsia="仿宋_GB2312" w:hAnsi="仿宋" w:cs="仿宋_GB2312" w:hint="eastAsia"/>
                <w:sz w:val="24"/>
              </w:rPr>
              <w:t>国有资本经营预算填报规范性</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本年度发生有国有资本经营预算收支业务的单位填报该表的正确性与合理性。</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模板说明：本年度未发生国有资本经营预算收支业务。</w:t>
            </w:r>
          </w:p>
        </w:tc>
      </w:tr>
      <w:tr w:rsidR="00F17AD9">
        <w:trPr>
          <w:trHeight w:val="775"/>
          <w:jc w:val="center"/>
        </w:trPr>
        <w:tc>
          <w:tcPr>
            <w:tcW w:w="5000" w:type="pct"/>
            <w:gridSpan w:val="4"/>
            <w:vAlign w:val="center"/>
          </w:tcPr>
          <w:p w:rsidR="00F17AD9" w:rsidRDefault="007417AF">
            <w:pPr>
              <w:snapToGrid w:val="0"/>
              <w:spacing w:line="360" w:lineRule="auto"/>
              <w:rPr>
                <w:rFonts w:ascii="仿宋_GB2312" w:eastAsia="仿宋_GB2312" w:hAnsi="仿宋"/>
                <w:sz w:val="24"/>
              </w:rPr>
            </w:pPr>
            <w:r>
              <w:rPr>
                <w:rFonts w:ascii="黑体" w:eastAsia="黑体" w:hAnsi="仿宋" w:cs="黑体"/>
                <w:b/>
                <w:bCs/>
                <w:sz w:val="24"/>
              </w:rPr>
              <w:t>(</w:t>
            </w:r>
            <w:r>
              <w:rPr>
                <w:rFonts w:ascii="黑体" w:eastAsia="黑体" w:hAnsi="仿宋" w:cs="黑体" w:hint="eastAsia"/>
                <w:b/>
                <w:bCs/>
                <w:sz w:val="24"/>
              </w:rPr>
              <w:t>二</w:t>
            </w:r>
            <w:r>
              <w:rPr>
                <w:rFonts w:ascii="黑体" w:eastAsia="黑体" w:hAnsi="仿宋" w:cs="黑体"/>
                <w:b/>
                <w:bCs/>
                <w:sz w:val="24"/>
              </w:rPr>
              <w:t>)</w:t>
            </w:r>
            <w:r>
              <w:rPr>
                <w:rFonts w:ascii="黑体" w:eastAsia="黑体" w:hAnsi="仿宋" w:cs="黑体" w:hint="eastAsia"/>
                <w:b/>
                <w:bCs/>
                <w:sz w:val="24"/>
              </w:rPr>
              <w:t>自治区审核模板</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01</w:t>
            </w:r>
            <w:r>
              <w:rPr>
                <w:rFonts w:ascii="仿宋_GB2312" w:eastAsia="仿宋_GB2312" w:hAnsi="仿宋" w:cs="仿宋_GB2312" w:hint="eastAsia"/>
                <w:sz w:val="24"/>
              </w:rPr>
              <w:t>不符合“三位一级”规范</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审核封面信息表中预算级次和预算代码不符合三位一级的对应关系。</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2</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w:t>
            </w:r>
            <w:r>
              <w:rPr>
                <w:rFonts w:ascii="仿宋_GB2312" w:eastAsia="仿宋_GB2312" w:hAnsi="仿宋" w:cs="仿宋_GB2312" w:hint="eastAsia"/>
                <w:sz w:val="24"/>
              </w:rPr>
              <w:t>2</w:t>
            </w:r>
            <w:r>
              <w:rPr>
                <w:rFonts w:ascii="仿宋_GB2312" w:eastAsia="仿宋_GB2312" w:hAnsi="仿宋" w:cs="仿宋_GB2312" w:hint="eastAsia"/>
                <w:sz w:val="24"/>
              </w:rPr>
              <w:t>其他收入规范性审核</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 xml:space="preserve">: </w:t>
            </w:r>
            <w:r>
              <w:rPr>
                <w:rFonts w:ascii="仿宋_GB2312" w:eastAsia="仿宋_GB2312" w:hAnsi="仿宋" w:cs="仿宋_GB2312" w:hint="eastAsia"/>
                <w:sz w:val="24"/>
              </w:rPr>
              <w:t>本级横向拨款、非本级拨款、其他，金额达到</w:t>
            </w:r>
            <w:r>
              <w:rPr>
                <w:rFonts w:ascii="仿宋_GB2312" w:eastAsia="仿宋_GB2312" w:hAnsi="仿宋" w:cs="仿宋_GB2312"/>
                <w:sz w:val="24"/>
              </w:rPr>
              <w:t>500</w:t>
            </w:r>
            <w:r>
              <w:rPr>
                <w:rFonts w:ascii="仿宋_GB2312" w:eastAsia="仿宋_GB2312" w:hAnsi="仿宋" w:cs="仿宋_GB2312" w:hint="eastAsia"/>
                <w:sz w:val="24"/>
              </w:rPr>
              <w:t>万元以上，在填报说明中分别说明资金来源及构成。</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hint="eastAsia"/>
                <w:sz w:val="24"/>
              </w:rPr>
              <w:t>3</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w:t>
            </w:r>
            <w:r>
              <w:rPr>
                <w:rFonts w:ascii="仿宋_GB2312" w:eastAsia="仿宋_GB2312" w:hAnsi="仿宋" w:cs="仿宋_GB2312" w:hint="eastAsia"/>
                <w:sz w:val="24"/>
              </w:rPr>
              <w:t>3</w:t>
            </w:r>
            <w:r>
              <w:rPr>
                <w:rFonts w:ascii="仿宋_GB2312" w:eastAsia="仿宋_GB2312" w:hAnsi="仿宋" w:cs="仿宋_GB2312" w:hint="eastAsia"/>
                <w:sz w:val="24"/>
              </w:rPr>
              <w:t>项目资金列支人员经费情况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审核用项目资金开支人员经费的情况。如存在此类情况，核实后在填报说明中说明支付人员的资金构成和支付内容以及政策依据。</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模板说明：（中央）</w:t>
            </w:r>
            <w:r>
              <w:rPr>
                <w:rFonts w:ascii="仿宋_GB2312" w:eastAsia="仿宋_GB2312" w:hAnsi="仿宋" w:cs="仿宋_GB2312" w:hint="eastAsia"/>
                <w:sz w:val="24"/>
              </w:rPr>
              <w:t>2022</w:t>
            </w:r>
            <w:r>
              <w:rPr>
                <w:rFonts w:ascii="仿宋_GB2312" w:eastAsia="仿宋_GB2312" w:hAnsi="仿宋" w:cs="仿宋_GB2312" w:hint="eastAsia"/>
                <w:sz w:val="24"/>
              </w:rPr>
              <w:t>年白音他拉异地搬迁后续扶持资金项目资金</w:t>
            </w:r>
            <w:r>
              <w:rPr>
                <w:rFonts w:ascii="仿宋_GB2312" w:eastAsia="仿宋_GB2312" w:hAnsi="仿宋" w:cs="仿宋_GB2312" w:hint="eastAsia"/>
                <w:sz w:val="24"/>
              </w:rPr>
              <w:t>62100</w:t>
            </w:r>
            <w:r>
              <w:rPr>
                <w:rFonts w:ascii="仿宋_GB2312" w:eastAsia="仿宋_GB2312" w:hAnsi="仿宋" w:cs="仿宋_GB2312" w:hint="eastAsia"/>
                <w:sz w:val="24"/>
              </w:rPr>
              <w:t>元；白音他拉</w:t>
            </w:r>
            <w:r>
              <w:rPr>
                <w:rFonts w:ascii="仿宋_GB2312" w:eastAsia="仿宋_GB2312" w:hAnsi="仿宋" w:cs="仿宋_GB2312" w:hint="eastAsia"/>
                <w:sz w:val="24"/>
              </w:rPr>
              <w:lastRenderedPageBreak/>
              <w:t>苏木</w:t>
            </w:r>
            <w:r>
              <w:rPr>
                <w:rFonts w:ascii="仿宋_GB2312" w:eastAsia="仿宋_GB2312" w:hAnsi="仿宋" w:cs="仿宋_GB2312" w:hint="eastAsia"/>
                <w:sz w:val="24"/>
              </w:rPr>
              <w:t>2022</w:t>
            </w:r>
            <w:r>
              <w:rPr>
                <w:rFonts w:ascii="仿宋_GB2312" w:eastAsia="仿宋_GB2312" w:hAnsi="仿宋" w:cs="仿宋_GB2312" w:hint="eastAsia"/>
                <w:sz w:val="24"/>
              </w:rPr>
              <w:t>年产业扶持补贴</w:t>
            </w:r>
            <w:r>
              <w:rPr>
                <w:rFonts w:ascii="仿宋_GB2312" w:eastAsia="仿宋_GB2312" w:hAnsi="仿宋" w:cs="仿宋_GB2312" w:hint="eastAsia"/>
                <w:sz w:val="24"/>
              </w:rPr>
              <w:t>315000</w:t>
            </w:r>
            <w:r>
              <w:rPr>
                <w:rFonts w:ascii="仿宋_GB2312" w:eastAsia="仿宋_GB2312" w:hAnsi="仿宋" w:cs="仿宋_GB2312" w:hint="eastAsia"/>
                <w:sz w:val="24"/>
              </w:rPr>
              <w:t>元；白音他拉苏木年定</w:t>
            </w:r>
            <w:proofErr w:type="gramStart"/>
            <w:r>
              <w:rPr>
                <w:rFonts w:ascii="仿宋_GB2312" w:eastAsia="仿宋_GB2312" w:hAnsi="仿宋" w:cs="仿宋_GB2312" w:hint="eastAsia"/>
                <w:sz w:val="24"/>
              </w:rPr>
              <w:t>补干部</w:t>
            </w:r>
            <w:proofErr w:type="gramEnd"/>
            <w:r>
              <w:rPr>
                <w:rFonts w:ascii="仿宋_GB2312" w:eastAsia="仿宋_GB2312" w:hAnsi="仿宋" w:cs="仿宋_GB2312" w:hint="eastAsia"/>
                <w:sz w:val="24"/>
              </w:rPr>
              <w:t>基本报酬</w:t>
            </w:r>
            <w:r>
              <w:rPr>
                <w:rFonts w:ascii="仿宋_GB2312" w:eastAsia="仿宋_GB2312" w:hAnsi="仿宋" w:cs="仿宋_GB2312" w:hint="eastAsia"/>
                <w:sz w:val="24"/>
              </w:rPr>
              <w:t>650312</w:t>
            </w:r>
            <w:r>
              <w:rPr>
                <w:rFonts w:ascii="仿宋_GB2312" w:eastAsia="仿宋_GB2312" w:hAnsi="仿宋" w:cs="仿宋_GB2312" w:hint="eastAsia"/>
                <w:sz w:val="24"/>
              </w:rPr>
              <w:t>元；白音他拉</w:t>
            </w:r>
            <w:r>
              <w:rPr>
                <w:rFonts w:ascii="仿宋_GB2312" w:eastAsia="仿宋_GB2312" w:hAnsi="仿宋" w:cs="仿宋_GB2312" w:hint="eastAsia"/>
                <w:sz w:val="24"/>
              </w:rPr>
              <w:t xml:space="preserve"> </w:t>
            </w:r>
            <w:r>
              <w:rPr>
                <w:rFonts w:ascii="仿宋_GB2312" w:eastAsia="仿宋_GB2312" w:hAnsi="仿宋" w:cs="仿宋_GB2312" w:hint="eastAsia"/>
                <w:sz w:val="24"/>
              </w:rPr>
              <w:t>苏木村级运转经费</w:t>
            </w:r>
            <w:r>
              <w:rPr>
                <w:rFonts w:ascii="仿宋_GB2312" w:eastAsia="仿宋_GB2312" w:hAnsi="仿宋" w:cs="仿宋_GB2312" w:hint="eastAsia"/>
                <w:sz w:val="24"/>
              </w:rPr>
              <w:t>520000</w:t>
            </w:r>
            <w:r>
              <w:rPr>
                <w:rFonts w:ascii="仿宋_GB2312" w:eastAsia="仿宋_GB2312" w:hAnsi="仿宋" w:cs="仿宋_GB2312" w:hint="eastAsia"/>
                <w:sz w:val="24"/>
              </w:rPr>
              <w:t>元；白音他拉苏木党组织活动经费</w:t>
            </w:r>
            <w:r>
              <w:rPr>
                <w:rFonts w:ascii="仿宋_GB2312" w:eastAsia="仿宋_GB2312" w:hAnsi="仿宋" w:cs="仿宋_GB2312" w:hint="eastAsia"/>
                <w:sz w:val="24"/>
              </w:rPr>
              <w:t>85000</w:t>
            </w:r>
            <w:r>
              <w:rPr>
                <w:rFonts w:ascii="仿宋_GB2312" w:eastAsia="仿宋_GB2312" w:hAnsi="仿宋" w:cs="仿宋_GB2312" w:hint="eastAsia"/>
                <w:sz w:val="24"/>
              </w:rPr>
              <w:t>元。</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hint="eastAsia"/>
                <w:sz w:val="24"/>
              </w:rPr>
              <w:lastRenderedPageBreak/>
              <w:t>4</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w:t>
            </w:r>
            <w:r>
              <w:rPr>
                <w:rFonts w:ascii="仿宋_GB2312" w:eastAsia="仿宋_GB2312" w:hAnsi="仿宋" w:cs="仿宋_GB2312" w:hint="eastAsia"/>
                <w:sz w:val="24"/>
              </w:rPr>
              <w:t>4</w:t>
            </w:r>
            <w:r>
              <w:rPr>
                <w:rFonts w:ascii="仿宋_GB2312" w:eastAsia="仿宋_GB2312" w:hAnsi="仿宋" w:cs="仿宋_GB2312" w:hint="eastAsia"/>
                <w:sz w:val="24"/>
              </w:rPr>
              <w:t>机构人员填列的规范性</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机构人员填列规范性。审核纳入部门预算编报范围的独立核算单位，其独立编制机构数、独立核算机构数、年末实有在职人数均应填列有数。</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旗白音他拉苏木人民政府此审核模板里在职人员数</w:t>
            </w:r>
            <w:r>
              <w:rPr>
                <w:rFonts w:ascii="仿宋_GB2312" w:eastAsia="仿宋_GB2312" w:hAnsi="仿宋" w:cs="仿宋_GB2312" w:hint="eastAsia"/>
                <w:sz w:val="24"/>
              </w:rPr>
              <w:t>73</w:t>
            </w:r>
            <w:r>
              <w:rPr>
                <w:rFonts w:ascii="仿宋_GB2312" w:eastAsia="仿宋_GB2312" w:hAnsi="仿宋" w:cs="仿宋_GB2312" w:hint="eastAsia"/>
                <w:sz w:val="24"/>
              </w:rPr>
              <w:t>人、独立编制机构数为</w:t>
            </w:r>
            <w:r>
              <w:rPr>
                <w:rFonts w:ascii="仿宋_GB2312" w:eastAsia="仿宋_GB2312" w:hAnsi="仿宋" w:cs="仿宋_GB2312" w:hint="eastAsia"/>
                <w:sz w:val="24"/>
              </w:rPr>
              <w:t>4</w:t>
            </w:r>
            <w:r>
              <w:rPr>
                <w:rFonts w:ascii="仿宋_GB2312" w:eastAsia="仿宋_GB2312" w:hAnsi="仿宋" w:cs="仿宋_GB2312" w:hint="eastAsia"/>
                <w:sz w:val="24"/>
              </w:rPr>
              <w:t>个、独立核算机构数为</w:t>
            </w:r>
            <w:r>
              <w:rPr>
                <w:rFonts w:ascii="仿宋_GB2312" w:eastAsia="仿宋_GB2312" w:hAnsi="仿宋" w:cs="仿宋_GB2312" w:hint="eastAsia"/>
                <w:sz w:val="24"/>
              </w:rPr>
              <w:t>1</w:t>
            </w:r>
            <w:r>
              <w:rPr>
                <w:rFonts w:ascii="仿宋_GB2312" w:eastAsia="仿宋_GB2312" w:hAnsi="仿宋" w:cs="仿宋_GB2312" w:hint="eastAsia"/>
                <w:sz w:val="24"/>
              </w:rPr>
              <w:t>个，均有数字，审核无误。</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hint="eastAsia"/>
                <w:sz w:val="24"/>
              </w:rPr>
              <w:t>5</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w:t>
            </w:r>
            <w:r>
              <w:rPr>
                <w:rFonts w:ascii="仿宋_GB2312" w:eastAsia="仿宋_GB2312" w:hAnsi="仿宋" w:cs="仿宋_GB2312" w:hint="eastAsia"/>
                <w:sz w:val="24"/>
              </w:rPr>
              <w:t>5</w:t>
            </w:r>
            <w:r>
              <w:rPr>
                <w:rFonts w:ascii="仿宋_GB2312" w:eastAsia="仿宋_GB2312" w:hAnsi="仿宋" w:cs="仿宋_GB2312" w:hint="eastAsia"/>
                <w:sz w:val="24"/>
              </w:rPr>
              <w:t>机构数上下年增减变动情况</w:t>
            </w:r>
          </w:p>
        </w:tc>
        <w:tc>
          <w:tcPr>
            <w:tcW w:w="2096" w:type="pct"/>
            <w:vAlign w:val="center"/>
          </w:tcPr>
          <w:p w:rsidR="00F17AD9" w:rsidRDefault="007417AF">
            <w:pPr>
              <w:snapToGrid w:val="0"/>
              <w:spacing w:line="360" w:lineRule="auto"/>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对连续上报部门，机构数上下年增减变动较明显的情况进行审核。</w:t>
            </w:r>
          </w:p>
        </w:tc>
      </w:tr>
      <w:tr w:rsidR="00F17AD9">
        <w:trPr>
          <w:jc w:val="center"/>
        </w:trPr>
        <w:tc>
          <w:tcPr>
            <w:tcW w:w="5000" w:type="pct"/>
            <w:gridSpan w:val="4"/>
            <w:vAlign w:val="center"/>
          </w:tcPr>
          <w:p w:rsidR="00F17AD9" w:rsidRDefault="007417AF">
            <w:pPr>
              <w:ind w:firstLineChars="220" w:firstLine="528"/>
              <w:rPr>
                <w:rFonts w:ascii="仿宋_GB2312" w:eastAsia="仿宋_GB2312" w:hAnsi="仿宋" w:cs="仿宋_GB2312"/>
                <w:sz w:val="24"/>
              </w:rPr>
            </w:pPr>
            <w:r>
              <w:rPr>
                <w:rFonts w:ascii="仿宋_GB2312" w:eastAsia="仿宋_GB2312" w:hAnsi="仿宋" w:cs="仿宋_GB2312" w:hint="eastAsia"/>
                <w:sz w:val="24"/>
              </w:rPr>
              <w:t>模板说明：独立编制机构数为</w:t>
            </w:r>
            <w:r>
              <w:rPr>
                <w:rFonts w:ascii="仿宋_GB2312" w:eastAsia="仿宋_GB2312" w:hAnsi="仿宋" w:cs="仿宋_GB2312" w:hint="eastAsia"/>
                <w:sz w:val="24"/>
              </w:rPr>
              <w:t>4</w:t>
            </w:r>
            <w:r>
              <w:rPr>
                <w:rFonts w:ascii="仿宋_GB2312" w:eastAsia="仿宋_GB2312" w:hAnsi="仿宋" w:cs="仿宋_GB2312" w:hint="eastAsia"/>
                <w:sz w:val="24"/>
              </w:rPr>
              <w:t>、独立核算机构数为</w:t>
            </w:r>
            <w:r>
              <w:rPr>
                <w:rFonts w:ascii="仿宋_GB2312" w:eastAsia="仿宋_GB2312" w:hAnsi="仿宋" w:cs="仿宋_GB2312" w:hint="eastAsia"/>
                <w:sz w:val="24"/>
              </w:rPr>
              <w:t>1</w:t>
            </w:r>
            <w:r>
              <w:rPr>
                <w:rFonts w:ascii="仿宋_GB2312" w:eastAsia="仿宋_GB2312" w:hAnsi="仿宋" w:cs="仿宋_GB2312" w:hint="eastAsia"/>
                <w:sz w:val="24"/>
              </w:rPr>
              <w:t>，上下年没有变动。</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hint="eastAsia"/>
                <w:sz w:val="24"/>
              </w:rPr>
              <w:t>6</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sz w:val="24"/>
              </w:rPr>
              <w:t>0</w:t>
            </w:r>
            <w:r>
              <w:rPr>
                <w:rFonts w:ascii="仿宋_GB2312" w:eastAsia="仿宋_GB2312" w:hAnsi="仿宋" w:cs="仿宋_GB2312" w:hint="eastAsia"/>
                <w:sz w:val="24"/>
              </w:rPr>
              <w:t>6</w:t>
            </w:r>
            <w:r>
              <w:rPr>
                <w:rFonts w:ascii="仿宋_GB2312" w:eastAsia="仿宋_GB2312" w:hAnsi="仿宋" w:cs="仿宋_GB2312" w:hint="eastAsia"/>
                <w:sz w:val="24"/>
              </w:rPr>
              <w:t>年末结转结余情况</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用于审核年末结转和结余为负数的情况。</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w:t>
            </w:r>
            <w:r>
              <w:rPr>
                <w:rFonts w:ascii="仿宋_GB2312" w:eastAsia="仿宋_GB2312" w:hAnsi="仿宋" w:cs="仿宋_GB2312" w:hint="eastAsia"/>
                <w:sz w:val="24"/>
              </w:rPr>
              <w:t>2022</w:t>
            </w:r>
            <w:r>
              <w:rPr>
                <w:rFonts w:ascii="仿宋_GB2312" w:eastAsia="仿宋_GB2312" w:hAnsi="仿宋" w:cs="仿宋_GB2312" w:hint="eastAsia"/>
                <w:sz w:val="24"/>
              </w:rPr>
              <w:t>年不存在年末结转和结余为负数的情况。</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7</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自治区</w:t>
            </w:r>
            <w:r>
              <w:rPr>
                <w:rFonts w:ascii="仿宋_GB2312" w:eastAsia="仿宋_GB2312" w:hAnsi="仿宋" w:cs="仿宋_GB2312" w:hint="eastAsia"/>
                <w:sz w:val="24"/>
              </w:rPr>
              <w:t>07</w:t>
            </w:r>
            <w:r>
              <w:rPr>
                <w:rFonts w:ascii="仿宋_GB2312" w:eastAsia="仿宋_GB2312" w:hAnsi="仿宋" w:cs="仿宋_GB2312" w:hint="eastAsia"/>
                <w:sz w:val="24"/>
              </w:rPr>
              <w:t>：支出明细表中离休</w:t>
            </w:r>
            <w:proofErr w:type="gramStart"/>
            <w:r>
              <w:rPr>
                <w:rFonts w:ascii="仿宋_GB2312" w:eastAsia="仿宋_GB2312" w:hAnsi="仿宋" w:cs="仿宋_GB2312" w:hint="eastAsia"/>
                <w:sz w:val="24"/>
              </w:rPr>
              <w:t>费所在</w:t>
            </w:r>
            <w:proofErr w:type="gramEnd"/>
            <w:r>
              <w:rPr>
                <w:rFonts w:ascii="仿宋_GB2312" w:eastAsia="仿宋_GB2312" w:hAnsi="仿宋" w:cs="仿宋_GB2312" w:hint="eastAsia"/>
                <w:sz w:val="24"/>
              </w:rPr>
              <w:t>功能科目与</w:t>
            </w:r>
            <w:r>
              <w:rPr>
                <w:rFonts w:ascii="仿宋_GB2312" w:eastAsia="仿宋_GB2312" w:hAnsi="仿宋" w:cs="仿宋_GB2312" w:hint="eastAsia"/>
                <w:sz w:val="24"/>
              </w:rPr>
              <w:t>F02</w:t>
            </w:r>
            <w:r>
              <w:rPr>
                <w:rFonts w:ascii="仿宋_GB2312" w:eastAsia="仿宋_GB2312" w:hAnsi="仿宋" w:cs="仿宋_GB2312" w:hint="eastAsia"/>
                <w:sz w:val="24"/>
              </w:rPr>
              <w:t>表离休人员功能科目不对应</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对离休人员、离休费功能分类科目不一致情况进行核实、更正。</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8</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自治区</w:t>
            </w:r>
            <w:r>
              <w:rPr>
                <w:rFonts w:ascii="仿宋_GB2312" w:eastAsia="仿宋_GB2312" w:hAnsi="仿宋" w:cs="仿宋_GB2312" w:hint="eastAsia"/>
                <w:sz w:val="24"/>
              </w:rPr>
              <w:t>08</w:t>
            </w:r>
            <w:r>
              <w:rPr>
                <w:rFonts w:ascii="仿宋_GB2312" w:eastAsia="仿宋_GB2312" w:hAnsi="仿宋" w:cs="仿宋_GB2312" w:hint="eastAsia"/>
                <w:sz w:val="24"/>
              </w:rPr>
              <w:t>：人员情况表有退休人员，</w:t>
            </w:r>
            <w:r>
              <w:rPr>
                <w:rFonts w:ascii="仿宋_GB2312" w:eastAsia="仿宋_GB2312" w:hAnsi="仿宋" w:cs="仿宋_GB2312" w:hint="eastAsia"/>
                <w:sz w:val="24"/>
              </w:rPr>
              <w:t>Z05</w:t>
            </w:r>
            <w:r>
              <w:rPr>
                <w:rFonts w:ascii="仿宋_GB2312" w:eastAsia="仿宋_GB2312" w:hAnsi="仿宋" w:cs="仿宋_GB2312" w:hint="eastAsia"/>
                <w:sz w:val="24"/>
              </w:rPr>
              <w:t>表对应科目没有退休费</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对退休人员、退休费功能分类科目不一致情况进行核实、更正。</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无此模板审核数据</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9</w:t>
            </w:r>
          </w:p>
        </w:tc>
        <w:tc>
          <w:tcPr>
            <w:tcW w:w="2451" w:type="pct"/>
            <w:gridSpan w:val="2"/>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自治区</w:t>
            </w:r>
            <w:r>
              <w:rPr>
                <w:rFonts w:ascii="仿宋_GB2312" w:eastAsia="仿宋_GB2312" w:hAnsi="仿宋" w:cs="仿宋_GB2312" w:hint="eastAsia"/>
                <w:sz w:val="24"/>
              </w:rPr>
              <w:t>9</w:t>
            </w:r>
            <w:r>
              <w:rPr>
                <w:rFonts w:ascii="仿宋_GB2312" w:eastAsia="仿宋_GB2312" w:hAnsi="仿宋" w:cs="仿宋_GB2312" w:hint="eastAsia"/>
                <w:sz w:val="24"/>
              </w:rPr>
              <w:t>：存在离退休费支出，但没有离退休人员也没有纳入社保开支离退休人员</w:t>
            </w:r>
          </w:p>
        </w:tc>
        <w:tc>
          <w:tcPr>
            <w:tcW w:w="2096" w:type="pct"/>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模板内容：对填列有离退休费（离退休费、离退休人员取暖补贴、物业补贴）、无离退休人员、无移交社保离退休人员进行核实或更正。</w:t>
            </w:r>
          </w:p>
        </w:tc>
      </w:tr>
      <w:tr w:rsidR="00F17AD9">
        <w:trPr>
          <w:jc w:val="center"/>
        </w:trPr>
        <w:tc>
          <w:tcPr>
            <w:tcW w:w="5000" w:type="pct"/>
            <w:gridSpan w:val="4"/>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w:t>
            </w:r>
            <w:r>
              <w:rPr>
                <w:rFonts w:ascii="仿宋_GB2312" w:eastAsia="仿宋_GB2312" w:hAnsi="仿宋" w:hint="eastAsia"/>
                <w:sz w:val="24"/>
              </w:rPr>
              <w:t>2022</w:t>
            </w:r>
            <w:r>
              <w:rPr>
                <w:rFonts w:ascii="仿宋_GB2312" w:eastAsia="仿宋_GB2312" w:hAnsi="仿宋" w:hint="eastAsia"/>
                <w:sz w:val="24"/>
              </w:rPr>
              <w:t>年末我单位由养老保险基金发放养老金的退休人员有</w:t>
            </w:r>
            <w:r>
              <w:rPr>
                <w:rFonts w:ascii="仿宋_GB2312" w:eastAsia="仿宋_GB2312" w:hAnsi="仿宋" w:hint="eastAsia"/>
                <w:sz w:val="24"/>
              </w:rPr>
              <w:t>28</w:t>
            </w:r>
            <w:r>
              <w:rPr>
                <w:rFonts w:ascii="仿宋_GB2312" w:eastAsia="仿宋_GB2312" w:hAnsi="仿宋" w:hint="eastAsia"/>
                <w:sz w:val="24"/>
              </w:rPr>
              <w:t>人。</w:t>
            </w:r>
          </w:p>
        </w:tc>
      </w:tr>
      <w:tr w:rsidR="00F17AD9">
        <w:trPr>
          <w:jc w:val="center"/>
        </w:trPr>
        <w:tc>
          <w:tcPr>
            <w:tcW w:w="453" w:type="pct"/>
            <w:vAlign w:val="center"/>
          </w:tcPr>
          <w:p w:rsidR="00F17AD9" w:rsidRDefault="007417AF">
            <w:pPr>
              <w:snapToGrid w:val="0"/>
              <w:spacing w:line="360" w:lineRule="auto"/>
              <w:jc w:val="center"/>
              <w:rPr>
                <w:rFonts w:ascii="仿宋_GB2312" w:eastAsia="仿宋_GB2312" w:hAnsi="仿宋"/>
                <w:sz w:val="24"/>
              </w:rPr>
            </w:pPr>
            <w:r>
              <w:rPr>
                <w:rFonts w:ascii="仿宋_GB2312" w:eastAsia="仿宋_GB2312" w:hAnsi="仿宋" w:cs="仿宋_GB2312" w:hint="eastAsia"/>
                <w:sz w:val="24"/>
              </w:rPr>
              <w:lastRenderedPageBreak/>
              <w:t>11</w:t>
            </w:r>
          </w:p>
        </w:tc>
        <w:tc>
          <w:tcPr>
            <w:tcW w:w="2451" w:type="pct"/>
            <w:gridSpan w:val="2"/>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自治区</w:t>
            </w:r>
            <w:r>
              <w:rPr>
                <w:rFonts w:ascii="仿宋_GB2312" w:eastAsia="仿宋_GB2312" w:hAnsi="仿宋" w:cs="仿宋_GB2312" w:hint="eastAsia"/>
                <w:sz w:val="24"/>
              </w:rPr>
              <w:t>10-13</w:t>
            </w:r>
            <w:r>
              <w:rPr>
                <w:rFonts w:ascii="仿宋_GB2312" w:eastAsia="仿宋_GB2312" w:hAnsi="仿宋" w:cs="仿宋_GB2312" w:hint="eastAsia"/>
                <w:sz w:val="24"/>
              </w:rPr>
              <w:t>项目名称规范性审核</w:t>
            </w:r>
          </w:p>
        </w:tc>
        <w:tc>
          <w:tcPr>
            <w:tcW w:w="2096" w:type="pct"/>
            <w:vAlign w:val="center"/>
          </w:tcPr>
          <w:p w:rsidR="00F17AD9" w:rsidRDefault="007417AF">
            <w:pPr>
              <w:snapToGrid w:val="0"/>
              <w:spacing w:line="360" w:lineRule="auto"/>
              <w:rPr>
                <w:rFonts w:ascii="仿宋_GB2312" w:eastAsia="仿宋_GB2312" w:hAnsi="仿宋"/>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对相关表中所填列的项目名称的正确、规范性进行审核。</w:t>
            </w:r>
          </w:p>
        </w:tc>
      </w:tr>
      <w:tr w:rsidR="00F17AD9">
        <w:trPr>
          <w:trHeight w:val="495"/>
          <w:jc w:val="center"/>
        </w:trPr>
        <w:tc>
          <w:tcPr>
            <w:tcW w:w="5000" w:type="pct"/>
            <w:gridSpan w:val="4"/>
            <w:tcBorders>
              <w:bottom w:val="single" w:sz="4" w:space="0" w:color="auto"/>
            </w:tcBorders>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模板说明：奈</w:t>
            </w:r>
            <w:proofErr w:type="gramStart"/>
            <w:r>
              <w:rPr>
                <w:rFonts w:ascii="仿宋_GB2312" w:eastAsia="仿宋_GB2312" w:hAnsi="仿宋" w:cs="仿宋_GB2312" w:hint="eastAsia"/>
                <w:sz w:val="24"/>
              </w:rPr>
              <w:t>曼</w:t>
            </w:r>
            <w:proofErr w:type="gramEnd"/>
            <w:r>
              <w:rPr>
                <w:rFonts w:ascii="仿宋_GB2312" w:eastAsia="仿宋_GB2312" w:hAnsi="仿宋" w:cs="仿宋_GB2312" w:hint="eastAsia"/>
                <w:sz w:val="24"/>
              </w:rPr>
              <w:t>旗白音他拉苏木人民政府此审核模板项目名称前、中没有出现空格、特殊符号等，其他情况，核实无误。</w:t>
            </w:r>
          </w:p>
        </w:tc>
      </w:tr>
      <w:tr w:rsidR="00F17AD9">
        <w:trPr>
          <w:trHeight w:val="435"/>
          <w:jc w:val="center"/>
        </w:trPr>
        <w:tc>
          <w:tcPr>
            <w:tcW w:w="453" w:type="pct"/>
            <w:tcBorders>
              <w:top w:val="single" w:sz="4" w:space="0" w:color="auto"/>
              <w:bottom w:val="single" w:sz="4" w:space="0" w:color="auto"/>
              <w:right w:val="single" w:sz="4" w:space="0" w:color="auto"/>
            </w:tcBorders>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12</w:t>
            </w:r>
          </w:p>
        </w:tc>
        <w:tc>
          <w:tcPr>
            <w:tcW w:w="2431" w:type="pct"/>
            <w:tcBorders>
              <w:top w:val="single" w:sz="4" w:space="0" w:color="auto"/>
              <w:left w:val="single" w:sz="4" w:space="0" w:color="auto"/>
              <w:bottom w:val="single" w:sz="4" w:space="0" w:color="auto"/>
              <w:right w:val="single" w:sz="4" w:space="0" w:color="auto"/>
            </w:tcBorders>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自治区</w:t>
            </w:r>
            <w:r>
              <w:rPr>
                <w:rFonts w:ascii="仿宋_GB2312" w:eastAsia="仿宋_GB2312" w:hAnsi="仿宋" w:cs="仿宋_GB2312" w:hint="eastAsia"/>
                <w:sz w:val="24"/>
              </w:rPr>
              <w:t>14</w:t>
            </w:r>
            <w:r>
              <w:rPr>
                <w:rFonts w:ascii="仿宋_GB2312" w:eastAsia="仿宋_GB2312" w:hAnsi="仿宋" w:cs="仿宋_GB2312" w:hint="eastAsia"/>
                <w:sz w:val="24"/>
              </w:rPr>
              <w:t>年末其他人员规范性审核</w:t>
            </w:r>
          </w:p>
        </w:tc>
        <w:tc>
          <w:tcPr>
            <w:tcW w:w="2117" w:type="pct"/>
            <w:gridSpan w:val="2"/>
            <w:tcBorders>
              <w:top w:val="single" w:sz="4" w:space="0" w:color="auto"/>
              <w:left w:val="single" w:sz="4" w:space="0" w:color="auto"/>
              <w:bottom w:val="single" w:sz="4" w:space="0" w:color="auto"/>
            </w:tcBorders>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模板内容</w:t>
            </w:r>
            <w:r>
              <w:rPr>
                <w:rFonts w:ascii="仿宋_GB2312" w:eastAsia="仿宋_GB2312" w:hAnsi="仿宋" w:cs="仿宋_GB2312"/>
                <w:sz w:val="24"/>
              </w:rPr>
              <w:t>:</w:t>
            </w:r>
            <w:r>
              <w:rPr>
                <w:rFonts w:ascii="仿宋_GB2312" w:eastAsia="仿宋_GB2312" w:hAnsi="仿宋" w:cs="仿宋_GB2312" w:hint="eastAsia"/>
                <w:sz w:val="24"/>
              </w:rPr>
              <w:t>对填列其他人员规范性进行审核。</w:t>
            </w:r>
          </w:p>
        </w:tc>
      </w:tr>
      <w:tr w:rsidR="00F17AD9">
        <w:trPr>
          <w:trHeight w:val="285"/>
          <w:jc w:val="center"/>
        </w:trPr>
        <w:tc>
          <w:tcPr>
            <w:tcW w:w="5000" w:type="pct"/>
            <w:gridSpan w:val="4"/>
            <w:tcBorders>
              <w:top w:val="single" w:sz="4" w:space="0" w:color="auto"/>
            </w:tcBorders>
            <w:vAlign w:val="center"/>
          </w:tcPr>
          <w:p w:rsidR="00F17AD9" w:rsidRDefault="007417A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我单位</w:t>
            </w:r>
            <w:r>
              <w:rPr>
                <w:rFonts w:ascii="仿宋_GB2312" w:eastAsia="仿宋_GB2312" w:hAnsi="仿宋" w:cs="仿宋_GB2312" w:hint="eastAsia"/>
                <w:sz w:val="24"/>
              </w:rPr>
              <w:t>2022</w:t>
            </w:r>
            <w:r>
              <w:rPr>
                <w:rFonts w:ascii="仿宋_GB2312" w:eastAsia="仿宋_GB2312" w:hAnsi="仿宋" w:cs="仿宋_GB2312" w:hint="eastAsia"/>
                <w:sz w:val="24"/>
              </w:rPr>
              <w:t>年末其他人员中填了技校生，</w:t>
            </w:r>
            <w:proofErr w:type="gramStart"/>
            <w:r>
              <w:rPr>
                <w:rFonts w:ascii="仿宋_GB2312" w:eastAsia="仿宋_GB2312" w:hAnsi="仿宋" w:cs="仿宋_GB2312" w:hint="eastAsia"/>
                <w:sz w:val="24"/>
              </w:rPr>
              <w:t>奈人社字</w:t>
            </w:r>
            <w:proofErr w:type="gramEnd"/>
            <w:r>
              <w:rPr>
                <w:rFonts w:ascii="仿宋_GB2312" w:eastAsia="仿宋_GB2312" w:hAnsi="仿宋" w:cs="仿宋_GB2312" w:hint="eastAsia"/>
                <w:sz w:val="24"/>
              </w:rPr>
              <w:t>【</w:t>
            </w:r>
            <w:r>
              <w:rPr>
                <w:rFonts w:ascii="仿宋_GB2312" w:eastAsia="仿宋_GB2312" w:hAnsi="仿宋" w:cs="仿宋_GB2312" w:hint="eastAsia"/>
                <w:sz w:val="24"/>
              </w:rPr>
              <w:t>2019</w:t>
            </w:r>
            <w:r>
              <w:rPr>
                <w:rFonts w:ascii="仿宋_GB2312" w:eastAsia="仿宋_GB2312" w:hAnsi="仿宋" w:cs="仿宋_GB2312" w:hint="eastAsia"/>
                <w:sz w:val="24"/>
              </w:rPr>
              <w:t>】</w:t>
            </w:r>
            <w:r>
              <w:rPr>
                <w:rFonts w:ascii="仿宋_GB2312" w:eastAsia="仿宋_GB2312" w:hAnsi="仿宋" w:cs="仿宋_GB2312" w:hint="eastAsia"/>
                <w:sz w:val="24"/>
              </w:rPr>
              <w:t>8</w:t>
            </w:r>
            <w:r>
              <w:rPr>
                <w:rFonts w:ascii="仿宋_GB2312" w:eastAsia="仿宋_GB2312" w:hAnsi="仿宋" w:cs="仿宋_GB2312" w:hint="eastAsia"/>
                <w:sz w:val="24"/>
              </w:rPr>
              <w:t>号，关于“并轨”前部分普通大中专院校和技工学校毕业生及其他历史遗留需要继续解决的有关学校毕业生安置上岗的通知，预算经费来源为财政全额拨款。</w:t>
            </w:r>
          </w:p>
        </w:tc>
      </w:tr>
    </w:tbl>
    <w:p w:rsidR="00F17AD9" w:rsidRDefault="00F17AD9">
      <w:pPr>
        <w:widowControl/>
        <w:spacing w:before="240" w:after="240"/>
        <w:jc w:val="left"/>
        <w:rPr>
          <w:rFonts w:eastAsia="Times New Roman"/>
          <w:kern w:val="0"/>
          <w:sz w:val="24"/>
        </w:rPr>
      </w:pPr>
    </w:p>
    <w:p w:rsidR="00F17AD9" w:rsidRDefault="007417AF">
      <w:pPr>
        <w:pStyle w:val="2"/>
        <w:keepNext w:val="0"/>
        <w:keepLines w:val="0"/>
        <w:widowControl/>
        <w:spacing w:before="299" w:after="299" w:line="240" w:lineRule="auto"/>
        <w:jc w:val="left"/>
        <w:rPr>
          <w:rFonts w:ascii="Times New Roman" w:eastAsia="Times New Roman" w:hAnsi="Times New Roman"/>
          <w:kern w:val="0"/>
          <w:sz w:val="36"/>
          <w:szCs w:val="36"/>
        </w:rPr>
      </w:pPr>
      <w:r>
        <w:rPr>
          <w:rFonts w:ascii="宋体" w:eastAsia="宋体" w:hAnsi="宋体" w:cs="宋体"/>
          <w:kern w:val="0"/>
          <w:sz w:val="36"/>
          <w:szCs w:val="36"/>
        </w:rPr>
        <w:t>五、决算数据其他需要说明的情况</w:t>
      </w:r>
    </w:p>
    <w:p w:rsidR="00F17AD9" w:rsidRDefault="007417AF">
      <w:pPr>
        <w:widowControl/>
        <w:spacing w:before="240" w:after="240"/>
        <w:jc w:val="left"/>
        <w:rPr>
          <w:rFonts w:eastAsia="Times New Roman"/>
          <w:kern w:val="0"/>
          <w:sz w:val="24"/>
        </w:rPr>
      </w:pPr>
      <w:r>
        <w:rPr>
          <w:rFonts w:eastAsia="Times New Roman"/>
          <w:kern w:val="0"/>
          <w:sz w:val="24"/>
        </w:rPr>
        <w:t>        1</w:t>
      </w:r>
      <w:r>
        <w:rPr>
          <w:rFonts w:ascii="宋体" w:hAnsi="宋体" w:cs="宋体"/>
          <w:kern w:val="0"/>
          <w:sz w:val="24"/>
        </w:rPr>
        <w:t>．</w:t>
      </w:r>
      <w:r>
        <w:rPr>
          <w:rFonts w:eastAsia="Times New Roman"/>
          <w:kern w:val="0"/>
          <w:sz w:val="24"/>
        </w:rPr>
        <w:t>“</w:t>
      </w:r>
      <w:r>
        <w:rPr>
          <w:rFonts w:ascii="宋体" w:hAnsi="宋体" w:cs="宋体"/>
          <w:kern w:val="0"/>
          <w:sz w:val="24"/>
        </w:rPr>
        <w:t>收入决算表</w:t>
      </w:r>
      <w:r>
        <w:rPr>
          <w:rFonts w:eastAsia="Times New Roman"/>
          <w:kern w:val="0"/>
          <w:sz w:val="24"/>
        </w:rPr>
        <w:t>”</w:t>
      </w:r>
      <w:r>
        <w:rPr>
          <w:rFonts w:ascii="宋体" w:hAnsi="宋体" w:cs="宋体"/>
          <w:kern w:val="0"/>
          <w:sz w:val="24"/>
        </w:rPr>
        <w:t>中其他收入的具体构成情况，说明非同级财政拨款收入：</w:t>
      </w:r>
      <w:r>
        <w:rPr>
          <w:rFonts w:eastAsia="Times New Roman"/>
          <w:kern w:val="0"/>
          <w:sz w:val="24"/>
        </w:rPr>
        <w:t xml:space="preserve">0.00 </w:t>
      </w:r>
      <w:r>
        <w:rPr>
          <w:rFonts w:ascii="宋体" w:hAnsi="宋体" w:cs="宋体"/>
          <w:kern w:val="0"/>
          <w:sz w:val="24"/>
        </w:rPr>
        <w:t>元，本级横向转拨财政款：</w:t>
      </w:r>
      <w:r>
        <w:rPr>
          <w:rFonts w:eastAsia="Times New Roman"/>
          <w:kern w:val="0"/>
          <w:sz w:val="24"/>
        </w:rPr>
        <w:t xml:space="preserve">0.00 </w:t>
      </w:r>
      <w:r>
        <w:rPr>
          <w:rFonts w:ascii="宋体" w:hAnsi="宋体" w:cs="宋体"/>
          <w:kern w:val="0"/>
          <w:sz w:val="24"/>
        </w:rPr>
        <w:t>元，非本级财政拨款：</w:t>
      </w:r>
      <w:r>
        <w:rPr>
          <w:rFonts w:eastAsia="Times New Roman"/>
          <w:kern w:val="0"/>
          <w:sz w:val="24"/>
        </w:rPr>
        <w:t xml:space="preserve">0.00 </w:t>
      </w:r>
      <w:r>
        <w:rPr>
          <w:rFonts w:ascii="宋体" w:hAnsi="宋体" w:cs="宋体"/>
          <w:kern w:val="0"/>
          <w:sz w:val="24"/>
        </w:rPr>
        <w:t>元，纳入单位预算管理的投资收益</w:t>
      </w:r>
      <w:r>
        <w:rPr>
          <w:rFonts w:eastAsia="Times New Roman"/>
          <w:kern w:val="0"/>
          <w:sz w:val="24"/>
        </w:rPr>
        <w:t xml:space="preserve">0.00 </w:t>
      </w:r>
      <w:r>
        <w:rPr>
          <w:rFonts w:ascii="宋体" w:hAnsi="宋体" w:cs="宋体"/>
          <w:kern w:val="0"/>
          <w:sz w:val="24"/>
        </w:rPr>
        <w:t>元、利息收入</w:t>
      </w:r>
      <w:r>
        <w:rPr>
          <w:rFonts w:eastAsia="Times New Roman"/>
          <w:kern w:val="0"/>
          <w:sz w:val="24"/>
        </w:rPr>
        <w:t xml:space="preserve">0.00 </w:t>
      </w:r>
      <w:r>
        <w:rPr>
          <w:rFonts w:ascii="宋体" w:hAnsi="宋体" w:cs="宋体"/>
          <w:kern w:val="0"/>
          <w:sz w:val="24"/>
        </w:rPr>
        <w:t>元、捐赠收入</w:t>
      </w:r>
      <w:r>
        <w:rPr>
          <w:rFonts w:eastAsia="Times New Roman"/>
          <w:kern w:val="0"/>
          <w:sz w:val="24"/>
        </w:rPr>
        <w:t>0.00  </w:t>
      </w:r>
      <w:r>
        <w:rPr>
          <w:rFonts w:ascii="宋体" w:hAnsi="宋体" w:cs="宋体"/>
          <w:kern w:val="0"/>
          <w:sz w:val="24"/>
        </w:rPr>
        <w:t>元、事业单位固定资产出租收入</w:t>
      </w:r>
      <w:r>
        <w:rPr>
          <w:rFonts w:eastAsia="Times New Roman"/>
          <w:kern w:val="0"/>
          <w:sz w:val="24"/>
        </w:rPr>
        <w:t xml:space="preserve">0.00 </w:t>
      </w:r>
      <w:r>
        <w:rPr>
          <w:rFonts w:ascii="宋体" w:hAnsi="宋体" w:cs="宋体"/>
          <w:kern w:val="0"/>
          <w:sz w:val="24"/>
        </w:rPr>
        <w:t>元、盘盈收入</w:t>
      </w:r>
      <w:r>
        <w:rPr>
          <w:rFonts w:eastAsia="Times New Roman"/>
          <w:kern w:val="0"/>
          <w:sz w:val="24"/>
        </w:rPr>
        <w:t>0.00</w:t>
      </w:r>
      <w:r>
        <w:rPr>
          <w:rFonts w:ascii="宋体" w:hAnsi="宋体" w:cs="宋体"/>
          <w:kern w:val="0"/>
          <w:sz w:val="24"/>
        </w:rPr>
        <w:t>元、其他</w:t>
      </w:r>
      <w:r>
        <w:rPr>
          <w:rFonts w:eastAsia="Times New Roman"/>
          <w:kern w:val="0"/>
          <w:sz w:val="24"/>
        </w:rPr>
        <w:t>0.00</w:t>
      </w:r>
      <w:r>
        <w:rPr>
          <w:rFonts w:ascii="宋体" w:hAnsi="宋体" w:cs="宋体"/>
          <w:kern w:val="0"/>
          <w:sz w:val="24"/>
        </w:rPr>
        <w:t>元</w:t>
      </w:r>
      <w:r>
        <w:rPr>
          <w:rFonts w:eastAsia="Times New Roman"/>
          <w:kern w:val="0"/>
          <w:sz w:val="24"/>
        </w:rPr>
        <w:t xml:space="preserve">  </w:t>
      </w:r>
      <w:r>
        <w:rPr>
          <w:rFonts w:ascii="宋体" w:hAnsi="宋体" w:cs="宋体"/>
          <w:kern w:val="0"/>
          <w:sz w:val="24"/>
        </w:rPr>
        <w:t>。</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2.</w:t>
      </w:r>
      <w:r>
        <w:rPr>
          <w:rFonts w:ascii="宋体" w:hAnsi="宋体" w:cs="宋体"/>
          <w:kern w:val="0"/>
          <w:sz w:val="24"/>
        </w:rPr>
        <w:t>年末结转结余扣除经营亏损后如为负数，按资金性质分别说明情况。</w:t>
      </w:r>
    </w:p>
    <w:p w:rsidR="00F17AD9" w:rsidRDefault="007417AF">
      <w:pPr>
        <w:ind w:firstLine="709"/>
        <w:rPr>
          <w:rFonts w:ascii="宋体" w:hAnsi="宋体" w:cs="宋体"/>
          <w:kern w:val="0"/>
          <w:sz w:val="24"/>
        </w:rPr>
      </w:pPr>
      <w:r>
        <w:rPr>
          <w:rFonts w:ascii="宋体" w:hAnsi="宋体" w:cs="宋体" w:hint="eastAsia"/>
          <w:kern w:val="0"/>
          <w:sz w:val="24"/>
        </w:rPr>
        <w:t>奈</w:t>
      </w:r>
      <w:proofErr w:type="gramStart"/>
      <w:r>
        <w:rPr>
          <w:rFonts w:ascii="宋体" w:hAnsi="宋体" w:cs="宋体" w:hint="eastAsia"/>
          <w:kern w:val="0"/>
          <w:sz w:val="24"/>
        </w:rPr>
        <w:t>曼</w:t>
      </w:r>
      <w:proofErr w:type="gramEnd"/>
      <w:r>
        <w:rPr>
          <w:rFonts w:ascii="宋体" w:hAnsi="宋体" w:cs="宋体" w:hint="eastAsia"/>
          <w:kern w:val="0"/>
          <w:sz w:val="24"/>
        </w:rPr>
        <w:t>旗白音他拉苏木人民政府不存在年末结转结余扣除经营亏损后为负数的情况。</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3</w:t>
      </w:r>
      <w:r>
        <w:rPr>
          <w:rFonts w:ascii="宋体" w:hAnsi="宋体" w:cs="宋体"/>
          <w:kern w:val="0"/>
          <w:sz w:val="24"/>
        </w:rPr>
        <w:t>．</w:t>
      </w:r>
      <w:r>
        <w:rPr>
          <w:rFonts w:eastAsia="Times New Roman"/>
          <w:kern w:val="0"/>
          <w:sz w:val="24"/>
        </w:rPr>
        <w:t>“</w:t>
      </w:r>
      <w:r>
        <w:rPr>
          <w:rFonts w:ascii="宋体" w:hAnsi="宋体" w:cs="宋体"/>
          <w:kern w:val="0"/>
          <w:sz w:val="24"/>
        </w:rPr>
        <w:t>项目支出决算明细表</w:t>
      </w:r>
      <w:r>
        <w:rPr>
          <w:rFonts w:eastAsia="Times New Roman"/>
          <w:kern w:val="0"/>
          <w:sz w:val="24"/>
        </w:rPr>
        <w:t>”</w:t>
      </w:r>
      <w:r>
        <w:rPr>
          <w:rFonts w:ascii="宋体" w:hAnsi="宋体" w:cs="宋体"/>
          <w:kern w:val="0"/>
          <w:sz w:val="24"/>
        </w:rPr>
        <w:t>中列支</w:t>
      </w:r>
      <w:r>
        <w:rPr>
          <w:rFonts w:eastAsia="Times New Roman"/>
          <w:kern w:val="0"/>
          <w:sz w:val="24"/>
        </w:rPr>
        <w:t>“</w:t>
      </w:r>
      <w:r>
        <w:rPr>
          <w:rFonts w:ascii="宋体" w:hAnsi="宋体" w:cs="宋体"/>
          <w:kern w:val="0"/>
          <w:sz w:val="24"/>
        </w:rPr>
        <w:t>工资福利支出</w:t>
      </w:r>
      <w:r>
        <w:rPr>
          <w:rFonts w:eastAsia="Times New Roman"/>
          <w:kern w:val="0"/>
          <w:sz w:val="24"/>
        </w:rPr>
        <w:t>”</w:t>
      </w:r>
      <w:r>
        <w:rPr>
          <w:rFonts w:ascii="宋体" w:hAnsi="宋体" w:cs="宋体"/>
          <w:kern w:val="0"/>
          <w:sz w:val="24"/>
        </w:rPr>
        <w:t>项目支出决算明细表</w:t>
      </w:r>
      <w:r>
        <w:rPr>
          <w:rFonts w:eastAsia="Times New Roman"/>
          <w:kern w:val="0"/>
          <w:sz w:val="24"/>
        </w:rPr>
        <w:t>-</w:t>
      </w:r>
      <w:r>
        <w:rPr>
          <w:rFonts w:ascii="宋体" w:hAnsi="宋体" w:cs="宋体"/>
          <w:kern w:val="0"/>
          <w:sz w:val="24"/>
        </w:rPr>
        <w:t>类</w:t>
      </w:r>
      <w:r>
        <w:rPr>
          <w:rFonts w:eastAsia="Times New Roman"/>
          <w:kern w:val="0"/>
          <w:sz w:val="24"/>
        </w:rPr>
        <w:t>_</w:t>
      </w:r>
      <w:r>
        <w:rPr>
          <w:rFonts w:ascii="宋体" w:hAnsi="宋体" w:cs="宋体"/>
          <w:kern w:val="0"/>
          <w:sz w:val="24"/>
        </w:rPr>
        <w:t>工资福利支出：</w:t>
      </w:r>
      <w:r>
        <w:rPr>
          <w:rFonts w:eastAsia="Times New Roman"/>
          <w:kern w:val="0"/>
          <w:sz w:val="24"/>
        </w:rPr>
        <w:t>0.00  </w:t>
      </w:r>
      <w:r>
        <w:rPr>
          <w:rFonts w:ascii="宋体" w:hAnsi="宋体" w:cs="宋体"/>
          <w:kern w:val="0"/>
          <w:sz w:val="24"/>
        </w:rPr>
        <w:t>元。</w:t>
      </w:r>
      <w:r>
        <w:rPr>
          <w:rFonts w:eastAsia="Times New Roman"/>
          <w:kern w:val="0"/>
          <w:sz w:val="24"/>
        </w:rPr>
        <w:t>”</w:t>
      </w:r>
      <w:r>
        <w:rPr>
          <w:rFonts w:ascii="宋体" w:hAnsi="宋体" w:cs="宋体"/>
          <w:kern w:val="0"/>
          <w:sz w:val="24"/>
        </w:rPr>
        <w:t>对个人和家庭的补助</w:t>
      </w:r>
      <w:r>
        <w:rPr>
          <w:rFonts w:eastAsia="Times New Roman"/>
          <w:kern w:val="0"/>
          <w:sz w:val="24"/>
        </w:rPr>
        <w:t>”</w:t>
      </w:r>
      <w:r>
        <w:rPr>
          <w:rFonts w:ascii="宋体" w:hAnsi="宋体" w:cs="宋体"/>
          <w:kern w:val="0"/>
          <w:sz w:val="24"/>
        </w:rPr>
        <w:t>项目支出决算明细表</w:t>
      </w:r>
      <w:r>
        <w:rPr>
          <w:rFonts w:eastAsia="Times New Roman"/>
          <w:kern w:val="0"/>
          <w:sz w:val="24"/>
        </w:rPr>
        <w:t>-</w:t>
      </w:r>
      <w:r>
        <w:rPr>
          <w:rFonts w:ascii="宋体" w:hAnsi="宋体" w:cs="宋体"/>
          <w:kern w:val="0"/>
          <w:sz w:val="24"/>
        </w:rPr>
        <w:t>类</w:t>
      </w:r>
      <w:r>
        <w:rPr>
          <w:rFonts w:eastAsia="Times New Roman"/>
          <w:kern w:val="0"/>
          <w:sz w:val="24"/>
        </w:rPr>
        <w:t>_</w:t>
      </w:r>
      <w:r>
        <w:rPr>
          <w:rFonts w:ascii="宋体" w:hAnsi="宋体" w:cs="宋体"/>
          <w:kern w:val="0"/>
          <w:sz w:val="24"/>
        </w:rPr>
        <w:t>对个人和家庭的补助：</w:t>
      </w:r>
      <w:r>
        <w:rPr>
          <w:rFonts w:eastAsia="Times New Roman"/>
          <w:kern w:val="0"/>
          <w:sz w:val="24"/>
        </w:rPr>
        <w:t>1,632,412.00</w:t>
      </w:r>
      <w:r>
        <w:rPr>
          <w:rFonts w:ascii="宋体" w:hAnsi="宋体" w:cs="宋体"/>
          <w:kern w:val="0"/>
          <w:sz w:val="24"/>
        </w:rPr>
        <w:t>元。</w:t>
      </w:r>
    </w:p>
    <w:p w:rsidR="00F17AD9" w:rsidRDefault="007417AF">
      <w:pPr>
        <w:ind w:firstLine="709"/>
        <w:rPr>
          <w:rFonts w:ascii="宋体" w:hAnsi="宋体" w:cs="宋体"/>
          <w:kern w:val="0"/>
          <w:sz w:val="24"/>
        </w:rPr>
      </w:pPr>
      <w:r>
        <w:rPr>
          <w:rFonts w:ascii="宋体" w:hAnsi="宋体" w:cs="宋体" w:hint="eastAsia"/>
          <w:kern w:val="0"/>
          <w:sz w:val="24"/>
        </w:rPr>
        <w:t>（中央）</w:t>
      </w:r>
      <w:r>
        <w:rPr>
          <w:rFonts w:ascii="宋体" w:hAnsi="宋体" w:cs="宋体" w:hint="eastAsia"/>
          <w:kern w:val="0"/>
          <w:sz w:val="24"/>
        </w:rPr>
        <w:t>2022</w:t>
      </w:r>
      <w:r>
        <w:rPr>
          <w:rFonts w:ascii="宋体" w:hAnsi="宋体" w:cs="宋体" w:hint="eastAsia"/>
          <w:kern w:val="0"/>
          <w:sz w:val="24"/>
        </w:rPr>
        <w:t>年白音他拉异地搬迁后续扶持资金项目资金</w:t>
      </w:r>
      <w:r>
        <w:rPr>
          <w:rFonts w:ascii="宋体" w:hAnsi="宋体" w:cs="宋体" w:hint="eastAsia"/>
          <w:kern w:val="0"/>
          <w:sz w:val="24"/>
        </w:rPr>
        <w:t>62100</w:t>
      </w:r>
      <w:r>
        <w:rPr>
          <w:rFonts w:ascii="宋体" w:hAnsi="宋体" w:cs="宋体" w:hint="eastAsia"/>
          <w:kern w:val="0"/>
          <w:sz w:val="24"/>
        </w:rPr>
        <w:t>元；白音他拉苏木</w:t>
      </w:r>
      <w:r>
        <w:rPr>
          <w:rFonts w:ascii="宋体" w:hAnsi="宋体" w:cs="宋体" w:hint="eastAsia"/>
          <w:kern w:val="0"/>
          <w:sz w:val="24"/>
        </w:rPr>
        <w:t>2022</w:t>
      </w:r>
      <w:r>
        <w:rPr>
          <w:rFonts w:ascii="宋体" w:hAnsi="宋体" w:cs="宋体" w:hint="eastAsia"/>
          <w:kern w:val="0"/>
          <w:sz w:val="24"/>
        </w:rPr>
        <w:t>年产业扶持补贴</w:t>
      </w:r>
      <w:r>
        <w:rPr>
          <w:rFonts w:ascii="宋体" w:hAnsi="宋体" w:cs="宋体" w:hint="eastAsia"/>
          <w:kern w:val="0"/>
          <w:sz w:val="24"/>
        </w:rPr>
        <w:t>315000</w:t>
      </w:r>
      <w:r>
        <w:rPr>
          <w:rFonts w:ascii="宋体" w:hAnsi="宋体" w:cs="宋体" w:hint="eastAsia"/>
          <w:kern w:val="0"/>
          <w:sz w:val="24"/>
        </w:rPr>
        <w:t>元；白音他拉苏木年定</w:t>
      </w:r>
      <w:proofErr w:type="gramStart"/>
      <w:r>
        <w:rPr>
          <w:rFonts w:ascii="宋体" w:hAnsi="宋体" w:cs="宋体" w:hint="eastAsia"/>
          <w:kern w:val="0"/>
          <w:sz w:val="24"/>
        </w:rPr>
        <w:t>补干部</w:t>
      </w:r>
      <w:proofErr w:type="gramEnd"/>
      <w:r>
        <w:rPr>
          <w:rFonts w:ascii="宋体" w:hAnsi="宋体" w:cs="宋体" w:hint="eastAsia"/>
          <w:kern w:val="0"/>
          <w:sz w:val="24"/>
        </w:rPr>
        <w:t>基本报酬</w:t>
      </w:r>
      <w:r>
        <w:rPr>
          <w:rFonts w:ascii="宋体" w:hAnsi="宋体" w:cs="宋体" w:hint="eastAsia"/>
          <w:kern w:val="0"/>
          <w:sz w:val="24"/>
        </w:rPr>
        <w:t>650312</w:t>
      </w:r>
      <w:r>
        <w:rPr>
          <w:rFonts w:ascii="宋体" w:hAnsi="宋体" w:cs="宋体" w:hint="eastAsia"/>
          <w:kern w:val="0"/>
          <w:sz w:val="24"/>
        </w:rPr>
        <w:t>元；白音他拉</w:t>
      </w:r>
      <w:r>
        <w:rPr>
          <w:rFonts w:ascii="宋体" w:hAnsi="宋体" w:cs="宋体" w:hint="eastAsia"/>
          <w:kern w:val="0"/>
          <w:sz w:val="24"/>
        </w:rPr>
        <w:t xml:space="preserve"> </w:t>
      </w:r>
      <w:r>
        <w:rPr>
          <w:rFonts w:ascii="宋体" w:hAnsi="宋体" w:cs="宋体" w:hint="eastAsia"/>
          <w:kern w:val="0"/>
          <w:sz w:val="24"/>
        </w:rPr>
        <w:t>苏木村级运转经费</w:t>
      </w:r>
      <w:r>
        <w:rPr>
          <w:rFonts w:ascii="宋体" w:hAnsi="宋体" w:cs="宋体" w:hint="eastAsia"/>
          <w:kern w:val="0"/>
          <w:sz w:val="24"/>
        </w:rPr>
        <w:t>520000</w:t>
      </w:r>
      <w:r>
        <w:rPr>
          <w:rFonts w:ascii="宋体" w:hAnsi="宋体" w:cs="宋体" w:hint="eastAsia"/>
          <w:kern w:val="0"/>
          <w:sz w:val="24"/>
        </w:rPr>
        <w:t>元；白音他拉苏木党组织活动经费</w:t>
      </w:r>
      <w:r>
        <w:rPr>
          <w:rFonts w:ascii="宋体" w:hAnsi="宋体" w:cs="宋体" w:hint="eastAsia"/>
          <w:kern w:val="0"/>
          <w:sz w:val="24"/>
        </w:rPr>
        <w:t>85000</w:t>
      </w:r>
      <w:r>
        <w:rPr>
          <w:rFonts w:ascii="宋体" w:hAnsi="宋体" w:cs="宋体" w:hint="eastAsia"/>
          <w:kern w:val="0"/>
          <w:sz w:val="24"/>
        </w:rPr>
        <w:t>元。</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4.“</w:t>
      </w:r>
      <w:r>
        <w:rPr>
          <w:rFonts w:ascii="宋体" w:hAnsi="宋体" w:cs="宋体"/>
          <w:kern w:val="0"/>
          <w:sz w:val="24"/>
        </w:rPr>
        <w:t>三公</w:t>
      </w:r>
      <w:r>
        <w:rPr>
          <w:rFonts w:eastAsia="Times New Roman"/>
          <w:kern w:val="0"/>
          <w:sz w:val="24"/>
        </w:rPr>
        <w:t>”</w:t>
      </w:r>
      <w:r>
        <w:rPr>
          <w:rFonts w:ascii="宋体" w:hAnsi="宋体" w:cs="宋体"/>
          <w:kern w:val="0"/>
          <w:sz w:val="24"/>
        </w:rPr>
        <w:t>经费统计数的特殊情况说明。</w:t>
      </w:r>
    </w:p>
    <w:p w:rsidR="00F17AD9" w:rsidRDefault="007417AF">
      <w:pPr>
        <w:ind w:firstLine="709"/>
        <w:rPr>
          <w:rFonts w:ascii="宋体" w:hAnsi="宋体" w:cs="宋体"/>
          <w:kern w:val="0"/>
          <w:sz w:val="24"/>
        </w:rPr>
      </w:pPr>
      <w:r>
        <w:rPr>
          <w:rFonts w:ascii="宋体" w:hAnsi="宋体" w:cs="宋体" w:hint="eastAsia"/>
          <w:kern w:val="0"/>
          <w:sz w:val="24"/>
        </w:rPr>
        <w:t>奈</w:t>
      </w:r>
      <w:proofErr w:type="gramStart"/>
      <w:r>
        <w:rPr>
          <w:rFonts w:ascii="宋体" w:hAnsi="宋体" w:cs="宋体" w:hint="eastAsia"/>
          <w:kern w:val="0"/>
          <w:sz w:val="24"/>
        </w:rPr>
        <w:t>曼</w:t>
      </w:r>
      <w:proofErr w:type="gramEnd"/>
      <w:r>
        <w:rPr>
          <w:rFonts w:ascii="宋体" w:hAnsi="宋体" w:cs="宋体" w:hint="eastAsia"/>
          <w:kern w:val="0"/>
          <w:sz w:val="24"/>
        </w:rPr>
        <w:t>旗白音他拉苏木人民政府不存在“三公”经费统计数</w:t>
      </w:r>
      <w:r>
        <w:rPr>
          <w:rFonts w:ascii="宋体" w:hAnsi="宋体" w:cs="宋体"/>
          <w:kern w:val="0"/>
          <w:sz w:val="24"/>
        </w:rPr>
        <w:t>的特殊情况</w:t>
      </w:r>
      <w:r>
        <w:rPr>
          <w:rFonts w:ascii="宋体" w:hAnsi="宋体" w:cs="宋体" w:hint="eastAsia"/>
          <w:kern w:val="0"/>
          <w:sz w:val="24"/>
        </w:rPr>
        <w:t>说明。</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5.</w:t>
      </w:r>
      <w:r>
        <w:rPr>
          <w:rFonts w:ascii="宋体" w:hAnsi="宋体" w:cs="宋体"/>
          <w:kern w:val="0"/>
          <w:sz w:val="24"/>
        </w:rPr>
        <w:t>行政单位、本年单位机关运行经费：</w:t>
      </w:r>
      <w:r>
        <w:rPr>
          <w:rFonts w:eastAsiaTheme="minorEastAsia" w:hint="eastAsia"/>
          <w:kern w:val="0"/>
          <w:sz w:val="24"/>
        </w:rPr>
        <w:t>0</w:t>
      </w:r>
      <w:r>
        <w:rPr>
          <w:rFonts w:ascii="宋体" w:hAnsi="宋体" w:cs="宋体"/>
          <w:kern w:val="0"/>
          <w:sz w:val="24"/>
        </w:rPr>
        <w:t>元、上年单位机关运行经费：</w:t>
      </w:r>
      <w:r>
        <w:rPr>
          <w:rFonts w:eastAsia="Times New Roman"/>
          <w:kern w:val="0"/>
          <w:sz w:val="24"/>
        </w:rPr>
        <w:t>0.00</w:t>
      </w:r>
      <w:r>
        <w:rPr>
          <w:rFonts w:ascii="宋体" w:hAnsi="宋体" w:cs="宋体"/>
          <w:kern w:val="0"/>
          <w:sz w:val="24"/>
        </w:rPr>
        <w:t>元、差额：</w:t>
      </w:r>
      <w:r>
        <w:rPr>
          <w:rFonts w:eastAsia="Times New Roman"/>
          <w:kern w:val="0"/>
          <w:sz w:val="24"/>
        </w:rPr>
        <w:t xml:space="preserve"> </w:t>
      </w:r>
      <w:r>
        <w:rPr>
          <w:rFonts w:eastAsiaTheme="minorEastAsia" w:hint="eastAsia"/>
          <w:kern w:val="0"/>
          <w:sz w:val="24"/>
        </w:rPr>
        <w:t>0</w:t>
      </w:r>
      <w:r>
        <w:rPr>
          <w:rFonts w:ascii="宋体" w:hAnsi="宋体" w:cs="宋体"/>
          <w:kern w:val="0"/>
          <w:sz w:val="24"/>
        </w:rPr>
        <w:t>元。参照公务员法管理的事业单位本年机关运行经费：</w:t>
      </w:r>
      <w:r>
        <w:rPr>
          <w:rFonts w:eastAsia="Times New Roman"/>
          <w:kern w:val="0"/>
          <w:sz w:val="24"/>
        </w:rPr>
        <w:t>0</w:t>
      </w:r>
      <w:r>
        <w:rPr>
          <w:rFonts w:ascii="宋体" w:hAnsi="宋体" w:cs="宋体"/>
          <w:kern w:val="0"/>
          <w:sz w:val="24"/>
        </w:rPr>
        <w:t>元、上年机关运行经费：</w:t>
      </w:r>
      <w:r>
        <w:rPr>
          <w:rFonts w:eastAsia="Times New Roman"/>
          <w:kern w:val="0"/>
          <w:sz w:val="24"/>
        </w:rPr>
        <w:t>0.00</w:t>
      </w:r>
      <w:r>
        <w:rPr>
          <w:rFonts w:ascii="宋体" w:hAnsi="宋体" w:cs="宋体"/>
          <w:kern w:val="0"/>
          <w:sz w:val="24"/>
        </w:rPr>
        <w:t>元、差额：</w:t>
      </w:r>
      <w:r>
        <w:rPr>
          <w:rFonts w:eastAsia="Times New Roman"/>
          <w:kern w:val="0"/>
          <w:sz w:val="24"/>
        </w:rPr>
        <w:t xml:space="preserve"> 0.00</w:t>
      </w:r>
      <w:r>
        <w:rPr>
          <w:rFonts w:ascii="宋体" w:hAnsi="宋体" w:cs="宋体"/>
          <w:kern w:val="0"/>
          <w:sz w:val="24"/>
        </w:rPr>
        <w:t>元。</w:t>
      </w:r>
    </w:p>
    <w:p w:rsidR="00F17AD9" w:rsidRDefault="007417AF">
      <w:pPr>
        <w:ind w:firstLine="709"/>
        <w:rPr>
          <w:rFonts w:ascii="宋体" w:hAnsi="宋体" w:cs="宋体"/>
          <w:kern w:val="0"/>
          <w:sz w:val="24"/>
        </w:rPr>
      </w:pPr>
      <w:r>
        <w:rPr>
          <w:rFonts w:ascii="宋体" w:hAnsi="宋体" w:cs="宋体" w:hint="eastAsia"/>
          <w:kern w:val="0"/>
          <w:sz w:val="24"/>
        </w:rPr>
        <w:t>由于</w:t>
      </w:r>
      <w:r>
        <w:rPr>
          <w:rFonts w:ascii="宋体" w:hAnsi="宋体" w:cs="宋体" w:hint="eastAsia"/>
          <w:kern w:val="0"/>
          <w:sz w:val="24"/>
        </w:rPr>
        <w:t>2022</w:t>
      </w:r>
      <w:r>
        <w:rPr>
          <w:rFonts w:ascii="宋体" w:hAnsi="宋体" w:cs="宋体" w:hint="eastAsia"/>
          <w:kern w:val="0"/>
          <w:sz w:val="24"/>
        </w:rPr>
        <w:t>年我单位一体化</w:t>
      </w:r>
      <w:r>
        <w:rPr>
          <w:rFonts w:ascii="宋体" w:hAnsi="宋体" w:cs="宋体" w:hint="eastAsia"/>
          <w:kern w:val="0"/>
          <w:sz w:val="24"/>
        </w:rPr>
        <w:t>决算封面代码中单位性质为行政</w:t>
      </w:r>
      <w:r>
        <w:rPr>
          <w:rFonts w:ascii="宋体" w:hAnsi="宋体" w:cs="宋体" w:hint="eastAsia"/>
          <w:kern w:val="0"/>
          <w:sz w:val="24"/>
        </w:rPr>
        <w:t>单位，跟单机版决算保持一致</w:t>
      </w:r>
      <w:r>
        <w:rPr>
          <w:rFonts w:ascii="宋体" w:hAnsi="宋体" w:cs="宋体" w:hint="eastAsia"/>
          <w:kern w:val="0"/>
          <w:sz w:val="24"/>
        </w:rPr>
        <w:t>2022</w:t>
      </w:r>
      <w:r>
        <w:rPr>
          <w:rFonts w:ascii="宋体" w:hAnsi="宋体" w:cs="宋体" w:hint="eastAsia"/>
          <w:kern w:val="0"/>
          <w:sz w:val="24"/>
        </w:rPr>
        <w:t>年单位机关运行经费也填</w:t>
      </w:r>
      <w:r>
        <w:rPr>
          <w:rFonts w:ascii="宋体" w:hAnsi="宋体" w:cs="宋体" w:hint="eastAsia"/>
          <w:kern w:val="0"/>
          <w:sz w:val="24"/>
        </w:rPr>
        <w:t>为</w:t>
      </w:r>
      <w:r>
        <w:rPr>
          <w:rFonts w:ascii="宋体" w:hAnsi="宋体" w:cs="宋体" w:hint="eastAsia"/>
          <w:kern w:val="0"/>
          <w:sz w:val="24"/>
        </w:rPr>
        <w:t>0</w:t>
      </w:r>
      <w:r>
        <w:rPr>
          <w:rFonts w:ascii="宋体" w:hAnsi="宋体" w:cs="宋体" w:hint="eastAsia"/>
          <w:kern w:val="0"/>
          <w:sz w:val="24"/>
        </w:rPr>
        <w:t>。</w:t>
      </w:r>
    </w:p>
    <w:p w:rsidR="00F17AD9" w:rsidRDefault="007417AF">
      <w:pPr>
        <w:widowControl/>
        <w:spacing w:before="240" w:after="240"/>
        <w:jc w:val="left"/>
        <w:rPr>
          <w:rFonts w:eastAsia="Times New Roman"/>
          <w:kern w:val="0"/>
          <w:sz w:val="24"/>
        </w:rPr>
      </w:pPr>
      <w:r>
        <w:rPr>
          <w:rFonts w:eastAsia="Times New Roman"/>
          <w:kern w:val="0"/>
          <w:sz w:val="24"/>
        </w:rPr>
        <w:lastRenderedPageBreak/>
        <w:t>        6.</w:t>
      </w:r>
      <w:r>
        <w:rPr>
          <w:rFonts w:ascii="宋体" w:hAnsi="宋体" w:cs="宋体"/>
          <w:kern w:val="0"/>
          <w:sz w:val="24"/>
        </w:rPr>
        <w:t>政府采购支出情况，包括机构运行信息表</w:t>
      </w:r>
      <w:r>
        <w:rPr>
          <w:rFonts w:eastAsia="Times New Roman"/>
          <w:kern w:val="0"/>
          <w:sz w:val="24"/>
        </w:rPr>
        <w:t>-</w:t>
      </w:r>
      <w:r>
        <w:rPr>
          <w:rFonts w:ascii="宋体" w:hAnsi="宋体" w:cs="宋体"/>
          <w:kern w:val="0"/>
          <w:sz w:val="24"/>
        </w:rPr>
        <w:t>政府采购支出合计：</w:t>
      </w:r>
      <w:r>
        <w:rPr>
          <w:rFonts w:eastAsia="Times New Roman"/>
          <w:kern w:val="0"/>
          <w:sz w:val="24"/>
        </w:rPr>
        <w:t>0.00  </w:t>
      </w:r>
      <w:r>
        <w:rPr>
          <w:rFonts w:ascii="宋体" w:hAnsi="宋体" w:cs="宋体"/>
          <w:kern w:val="0"/>
          <w:sz w:val="24"/>
        </w:rPr>
        <w:t>元。机构运行信息表</w:t>
      </w:r>
      <w:r>
        <w:rPr>
          <w:rFonts w:eastAsia="Times New Roman"/>
          <w:kern w:val="0"/>
          <w:sz w:val="24"/>
        </w:rPr>
        <w:t>-</w:t>
      </w:r>
      <w:r>
        <w:rPr>
          <w:rFonts w:ascii="宋体" w:hAnsi="宋体" w:cs="宋体"/>
          <w:kern w:val="0"/>
          <w:sz w:val="24"/>
        </w:rPr>
        <w:t>政府采购货物支出：</w:t>
      </w:r>
      <w:r>
        <w:rPr>
          <w:rFonts w:eastAsia="Times New Roman"/>
          <w:kern w:val="0"/>
          <w:sz w:val="24"/>
        </w:rPr>
        <w:t xml:space="preserve">0.00 </w:t>
      </w:r>
      <w:r>
        <w:rPr>
          <w:rFonts w:ascii="宋体" w:hAnsi="宋体" w:cs="宋体"/>
          <w:kern w:val="0"/>
          <w:sz w:val="24"/>
        </w:rPr>
        <w:t>元。机构运行信息表</w:t>
      </w:r>
      <w:r>
        <w:rPr>
          <w:rFonts w:eastAsia="Times New Roman"/>
          <w:kern w:val="0"/>
          <w:sz w:val="24"/>
        </w:rPr>
        <w:t>-</w:t>
      </w:r>
      <w:r>
        <w:rPr>
          <w:rFonts w:ascii="宋体" w:hAnsi="宋体" w:cs="宋体"/>
          <w:kern w:val="0"/>
          <w:sz w:val="24"/>
        </w:rPr>
        <w:t>政府采购工程支出：</w:t>
      </w:r>
      <w:r>
        <w:rPr>
          <w:rFonts w:eastAsia="Times New Roman"/>
          <w:kern w:val="0"/>
          <w:sz w:val="24"/>
        </w:rPr>
        <w:t xml:space="preserve">0.00 </w:t>
      </w:r>
      <w:r>
        <w:rPr>
          <w:rFonts w:ascii="宋体" w:hAnsi="宋体" w:cs="宋体"/>
          <w:kern w:val="0"/>
          <w:sz w:val="24"/>
        </w:rPr>
        <w:t>元。机构运行信息表</w:t>
      </w:r>
      <w:r>
        <w:rPr>
          <w:rFonts w:eastAsia="Times New Roman"/>
          <w:kern w:val="0"/>
          <w:sz w:val="24"/>
        </w:rPr>
        <w:t>-</w:t>
      </w:r>
      <w:r>
        <w:rPr>
          <w:rFonts w:ascii="宋体" w:hAnsi="宋体" w:cs="宋体"/>
          <w:kern w:val="0"/>
          <w:sz w:val="24"/>
        </w:rPr>
        <w:t>政府采购服务支出：</w:t>
      </w:r>
      <w:r>
        <w:rPr>
          <w:rFonts w:eastAsia="Times New Roman"/>
          <w:kern w:val="0"/>
          <w:sz w:val="24"/>
        </w:rPr>
        <w:t xml:space="preserve">0.00 </w:t>
      </w:r>
      <w:r>
        <w:rPr>
          <w:rFonts w:ascii="宋体" w:hAnsi="宋体" w:cs="宋体"/>
          <w:kern w:val="0"/>
          <w:sz w:val="24"/>
        </w:rPr>
        <w:t>元。机构运行信息表</w:t>
      </w:r>
      <w:r>
        <w:rPr>
          <w:rFonts w:eastAsia="Times New Roman"/>
          <w:kern w:val="0"/>
          <w:sz w:val="24"/>
        </w:rPr>
        <w:t>-</w:t>
      </w:r>
      <w:r>
        <w:rPr>
          <w:rFonts w:ascii="宋体" w:hAnsi="宋体" w:cs="宋体"/>
          <w:kern w:val="0"/>
          <w:sz w:val="24"/>
        </w:rPr>
        <w:t>政府采购授予中小企业合同金额：</w:t>
      </w:r>
      <w:r>
        <w:rPr>
          <w:rFonts w:eastAsia="Times New Roman"/>
          <w:kern w:val="0"/>
          <w:sz w:val="24"/>
        </w:rPr>
        <w:t xml:space="preserve"> 0.00 </w:t>
      </w:r>
      <w:r>
        <w:rPr>
          <w:rFonts w:ascii="宋体" w:hAnsi="宋体" w:cs="宋体"/>
          <w:kern w:val="0"/>
          <w:sz w:val="24"/>
        </w:rPr>
        <w:t>元。机构运行</w:t>
      </w:r>
      <w:r>
        <w:rPr>
          <w:rFonts w:ascii="宋体" w:hAnsi="宋体" w:cs="宋体"/>
          <w:kern w:val="0"/>
          <w:sz w:val="24"/>
        </w:rPr>
        <w:t>信息表</w:t>
      </w:r>
      <w:r>
        <w:rPr>
          <w:rFonts w:eastAsia="Times New Roman"/>
          <w:kern w:val="0"/>
          <w:sz w:val="24"/>
        </w:rPr>
        <w:t>-</w:t>
      </w:r>
      <w:r>
        <w:rPr>
          <w:rFonts w:ascii="宋体" w:hAnsi="宋体" w:cs="宋体"/>
          <w:kern w:val="0"/>
          <w:sz w:val="24"/>
        </w:rPr>
        <w:t>其中：授予小</w:t>
      </w:r>
      <w:proofErr w:type="gramStart"/>
      <w:r>
        <w:rPr>
          <w:rFonts w:ascii="宋体" w:hAnsi="宋体" w:cs="宋体"/>
          <w:kern w:val="0"/>
          <w:sz w:val="24"/>
        </w:rPr>
        <w:t>微企业</w:t>
      </w:r>
      <w:proofErr w:type="gramEnd"/>
      <w:r>
        <w:rPr>
          <w:rFonts w:ascii="宋体" w:hAnsi="宋体" w:cs="宋体"/>
          <w:kern w:val="0"/>
          <w:sz w:val="24"/>
        </w:rPr>
        <w:t>合同金额：</w:t>
      </w:r>
      <w:r>
        <w:rPr>
          <w:rFonts w:eastAsia="Times New Roman"/>
          <w:kern w:val="0"/>
          <w:sz w:val="24"/>
        </w:rPr>
        <w:t xml:space="preserve">0.00 </w:t>
      </w:r>
      <w:r>
        <w:rPr>
          <w:rFonts w:ascii="宋体" w:hAnsi="宋体" w:cs="宋体"/>
          <w:kern w:val="0"/>
          <w:sz w:val="24"/>
        </w:rPr>
        <w:t>元。</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7.“</w:t>
      </w:r>
      <w:r>
        <w:rPr>
          <w:rFonts w:ascii="宋体" w:hAnsi="宋体" w:cs="宋体"/>
          <w:kern w:val="0"/>
          <w:sz w:val="24"/>
        </w:rPr>
        <w:t>收入支出决算总表</w:t>
      </w:r>
      <w:r>
        <w:rPr>
          <w:rFonts w:eastAsia="Times New Roman"/>
          <w:kern w:val="0"/>
          <w:sz w:val="24"/>
        </w:rPr>
        <w:t>”</w:t>
      </w:r>
      <w:r>
        <w:rPr>
          <w:rFonts w:ascii="宋体" w:hAnsi="宋体" w:cs="宋体"/>
          <w:kern w:val="0"/>
          <w:sz w:val="24"/>
        </w:rPr>
        <w:t>中：收入总计全年预算数：</w:t>
      </w:r>
      <w:r>
        <w:rPr>
          <w:rFonts w:eastAsia="Times New Roman"/>
          <w:kern w:val="0"/>
          <w:sz w:val="24"/>
        </w:rPr>
        <w:t xml:space="preserve">16,897,795.29 </w:t>
      </w:r>
      <w:r>
        <w:rPr>
          <w:rFonts w:ascii="宋体" w:hAnsi="宋体" w:cs="宋体"/>
          <w:kern w:val="0"/>
          <w:sz w:val="24"/>
        </w:rPr>
        <w:t>元、收入总计年初预算数：</w:t>
      </w:r>
      <w:r>
        <w:rPr>
          <w:rFonts w:eastAsia="Times New Roman"/>
          <w:kern w:val="0"/>
          <w:sz w:val="24"/>
        </w:rPr>
        <w:t xml:space="preserve">13,873,900.00 </w:t>
      </w:r>
      <w:r>
        <w:rPr>
          <w:rFonts w:ascii="宋体" w:hAnsi="宋体" w:cs="宋体"/>
          <w:kern w:val="0"/>
          <w:sz w:val="24"/>
        </w:rPr>
        <w:t>元、差额：</w:t>
      </w:r>
      <w:r>
        <w:rPr>
          <w:rFonts w:eastAsiaTheme="minorEastAsia" w:hint="eastAsia"/>
          <w:kern w:val="0"/>
          <w:sz w:val="24"/>
        </w:rPr>
        <w:t>3023895.29</w:t>
      </w:r>
      <w:r>
        <w:rPr>
          <w:rFonts w:ascii="宋体" w:hAnsi="宋体" w:cs="宋体"/>
          <w:kern w:val="0"/>
          <w:sz w:val="24"/>
        </w:rPr>
        <w:t>元；支出总计全年预算数：</w:t>
      </w:r>
      <w:r>
        <w:rPr>
          <w:rFonts w:eastAsia="Times New Roman"/>
          <w:kern w:val="0"/>
          <w:sz w:val="24"/>
        </w:rPr>
        <w:t>16,897,795.29</w:t>
      </w:r>
      <w:r>
        <w:rPr>
          <w:rFonts w:ascii="宋体" w:hAnsi="宋体" w:cs="宋体"/>
          <w:kern w:val="0"/>
          <w:sz w:val="24"/>
        </w:rPr>
        <w:t>元、支出总计年初预算数：</w:t>
      </w:r>
      <w:r>
        <w:rPr>
          <w:rFonts w:eastAsia="Times New Roman"/>
          <w:kern w:val="0"/>
          <w:sz w:val="24"/>
        </w:rPr>
        <w:t>13,873,900.00</w:t>
      </w:r>
      <w:r>
        <w:rPr>
          <w:rFonts w:ascii="宋体" w:hAnsi="宋体" w:cs="宋体"/>
          <w:kern w:val="0"/>
          <w:sz w:val="24"/>
        </w:rPr>
        <w:t>元、差额：</w:t>
      </w:r>
      <w:r>
        <w:rPr>
          <w:rFonts w:eastAsiaTheme="minorEastAsia" w:hint="eastAsia"/>
          <w:kern w:val="0"/>
          <w:sz w:val="24"/>
        </w:rPr>
        <w:t>3023895.29</w:t>
      </w:r>
      <w:r>
        <w:rPr>
          <w:rFonts w:ascii="宋体" w:hAnsi="宋体" w:cs="宋体"/>
          <w:kern w:val="0"/>
          <w:sz w:val="24"/>
        </w:rPr>
        <w:t>元，</w:t>
      </w:r>
      <w:r>
        <w:rPr>
          <w:rFonts w:ascii="宋体" w:eastAsiaTheme="minorEastAsia" w:hAnsi="宋体" w:cs="宋体" w:hint="eastAsia"/>
          <w:kern w:val="0"/>
          <w:sz w:val="24"/>
        </w:rPr>
        <w:t>原因有项目支出比年初预算数增加。</w:t>
      </w:r>
    </w:p>
    <w:p w:rsidR="00F17AD9" w:rsidRDefault="007417AF">
      <w:pPr>
        <w:widowControl/>
        <w:spacing w:before="240" w:after="240"/>
        <w:jc w:val="left"/>
        <w:rPr>
          <w:rFonts w:ascii="宋体" w:hAnsi="宋体" w:cs="宋体"/>
          <w:kern w:val="0"/>
          <w:sz w:val="24"/>
        </w:rPr>
      </w:pPr>
      <w:r>
        <w:rPr>
          <w:rFonts w:ascii="宋体" w:hAnsi="宋体" w:cs="宋体" w:hint="eastAsia"/>
          <w:kern w:val="0"/>
          <w:sz w:val="24"/>
        </w:rPr>
        <w:t>白音他拉苏木追加经费</w:t>
      </w:r>
      <w:r>
        <w:rPr>
          <w:rFonts w:ascii="宋体" w:hAnsi="宋体" w:cs="宋体" w:hint="eastAsia"/>
          <w:kern w:val="0"/>
          <w:sz w:val="24"/>
        </w:rPr>
        <w:t>23000</w:t>
      </w:r>
      <w:r>
        <w:rPr>
          <w:rFonts w:ascii="宋体" w:hAnsi="宋体" w:cs="宋体" w:hint="eastAsia"/>
          <w:kern w:val="0"/>
          <w:sz w:val="24"/>
        </w:rPr>
        <w:t>元；新城区绿化工程资金</w:t>
      </w:r>
      <w:r>
        <w:rPr>
          <w:rFonts w:ascii="宋体" w:hAnsi="宋体" w:cs="宋体" w:hint="eastAsia"/>
          <w:kern w:val="0"/>
          <w:sz w:val="24"/>
        </w:rPr>
        <w:t>70000</w:t>
      </w:r>
      <w:r>
        <w:rPr>
          <w:rFonts w:ascii="宋体" w:hAnsi="宋体" w:cs="宋体" w:hint="eastAsia"/>
          <w:kern w:val="0"/>
          <w:sz w:val="24"/>
        </w:rPr>
        <w:t>元；非税返还收入</w:t>
      </w:r>
      <w:r>
        <w:rPr>
          <w:rFonts w:ascii="宋体" w:hAnsi="宋体" w:cs="宋体" w:hint="eastAsia"/>
          <w:kern w:val="0"/>
          <w:sz w:val="24"/>
        </w:rPr>
        <w:t>4</w:t>
      </w:r>
      <w:r>
        <w:rPr>
          <w:rFonts w:ascii="宋体" w:hAnsi="宋体" w:cs="宋体" w:hint="eastAsia"/>
          <w:kern w:val="0"/>
          <w:sz w:val="24"/>
        </w:rPr>
        <w:t>为</w:t>
      </w:r>
      <w:r>
        <w:rPr>
          <w:rFonts w:ascii="宋体" w:hAnsi="宋体" w:cs="宋体" w:hint="eastAsia"/>
          <w:kern w:val="0"/>
          <w:sz w:val="24"/>
        </w:rPr>
        <w:t>86.16</w:t>
      </w:r>
      <w:r>
        <w:rPr>
          <w:rFonts w:ascii="宋体" w:hAnsi="宋体" w:cs="宋体" w:hint="eastAsia"/>
          <w:kern w:val="0"/>
          <w:sz w:val="24"/>
        </w:rPr>
        <w:t>元；非税返还收入</w:t>
      </w:r>
      <w:r>
        <w:rPr>
          <w:rFonts w:ascii="宋体" w:hAnsi="宋体" w:cs="宋体" w:hint="eastAsia"/>
          <w:kern w:val="0"/>
          <w:sz w:val="24"/>
        </w:rPr>
        <w:t>6</w:t>
      </w:r>
      <w:r>
        <w:rPr>
          <w:rFonts w:ascii="宋体" w:hAnsi="宋体" w:cs="宋体" w:hint="eastAsia"/>
          <w:kern w:val="0"/>
          <w:sz w:val="24"/>
        </w:rPr>
        <w:t>为</w:t>
      </w:r>
      <w:r>
        <w:rPr>
          <w:rFonts w:ascii="宋体" w:hAnsi="宋体" w:cs="宋体" w:hint="eastAsia"/>
          <w:kern w:val="0"/>
          <w:sz w:val="24"/>
        </w:rPr>
        <w:t>22820</w:t>
      </w:r>
      <w:r>
        <w:rPr>
          <w:rFonts w:ascii="宋体" w:hAnsi="宋体" w:cs="宋体" w:hint="eastAsia"/>
          <w:kern w:val="0"/>
          <w:sz w:val="24"/>
        </w:rPr>
        <w:t>元；</w:t>
      </w:r>
      <w:proofErr w:type="gramStart"/>
      <w:r>
        <w:rPr>
          <w:rFonts w:ascii="宋体" w:hAnsi="宋体" w:cs="宋体" w:hint="eastAsia"/>
          <w:kern w:val="0"/>
          <w:sz w:val="24"/>
        </w:rPr>
        <w:t>宝古图新村</w:t>
      </w:r>
      <w:proofErr w:type="gramEnd"/>
      <w:r>
        <w:rPr>
          <w:rFonts w:ascii="宋体" w:hAnsi="宋体" w:cs="宋体" w:hint="eastAsia"/>
          <w:kern w:val="0"/>
          <w:sz w:val="24"/>
        </w:rPr>
        <w:t>建设</w:t>
      </w:r>
      <w:r>
        <w:rPr>
          <w:rFonts w:ascii="宋体" w:hAnsi="宋体" w:cs="宋体" w:hint="eastAsia"/>
          <w:kern w:val="0"/>
          <w:sz w:val="24"/>
        </w:rPr>
        <w:t>100000</w:t>
      </w:r>
      <w:r>
        <w:rPr>
          <w:rFonts w:ascii="宋体" w:hAnsi="宋体" w:cs="宋体" w:hint="eastAsia"/>
          <w:kern w:val="0"/>
          <w:sz w:val="24"/>
        </w:rPr>
        <w:t>元；白音他拉苏木学区中心校七</w:t>
      </w:r>
      <w:proofErr w:type="gramStart"/>
      <w:r>
        <w:rPr>
          <w:rFonts w:ascii="宋体" w:hAnsi="宋体" w:cs="宋体" w:hint="eastAsia"/>
          <w:kern w:val="0"/>
          <w:sz w:val="24"/>
        </w:rPr>
        <w:t>人制</w:t>
      </w:r>
      <w:proofErr w:type="gramEnd"/>
      <w:r>
        <w:rPr>
          <w:rFonts w:ascii="宋体" w:hAnsi="宋体" w:cs="宋体" w:hint="eastAsia"/>
          <w:kern w:val="0"/>
          <w:sz w:val="24"/>
        </w:rPr>
        <w:t>人工草坪足球场工程</w:t>
      </w:r>
      <w:r>
        <w:rPr>
          <w:rFonts w:ascii="宋体" w:hAnsi="宋体" w:cs="宋体" w:hint="eastAsia"/>
          <w:kern w:val="0"/>
          <w:sz w:val="24"/>
        </w:rPr>
        <w:t>178400</w:t>
      </w:r>
      <w:r>
        <w:rPr>
          <w:rFonts w:ascii="宋体" w:hAnsi="宋体" w:cs="宋体" w:hint="eastAsia"/>
          <w:kern w:val="0"/>
          <w:sz w:val="24"/>
        </w:rPr>
        <w:t>元；防疫工作经费、布病防控及购置防疫器材经费</w:t>
      </w:r>
      <w:r>
        <w:rPr>
          <w:rFonts w:ascii="宋体" w:hAnsi="宋体" w:cs="宋体" w:hint="eastAsia"/>
          <w:kern w:val="0"/>
          <w:sz w:val="24"/>
        </w:rPr>
        <w:t>790</w:t>
      </w:r>
      <w:r>
        <w:rPr>
          <w:rFonts w:ascii="宋体" w:hAnsi="宋体" w:cs="宋体" w:hint="eastAsia"/>
          <w:kern w:val="0"/>
          <w:sz w:val="24"/>
        </w:rPr>
        <w:t>元；（旗级）白音塔拉苏木食用菌扶贫产业项目资金</w:t>
      </w:r>
      <w:r>
        <w:rPr>
          <w:rFonts w:ascii="宋体" w:hAnsi="宋体" w:cs="宋体" w:hint="eastAsia"/>
          <w:kern w:val="0"/>
          <w:sz w:val="24"/>
        </w:rPr>
        <w:t>200000</w:t>
      </w:r>
      <w:r>
        <w:rPr>
          <w:rFonts w:ascii="宋体" w:hAnsi="宋体" w:cs="宋体" w:hint="eastAsia"/>
          <w:kern w:val="0"/>
          <w:sz w:val="24"/>
        </w:rPr>
        <w:t>元；白音他拉苏木伊和</w:t>
      </w:r>
      <w:proofErr w:type="gramStart"/>
      <w:r>
        <w:rPr>
          <w:rFonts w:ascii="宋体" w:hAnsi="宋体" w:cs="宋体" w:hint="eastAsia"/>
          <w:kern w:val="0"/>
          <w:sz w:val="24"/>
        </w:rPr>
        <w:t>勿苏嘎</w:t>
      </w:r>
      <w:proofErr w:type="gramEnd"/>
      <w:r>
        <w:rPr>
          <w:rFonts w:ascii="宋体" w:hAnsi="宋体" w:cs="宋体" w:hint="eastAsia"/>
          <w:kern w:val="0"/>
          <w:sz w:val="24"/>
        </w:rPr>
        <w:t>查养羊项目</w:t>
      </w:r>
      <w:r>
        <w:rPr>
          <w:rFonts w:ascii="宋体" w:hAnsi="宋体" w:cs="宋体" w:hint="eastAsia"/>
          <w:kern w:val="0"/>
          <w:sz w:val="24"/>
        </w:rPr>
        <w:t>125000</w:t>
      </w:r>
      <w:r>
        <w:rPr>
          <w:rFonts w:ascii="宋体" w:hAnsi="宋体" w:cs="宋体" w:hint="eastAsia"/>
          <w:kern w:val="0"/>
          <w:sz w:val="24"/>
        </w:rPr>
        <w:t>元；（京蒙）白音他拉苏木高图村人畜分离建设项目</w:t>
      </w:r>
      <w:r>
        <w:rPr>
          <w:rFonts w:ascii="宋体" w:hAnsi="宋体" w:cs="宋体" w:hint="eastAsia"/>
          <w:kern w:val="0"/>
          <w:sz w:val="24"/>
        </w:rPr>
        <w:t>2509000</w:t>
      </w:r>
      <w:r>
        <w:rPr>
          <w:rFonts w:ascii="宋体" w:hAnsi="宋体" w:cs="宋体" w:hint="eastAsia"/>
          <w:kern w:val="0"/>
          <w:sz w:val="24"/>
        </w:rPr>
        <w:t>元；（旗级）白音他拉保鲜库建设项目</w:t>
      </w:r>
      <w:r>
        <w:rPr>
          <w:rFonts w:ascii="宋体" w:hAnsi="宋体" w:cs="宋体" w:hint="eastAsia"/>
          <w:kern w:val="0"/>
          <w:sz w:val="24"/>
        </w:rPr>
        <w:t>350000</w:t>
      </w:r>
      <w:r>
        <w:rPr>
          <w:rFonts w:ascii="宋体" w:hAnsi="宋体" w:cs="宋体" w:hint="eastAsia"/>
          <w:kern w:val="0"/>
          <w:sz w:val="24"/>
        </w:rPr>
        <w:t>元；（中央）</w:t>
      </w:r>
      <w:r>
        <w:rPr>
          <w:rFonts w:ascii="宋体" w:hAnsi="宋体" w:cs="宋体" w:hint="eastAsia"/>
          <w:kern w:val="0"/>
          <w:sz w:val="24"/>
        </w:rPr>
        <w:t>2022</w:t>
      </w:r>
      <w:r>
        <w:rPr>
          <w:rFonts w:ascii="宋体" w:hAnsi="宋体" w:cs="宋体" w:hint="eastAsia"/>
          <w:kern w:val="0"/>
          <w:sz w:val="24"/>
        </w:rPr>
        <w:t>年白音他拉异地搬</w:t>
      </w:r>
      <w:r>
        <w:rPr>
          <w:rFonts w:ascii="宋体" w:hAnsi="宋体" w:cs="宋体" w:hint="eastAsia"/>
          <w:kern w:val="0"/>
          <w:sz w:val="24"/>
        </w:rPr>
        <w:t>迁后续扶持资金项目</w:t>
      </w:r>
      <w:r>
        <w:rPr>
          <w:rFonts w:ascii="宋体" w:hAnsi="宋体" w:cs="宋体" w:hint="eastAsia"/>
          <w:kern w:val="0"/>
          <w:sz w:val="24"/>
        </w:rPr>
        <w:t>62100</w:t>
      </w:r>
      <w:r>
        <w:rPr>
          <w:rFonts w:ascii="宋体" w:hAnsi="宋体" w:cs="宋体" w:hint="eastAsia"/>
          <w:kern w:val="0"/>
          <w:sz w:val="24"/>
        </w:rPr>
        <w:t>元；</w:t>
      </w:r>
      <w:r>
        <w:rPr>
          <w:rFonts w:ascii="宋体" w:hAnsi="宋体" w:cs="宋体" w:hint="eastAsia"/>
          <w:kern w:val="0"/>
          <w:sz w:val="24"/>
        </w:rPr>
        <w:t>2022</w:t>
      </w:r>
      <w:r>
        <w:rPr>
          <w:rFonts w:ascii="宋体" w:hAnsi="宋体" w:cs="宋体" w:hint="eastAsia"/>
          <w:kern w:val="0"/>
          <w:sz w:val="24"/>
        </w:rPr>
        <w:t>年产业扶持补贴</w:t>
      </w:r>
      <w:r>
        <w:rPr>
          <w:rFonts w:ascii="宋体" w:hAnsi="宋体" w:cs="宋体" w:hint="eastAsia"/>
          <w:kern w:val="0"/>
          <w:sz w:val="24"/>
        </w:rPr>
        <w:t>315000</w:t>
      </w:r>
      <w:r>
        <w:rPr>
          <w:rFonts w:ascii="宋体" w:hAnsi="宋体" w:cs="宋体" w:hint="eastAsia"/>
          <w:kern w:val="0"/>
          <w:sz w:val="24"/>
        </w:rPr>
        <w:t>元；（旗级）</w:t>
      </w:r>
      <w:r>
        <w:rPr>
          <w:rFonts w:ascii="宋体" w:hAnsi="宋体" w:cs="宋体" w:hint="eastAsia"/>
          <w:kern w:val="0"/>
          <w:sz w:val="24"/>
        </w:rPr>
        <w:t>2020</w:t>
      </w:r>
      <w:r>
        <w:rPr>
          <w:rFonts w:ascii="宋体" w:hAnsi="宋体" w:cs="宋体" w:hint="eastAsia"/>
          <w:kern w:val="0"/>
          <w:sz w:val="24"/>
        </w:rPr>
        <w:t>年扶贫项目管理费</w:t>
      </w:r>
      <w:r>
        <w:rPr>
          <w:rFonts w:ascii="宋体" w:hAnsi="宋体" w:cs="宋体" w:hint="eastAsia"/>
          <w:kern w:val="0"/>
          <w:sz w:val="24"/>
        </w:rPr>
        <w:t>30000</w:t>
      </w:r>
      <w:r>
        <w:rPr>
          <w:rFonts w:ascii="宋体" w:hAnsi="宋体" w:cs="宋体" w:hint="eastAsia"/>
          <w:kern w:val="0"/>
          <w:sz w:val="24"/>
        </w:rPr>
        <w:t>元；（通州）</w:t>
      </w:r>
      <w:r>
        <w:rPr>
          <w:rFonts w:ascii="宋体" w:hAnsi="宋体" w:cs="宋体" w:hint="eastAsia"/>
          <w:kern w:val="0"/>
          <w:sz w:val="24"/>
        </w:rPr>
        <w:t>2022</w:t>
      </w:r>
      <w:r>
        <w:rPr>
          <w:rFonts w:ascii="宋体" w:hAnsi="宋体" w:cs="宋体" w:hint="eastAsia"/>
          <w:kern w:val="0"/>
          <w:sz w:val="24"/>
        </w:rPr>
        <w:t>年白音他拉京蒙项目前期费</w:t>
      </w:r>
      <w:r>
        <w:rPr>
          <w:rFonts w:ascii="宋体" w:hAnsi="宋体" w:cs="宋体" w:hint="eastAsia"/>
          <w:kern w:val="0"/>
          <w:sz w:val="24"/>
        </w:rPr>
        <w:t>8319.40</w:t>
      </w:r>
      <w:r>
        <w:rPr>
          <w:rFonts w:ascii="宋体" w:hAnsi="宋体" w:cs="宋体" w:hint="eastAsia"/>
          <w:kern w:val="0"/>
          <w:sz w:val="24"/>
        </w:rPr>
        <w:t>元；自然灾害综合风险普查</w:t>
      </w:r>
      <w:r>
        <w:rPr>
          <w:rFonts w:ascii="宋体" w:hAnsi="宋体" w:cs="宋体" w:hint="eastAsia"/>
          <w:kern w:val="0"/>
          <w:sz w:val="24"/>
        </w:rPr>
        <w:t>50000</w:t>
      </w:r>
      <w:r>
        <w:rPr>
          <w:rFonts w:ascii="宋体" w:hAnsi="宋体" w:cs="宋体" w:hint="eastAsia"/>
          <w:kern w:val="0"/>
          <w:sz w:val="24"/>
        </w:rPr>
        <w:t>元。</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8.</w:t>
      </w:r>
      <w:r>
        <w:rPr>
          <w:rFonts w:ascii="宋体" w:hAnsi="宋体" w:cs="宋体"/>
          <w:kern w:val="0"/>
          <w:sz w:val="24"/>
        </w:rPr>
        <w:t>中央单位财政拨款结转和结余情况（附表</w:t>
      </w:r>
      <w:r>
        <w:rPr>
          <w:rFonts w:eastAsia="Times New Roman"/>
          <w:kern w:val="0"/>
          <w:sz w:val="24"/>
        </w:rPr>
        <w:t>4</w:t>
      </w:r>
      <w:r>
        <w:rPr>
          <w:rFonts w:ascii="宋体" w:hAnsi="宋体" w:cs="宋体"/>
          <w:kern w:val="0"/>
          <w:sz w:val="24"/>
        </w:rPr>
        <w:t>）。</w:t>
      </w:r>
    </w:p>
    <w:p w:rsidR="00F17AD9" w:rsidRDefault="007417AF">
      <w:pPr>
        <w:ind w:firstLine="709"/>
        <w:rPr>
          <w:rFonts w:ascii="宋体" w:hAnsi="宋体" w:cs="宋体"/>
          <w:kern w:val="0"/>
          <w:sz w:val="24"/>
        </w:rPr>
      </w:pPr>
      <w:r>
        <w:rPr>
          <w:rFonts w:ascii="宋体" w:hAnsi="宋体" w:cs="宋体" w:hint="eastAsia"/>
          <w:kern w:val="0"/>
          <w:sz w:val="24"/>
        </w:rPr>
        <w:t>奈</w:t>
      </w:r>
      <w:proofErr w:type="gramStart"/>
      <w:r>
        <w:rPr>
          <w:rFonts w:ascii="宋体" w:hAnsi="宋体" w:cs="宋体" w:hint="eastAsia"/>
          <w:kern w:val="0"/>
          <w:sz w:val="24"/>
        </w:rPr>
        <w:t>曼</w:t>
      </w:r>
      <w:proofErr w:type="gramEnd"/>
      <w:r>
        <w:rPr>
          <w:rFonts w:ascii="宋体" w:hAnsi="宋体" w:cs="宋体" w:hint="eastAsia"/>
          <w:kern w:val="0"/>
          <w:sz w:val="24"/>
        </w:rPr>
        <w:t>旗白音他拉苏木人民政府不存在</w:t>
      </w:r>
      <w:r>
        <w:rPr>
          <w:rFonts w:ascii="宋体" w:eastAsiaTheme="minorEastAsia" w:hAnsi="宋体" w:cs="宋体" w:hint="eastAsia"/>
          <w:kern w:val="0"/>
          <w:sz w:val="24"/>
        </w:rPr>
        <w:t>中央单位财政拨款结转和结余情况</w:t>
      </w:r>
      <w:r>
        <w:rPr>
          <w:rFonts w:ascii="宋体" w:hAnsi="宋体" w:cs="宋体" w:hint="eastAsia"/>
          <w:kern w:val="0"/>
          <w:sz w:val="24"/>
        </w:rPr>
        <w:t>。</w:t>
      </w:r>
    </w:p>
    <w:p w:rsidR="00F17AD9" w:rsidRDefault="007417AF">
      <w:pPr>
        <w:widowControl/>
        <w:spacing w:before="240" w:after="240"/>
        <w:jc w:val="left"/>
        <w:rPr>
          <w:rFonts w:ascii="宋体" w:eastAsiaTheme="minorEastAsia" w:hAnsi="宋体" w:cs="宋体"/>
          <w:kern w:val="0"/>
          <w:sz w:val="24"/>
        </w:rPr>
      </w:pPr>
      <w:r>
        <w:rPr>
          <w:rFonts w:eastAsia="Times New Roman"/>
          <w:kern w:val="0"/>
          <w:sz w:val="24"/>
        </w:rPr>
        <w:t>        9.</w:t>
      </w:r>
      <w:r>
        <w:rPr>
          <w:rFonts w:ascii="宋体" w:hAnsi="宋体" w:cs="宋体"/>
          <w:kern w:val="0"/>
          <w:sz w:val="24"/>
        </w:rPr>
        <w:t>其他需要说明的问题。如中央单位驻外机构有关情况（附表</w:t>
      </w:r>
      <w:r>
        <w:rPr>
          <w:rFonts w:eastAsia="Times New Roman"/>
          <w:kern w:val="0"/>
          <w:sz w:val="24"/>
        </w:rPr>
        <w:t>5</w:t>
      </w:r>
      <w:r>
        <w:rPr>
          <w:rFonts w:ascii="宋体" w:hAnsi="宋体" w:cs="宋体"/>
          <w:kern w:val="0"/>
          <w:sz w:val="24"/>
        </w:rPr>
        <w:t>、</w:t>
      </w:r>
      <w:r>
        <w:rPr>
          <w:rFonts w:eastAsia="Times New Roman"/>
          <w:kern w:val="0"/>
          <w:sz w:val="24"/>
        </w:rPr>
        <w:t>6</w:t>
      </w:r>
      <w:r>
        <w:rPr>
          <w:rFonts w:ascii="宋体" w:hAnsi="宋体" w:cs="宋体"/>
          <w:kern w:val="0"/>
          <w:sz w:val="24"/>
        </w:rPr>
        <w:t>）。</w:t>
      </w:r>
    </w:p>
    <w:p w:rsidR="00F17AD9" w:rsidRDefault="007417AF">
      <w:pPr>
        <w:widowControl/>
        <w:spacing w:before="240" w:after="240"/>
        <w:jc w:val="left"/>
        <w:rPr>
          <w:rFonts w:eastAsiaTheme="minorEastAsia"/>
          <w:kern w:val="0"/>
          <w:sz w:val="24"/>
        </w:rPr>
      </w:pPr>
      <w:r>
        <w:rPr>
          <w:rFonts w:eastAsiaTheme="minorEastAsia" w:hint="eastAsia"/>
          <w:kern w:val="0"/>
          <w:sz w:val="24"/>
        </w:rPr>
        <w:t xml:space="preserve">      </w:t>
      </w:r>
      <w:r>
        <w:rPr>
          <w:rFonts w:eastAsiaTheme="minorEastAsia" w:hint="eastAsia"/>
          <w:kern w:val="0"/>
          <w:sz w:val="24"/>
        </w:rPr>
        <w:t>无</w:t>
      </w: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p w:rsidR="00F17AD9" w:rsidRDefault="00F17AD9">
      <w:pPr>
        <w:widowControl/>
        <w:spacing w:before="240" w:after="240"/>
        <w:jc w:val="left"/>
        <w:rPr>
          <w:rFonts w:eastAsia="Times New Roman"/>
          <w:kern w:val="0"/>
          <w:sz w:val="24"/>
        </w:rPr>
      </w:pPr>
    </w:p>
    <w:bookmarkEnd w:id="0"/>
    <w:p w:rsidR="00F17AD9" w:rsidRDefault="00F17AD9">
      <w:pPr>
        <w:adjustRightInd w:val="0"/>
        <w:snapToGrid w:val="0"/>
        <w:rPr>
          <w:rFonts w:ascii="宋体" w:hAnsi="宋体"/>
          <w:b/>
          <w:sz w:val="32"/>
          <w:szCs w:val="32"/>
        </w:rPr>
      </w:pPr>
    </w:p>
    <w:p w:rsidR="00F17AD9" w:rsidRDefault="00F17AD9">
      <w:pPr>
        <w:adjustRightInd w:val="0"/>
        <w:snapToGrid w:val="0"/>
        <w:rPr>
          <w:rFonts w:ascii="宋体" w:hAnsi="宋体"/>
          <w:b/>
          <w:sz w:val="32"/>
          <w:szCs w:val="32"/>
        </w:rPr>
      </w:pPr>
    </w:p>
    <w:p w:rsidR="00F17AD9" w:rsidRDefault="00F17AD9">
      <w:pPr>
        <w:tabs>
          <w:tab w:val="left" w:pos="8415"/>
        </w:tabs>
      </w:pPr>
    </w:p>
    <w:sectPr w:rsidR="00F17AD9" w:rsidSect="00F17AD9">
      <w:footerReference w:type="default" r:id="rId9"/>
      <w:pgSz w:w="11906" w:h="16838"/>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AD9" w:rsidRDefault="00F17AD9" w:rsidP="00F17AD9">
      <w:r>
        <w:separator/>
      </w:r>
    </w:p>
  </w:endnote>
  <w:endnote w:type="continuationSeparator" w:id="1">
    <w:p w:rsidR="00F17AD9" w:rsidRDefault="00F17AD9" w:rsidP="00F17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D9" w:rsidRDefault="00F17AD9">
    <w:pPr>
      <w:jc w:val="center"/>
    </w:pPr>
    <w:r>
      <w:rPr>
        <w:rFonts w:ascii="宋体" w:hAnsi="宋体" w:cs="宋体"/>
        <w:sz w:val="18"/>
      </w:rPr>
      <w:fldChar w:fldCharType="begin"/>
    </w:r>
    <w:r w:rsidR="007417AF">
      <w:rPr>
        <w:rFonts w:ascii="宋体" w:hAnsi="宋体" w:cs="宋体"/>
        <w:sz w:val="18"/>
      </w:rPr>
      <w:instrText xml:space="preserve"> PAGE </w:instrText>
    </w:r>
    <w:r>
      <w:rPr>
        <w:rFonts w:ascii="宋体" w:hAnsi="宋体" w:cs="宋体"/>
        <w:sz w:val="18"/>
      </w:rPr>
      <w:fldChar w:fldCharType="separate"/>
    </w:r>
    <w:r w:rsidR="007417AF">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D9" w:rsidRDefault="00F17AD9">
    <w:pPr>
      <w:pStyle w:val="a4"/>
      <w:jc w:val="center"/>
    </w:pPr>
    <w:r w:rsidRPr="00F17AD9">
      <w:fldChar w:fldCharType="begin"/>
    </w:r>
    <w:r w:rsidR="007417AF">
      <w:instrText xml:space="preserve"> PAGE   \* MERGEFORMAT </w:instrText>
    </w:r>
    <w:r w:rsidRPr="00F17AD9">
      <w:fldChar w:fldCharType="separate"/>
    </w:r>
    <w:r w:rsidR="007417AF" w:rsidRPr="007417AF">
      <w:rPr>
        <w:noProof/>
        <w:lang w:val="zh-CN"/>
      </w:rPr>
      <w:t>9</w:t>
    </w:r>
    <w:r>
      <w:rPr>
        <w:lang w:val="zh-CN"/>
      </w:rPr>
      <w:fldChar w:fldCharType="end"/>
    </w:r>
  </w:p>
  <w:p w:rsidR="00F17AD9" w:rsidRDefault="00F17A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AD9" w:rsidRDefault="00F17AD9" w:rsidP="00F17AD9">
      <w:r>
        <w:separator/>
      </w:r>
    </w:p>
  </w:footnote>
  <w:footnote w:type="continuationSeparator" w:id="1">
    <w:p w:rsidR="00F17AD9" w:rsidRDefault="00F17AD9" w:rsidP="00F17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22271"/>
    <w:rsid w:val="00023E75"/>
    <w:rsid w:val="00033C6A"/>
    <w:rsid w:val="00063AC2"/>
    <w:rsid w:val="00071C21"/>
    <w:rsid w:val="000774F0"/>
    <w:rsid w:val="0008308B"/>
    <w:rsid w:val="000A769F"/>
    <w:rsid w:val="000D3889"/>
    <w:rsid w:val="000E3673"/>
    <w:rsid w:val="0010682D"/>
    <w:rsid w:val="00150B5A"/>
    <w:rsid w:val="001620BF"/>
    <w:rsid w:val="00163CAD"/>
    <w:rsid w:val="0017261B"/>
    <w:rsid w:val="001814D4"/>
    <w:rsid w:val="00183373"/>
    <w:rsid w:val="001D5632"/>
    <w:rsid w:val="001E7634"/>
    <w:rsid w:val="00204509"/>
    <w:rsid w:val="00225D2E"/>
    <w:rsid w:val="00233241"/>
    <w:rsid w:val="00297C52"/>
    <w:rsid w:val="002B5582"/>
    <w:rsid w:val="002E133D"/>
    <w:rsid w:val="002F5443"/>
    <w:rsid w:val="00300987"/>
    <w:rsid w:val="0030784F"/>
    <w:rsid w:val="00312846"/>
    <w:rsid w:val="00367870"/>
    <w:rsid w:val="00375E79"/>
    <w:rsid w:val="003A4E85"/>
    <w:rsid w:val="003B3EAA"/>
    <w:rsid w:val="003D579C"/>
    <w:rsid w:val="003F527B"/>
    <w:rsid w:val="00407537"/>
    <w:rsid w:val="00490629"/>
    <w:rsid w:val="0049507B"/>
    <w:rsid w:val="004A318B"/>
    <w:rsid w:val="004A738F"/>
    <w:rsid w:val="004B1589"/>
    <w:rsid w:val="004B721F"/>
    <w:rsid w:val="004C77F0"/>
    <w:rsid w:val="004D7065"/>
    <w:rsid w:val="004D7536"/>
    <w:rsid w:val="004E0B6C"/>
    <w:rsid w:val="005011E1"/>
    <w:rsid w:val="0051384E"/>
    <w:rsid w:val="00521603"/>
    <w:rsid w:val="00536012"/>
    <w:rsid w:val="0054657E"/>
    <w:rsid w:val="0059054F"/>
    <w:rsid w:val="00596608"/>
    <w:rsid w:val="005B4139"/>
    <w:rsid w:val="005C13AB"/>
    <w:rsid w:val="00667493"/>
    <w:rsid w:val="006C017F"/>
    <w:rsid w:val="006E7255"/>
    <w:rsid w:val="007003B2"/>
    <w:rsid w:val="00720FA6"/>
    <w:rsid w:val="007402A0"/>
    <w:rsid w:val="007417AF"/>
    <w:rsid w:val="00744DBB"/>
    <w:rsid w:val="00762248"/>
    <w:rsid w:val="007704A8"/>
    <w:rsid w:val="00784D91"/>
    <w:rsid w:val="00787000"/>
    <w:rsid w:val="007A7BA5"/>
    <w:rsid w:val="007B6706"/>
    <w:rsid w:val="007C1FDD"/>
    <w:rsid w:val="007D6292"/>
    <w:rsid w:val="00857D98"/>
    <w:rsid w:val="00894C48"/>
    <w:rsid w:val="00896385"/>
    <w:rsid w:val="008A10DB"/>
    <w:rsid w:val="008B5455"/>
    <w:rsid w:val="009125DD"/>
    <w:rsid w:val="00915499"/>
    <w:rsid w:val="00925FB0"/>
    <w:rsid w:val="00954CD9"/>
    <w:rsid w:val="009A5EF3"/>
    <w:rsid w:val="009B2775"/>
    <w:rsid w:val="009D111D"/>
    <w:rsid w:val="009D6904"/>
    <w:rsid w:val="009E1EE8"/>
    <w:rsid w:val="009E227B"/>
    <w:rsid w:val="009E308A"/>
    <w:rsid w:val="009F0536"/>
    <w:rsid w:val="00A147CF"/>
    <w:rsid w:val="00A16AA4"/>
    <w:rsid w:val="00A270BE"/>
    <w:rsid w:val="00A27266"/>
    <w:rsid w:val="00A36C1D"/>
    <w:rsid w:val="00A517A0"/>
    <w:rsid w:val="00A62486"/>
    <w:rsid w:val="00A74F88"/>
    <w:rsid w:val="00AB013A"/>
    <w:rsid w:val="00AD11A5"/>
    <w:rsid w:val="00AE47F5"/>
    <w:rsid w:val="00AF5CE1"/>
    <w:rsid w:val="00AF5F33"/>
    <w:rsid w:val="00B27D51"/>
    <w:rsid w:val="00B32BEE"/>
    <w:rsid w:val="00B373AF"/>
    <w:rsid w:val="00B4208A"/>
    <w:rsid w:val="00B57D7A"/>
    <w:rsid w:val="00B76620"/>
    <w:rsid w:val="00B820E6"/>
    <w:rsid w:val="00B840CE"/>
    <w:rsid w:val="00B965DA"/>
    <w:rsid w:val="00B96C3D"/>
    <w:rsid w:val="00BD0928"/>
    <w:rsid w:val="00BE5F73"/>
    <w:rsid w:val="00BF4228"/>
    <w:rsid w:val="00C07A30"/>
    <w:rsid w:val="00C352FF"/>
    <w:rsid w:val="00C44231"/>
    <w:rsid w:val="00CB153B"/>
    <w:rsid w:val="00CB76B4"/>
    <w:rsid w:val="00CC6B8B"/>
    <w:rsid w:val="00CD3751"/>
    <w:rsid w:val="00CF1AAC"/>
    <w:rsid w:val="00D2051A"/>
    <w:rsid w:val="00D54C14"/>
    <w:rsid w:val="00D96390"/>
    <w:rsid w:val="00E219E7"/>
    <w:rsid w:val="00E60D6A"/>
    <w:rsid w:val="00E73321"/>
    <w:rsid w:val="00E77EC0"/>
    <w:rsid w:val="00E914C1"/>
    <w:rsid w:val="00E97C37"/>
    <w:rsid w:val="00EE533B"/>
    <w:rsid w:val="00F04882"/>
    <w:rsid w:val="00F048F8"/>
    <w:rsid w:val="00F17AD9"/>
    <w:rsid w:val="00F3052D"/>
    <w:rsid w:val="00F47673"/>
    <w:rsid w:val="00F63327"/>
    <w:rsid w:val="00F80A29"/>
    <w:rsid w:val="00FA7CA5"/>
    <w:rsid w:val="00FD08EC"/>
    <w:rsid w:val="00FD7690"/>
    <w:rsid w:val="00FE321F"/>
    <w:rsid w:val="00FE660D"/>
    <w:rsid w:val="5B0E45D8"/>
    <w:rsid w:val="697A3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AD9"/>
    <w:pPr>
      <w:widowControl w:val="0"/>
      <w:jc w:val="both"/>
    </w:pPr>
    <w:rPr>
      <w:kern w:val="2"/>
      <w:sz w:val="21"/>
      <w:szCs w:val="24"/>
    </w:rPr>
  </w:style>
  <w:style w:type="paragraph" w:styleId="1">
    <w:name w:val="heading 1"/>
    <w:basedOn w:val="a"/>
    <w:next w:val="a"/>
    <w:qFormat/>
    <w:rsid w:val="00F17AD9"/>
    <w:pPr>
      <w:keepNext/>
      <w:keepLines/>
      <w:spacing w:before="340" w:after="330" w:line="578" w:lineRule="auto"/>
      <w:outlineLvl w:val="0"/>
    </w:pPr>
    <w:rPr>
      <w:b/>
      <w:bCs/>
      <w:kern w:val="44"/>
      <w:sz w:val="44"/>
      <w:szCs w:val="44"/>
    </w:rPr>
  </w:style>
  <w:style w:type="paragraph" w:styleId="2">
    <w:name w:val="heading 2"/>
    <w:basedOn w:val="a"/>
    <w:next w:val="a"/>
    <w:qFormat/>
    <w:rsid w:val="00F17AD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17AD9"/>
    <w:pPr>
      <w:keepNext/>
      <w:keepLines/>
      <w:spacing w:before="260" w:after="260" w:line="416" w:lineRule="auto"/>
      <w:outlineLvl w:val="2"/>
    </w:pPr>
    <w:rPr>
      <w:b/>
      <w:bCs/>
      <w:sz w:val="32"/>
      <w:szCs w:val="32"/>
    </w:rPr>
  </w:style>
  <w:style w:type="paragraph" w:styleId="4">
    <w:name w:val="heading 4"/>
    <w:basedOn w:val="a"/>
    <w:next w:val="a"/>
    <w:link w:val="4Char"/>
    <w:qFormat/>
    <w:rsid w:val="00F17AD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F17AD9"/>
    <w:pPr>
      <w:ind w:left="1260"/>
      <w:jc w:val="left"/>
    </w:pPr>
    <w:rPr>
      <w:sz w:val="20"/>
      <w:szCs w:val="20"/>
    </w:rPr>
  </w:style>
  <w:style w:type="paragraph" w:styleId="a3">
    <w:name w:val="Document Map"/>
    <w:basedOn w:val="a"/>
    <w:rsid w:val="00F17AD9"/>
    <w:pPr>
      <w:shd w:val="clear" w:color="auto" w:fill="000080"/>
    </w:pPr>
  </w:style>
  <w:style w:type="paragraph" w:styleId="5">
    <w:name w:val="toc 5"/>
    <w:basedOn w:val="a"/>
    <w:next w:val="a"/>
    <w:rsid w:val="00F17AD9"/>
    <w:pPr>
      <w:ind w:left="840"/>
      <w:jc w:val="left"/>
    </w:pPr>
    <w:rPr>
      <w:sz w:val="20"/>
      <w:szCs w:val="20"/>
    </w:rPr>
  </w:style>
  <w:style w:type="paragraph" w:styleId="30">
    <w:name w:val="toc 3"/>
    <w:basedOn w:val="a"/>
    <w:next w:val="a"/>
    <w:rsid w:val="00F17AD9"/>
    <w:pPr>
      <w:adjustRightInd w:val="0"/>
      <w:snapToGrid w:val="0"/>
      <w:spacing w:line="360" w:lineRule="auto"/>
      <w:ind w:firstLineChars="400" w:firstLine="400"/>
      <w:jc w:val="left"/>
    </w:pPr>
    <w:rPr>
      <w:sz w:val="24"/>
      <w:szCs w:val="20"/>
    </w:rPr>
  </w:style>
  <w:style w:type="paragraph" w:styleId="8">
    <w:name w:val="toc 8"/>
    <w:basedOn w:val="a"/>
    <w:next w:val="a"/>
    <w:rsid w:val="00F17AD9"/>
    <w:pPr>
      <w:ind w:left="1470"/>
      <w:jc w:val="left"/>
    </w:pPr>
    <w:rPr>
      <w:sz w:val="20"/>
      <w:szCs w:val="20"/>
    </w:rPr>
  </w:style>
  <w:style w:type="paragraph" w:styleId="a4">
    <w:name w:val="footer"/>
    <w:basedOn w:val="a"/>
    <w:link w:val="Char"/>
    <w:rsid w:val="00F17AD9"/>
    <w:pPr>
      <w:tabs>
        <w:tab w:val="center" w:pos="4153"/>
        <w:tab w:val="right" w:pos="8306"/>
      </w:tabs>
      <w:snapToGrid w:val="0"/>
      <w:jc w:val="left"/>
    </w:pPr>
    <w:rPr>
      <w:sz w:val="18"/>
      <w:szCs w:val="18"/>
    </w:rPr>
  </w:style>
  <w:style w:type="paragraph" w:styleId="a5">
    <w:name w:val="header"/>
    <w:basedOn w:val="a"/>
    <w:rsid w:val="00F17A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F17AD9"/>
    <w:pPr>
      <w:adjustRightInd w:val="0"/>
      <w:snapToGrid w:val="0"/>
      <w:spacing w:line="360" w:lineRule="auto"/>
      <w:jc w:val="left"/>
    </w:pPr>
    <w:rPr>
      <w:b/>
      <w:bCs/>
      <w:sz w:val="24"/>
      <w:szCs w:val="20"/>
    </w:rPr>
  </w:style>
  <w:style w:type="paragraph" w:styleId="40">
    <w:name w:val="toc 4"/>
    <w:basedOn w:val="a"/>
    <w:next w:val="a"/>
    <w:rsid w:val="00F17AD9"/>
    <w:pPr>
      <w:ind w:left="630"/>
      <w:jc w:val="left"/>
    </w:pPr>
    <w:rPr>
      <w:sz w:val="20"/>
      <w:szCs w:val="20"/>
    </w:rPr>
  </w:style>
  <w:style w:type="paragraph" w:styleId="6">
    <w:name w:val="toc 6"/>
    <w:basedOn w:val="a"/>
    <w:next w:val="a"/>
    <w:rsid w:val="00F17AD9"/>
    <w:pPr>
      <w:ind w:left="1050"/>
      <w:jc w:val="left"/>
    </w:pPr>
    <w:rPr>
      <w:sz w:val="20"/>
      <w:szCs w:val="20"/>
    </w:rPr>
  </w:style>
  <w:style w:type="paragraph" w:styleId="20">
    <w:name w:val="toc 2"/>
    <w:basedOn w:val="a"/>
    <w:next w:val="a"/>
    <w:rsid w:val="00F17AD9"/>
    <w:pPr>
      <w:adjustRightInd w:val="0"/>
      <w:snapToGrid w:val="0"/>
      <w:spacing w:line="360" w:lineRule="auto"/>
      <w:ind w:firstLineChars="200" w:firstLine="200"/>
      <w:jc w:val="left"/>
    </w:pPr>
    <w:rPr>
      <w:iCs/>
      <w:sz w:val="24"/>
      <w:szCs w:val="20"/>
    </w:rPr>
  </w:style>
  <w:style w:type="paragraph" w:styleId="9">
    <w:name w:val="toc 9"/>
    <w:basedOn w:val="a"/>
    <w:next w:val="a"/>
    <w:rsid w:val="00F17AD9"/>
    <w:pPr>
      <w:ind w:left="1680"/>
      <w:jc w:val="left"/>
    </w:pPr>
    <w:rPr>
      <w:sz w:val="20"/>
      <w:szCs w:val="20"/>
    </w:rPr>
  </w:style>
  <w:style w:type="character" w:styleId="a6">
    <w:name w:val="page number"/>
    <w:basedOn w:val="a0"/>
    <w:rsid w:val="00F17AD9"/>
  </w:style>
  <w:style w:type="character" w:styleId="a7">
    <w:name w:val="Hyperlink"/>
    <w:basedOn w:val="a0"/>
    <w:rsid w:val="00F17AD9"/>
    <w:rPr>
      <w:color w:val="0000FF"/>
      <w:u w:val="single"/>
    </w:rPr>
  </w:style>
  <w:style w:type="character" w:customStyle="1" w:styleId="4Char">
    <w:name w:val="标题 4 Char"/>
    <w:basedOn w:val="a0"/>
    <w:link w:val="4"/>
    <w:rsid w:val="00F17AD9"/>
    <w:rPr>
      <w:rFonts w:ascii="Cambria" w:hAnsi="Cambria"/>
      <w:b/>
      <w:bCs/>
      <w:kern w:val="2"/>
      <w:sz w:val="28"/>
      <w:szCs w:val="28"/>
    </w:rPr>
  </w:style>
  <w:style w:type="paragraph" w:styleId="a8">
    <w:name w:val="No Spacing"/>
    <w:link w:val="Char0"/>
    <w:qFormat/>
    <w:rsid w:val="00F17AD9"/>
    <w:pPr>
      <w:ind w:firstLineChars="200" w:firstLine="200"/>
    </w:pPr>
    <w:rPr>
      <w:rFonts w:eastAsia="仿宋_GB2312"/>
      <w:sz w:val="30"/>
      <w:szCs w:val="22"/>
    </w:rPr>
  </w:style>
  <w:style w:type="character" w:customStyle="1" w:styleId="Char0">
    <w:name w:val="无间隔 Char"/>
    <w:link w:val="a8"/>
    <w:locked/>
    <w:rsid w:val="00F17AD9"/>
    <w:rPr>
      <w:rFonts w:eastAsia="仿宋_GB2312"/>
      <w:sz w:val="30"/>
      <w:szCs w:val="22"/>
      <w:lang w:bidi="ar-SA"/>
    </w:rPr>
  </w:style>
  <w:style w:type="character" w:customStyle="1" w:styleId="Char">
    <w:name w:val="页脚 Char"/>
    <w:basedOn w:val="a0"/>
    <w:link w:val="a4"/>
    <w:rsid w:val="00F17AD9"/>
    <w:rPr>
      <w:kern w:val="2"/>
      <w:sz w:val="18"/>
      <w:szCs w:val="18"/>
    </w:rPr>
  </w:style>
  <w:style w:type="paragraph" w:styleId="a9">
    <w:name w:val="List Paragraph"/>
    <w:basedOn w:val="a"/>
    <w:qFormat/>
    <w:rsid w:val="00F17AD9"/>
    <w:pPr>
      <w:ind w:firstLineChars="200" w:firstLine="420"/>
    </w:pPr>
  </w:style>
  <w:style w:type="character" w:customStyle="1" w:styleId="3Char">
    <w:name w:val="标题 3 Char"/>
    <w:basedOn w:val="a0"/>
    <w:link w:val="3"/>
    <w:rsid w:val="00F17AD9"/>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7559B6-2DC7-41B5-818F-6E7F243775C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6917</Words>
  <Characters>1641</Characters>
  <Application>Microsoft Office Word</Application>
  <DocSecurity>0</DocSecurity>
  <Lines>13</Lines>
  <Paragraphs>17</Paragraphs>
  <ScaleCrop>false</ScaleCrop>
  <Company>微软中国</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lenovo</cp:lastModifiedBy>
  <cp:revision>48</cp:revision>
  <cp:lastPrinted>2021-04-16T00:45:00Z</cp:lastPrinted>
  <dcterms:created xsi:type="dcterms:W3CDTF">2023-02-13T01:24:00Z</dcterms:created>
  <dcterms:modified xsi:type="dcterms:W3CDTF">2023-03-28T01:48:00Z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0ADC369962D5443896509235DC91A7B8</vt:lpwstr>
  </property>
</Properties>
</file>