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cs="Times New Roman"/>
          <w:sz w:val="32"/>
          <w:szCs w:val="32"/>
        </w:rPr>
      </w:pPr>
      <w:bookmarkStart w:id="1" w:name="_GoBack"/>
      <w:bookmarkEnd w:id="1"/>
    </w:p>
    <w:p>
      <w:pPr>
        <w:spacing w:line="336" w:lineRule="auto"/>
        <w:jc w:val="center"/>
        <w:rPr>
          <w:rFonts w:ascii="仿宋_GB2312" w:hAnsi="宋体" w:eastAsia="仿宋_GB2312"/>
          <w:sz w:val="32"/>
          <w:szCs w:val="32"/>
        </w:rPr>
      </w:pP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奈曼旗白音他拉苏木人民政府</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rPr>
        <w:t>3</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rPr>
        <w:t>3</w:t>
      </w:r>
      <w:r>
        <w:rPr>
          <w:rFonts w:hint="eastAsia" w:ascii="楷体_GB2312" w:eastAsia="楷体_GB2312"/>
          <w:sz w:val="32"/>
          <w:szCs w:val="32"/>
        </w:rPr>
        <w:t>年 2月 10日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w:t>
      </w:r>
      <w:r>
        <w:rPr>
          <w:rFonts w:hint="eastAsia" w:ascii="楷体_GB2312" w:hAnsi="黑体" w:eastAsia="楷体_GB2312"/>
          <w:b/>
          <w:color w:val="000000"/>
          <w:sz w:val="32"/>
          <w:szCs w:val="32"/>
          <w:lang w:val="en-US"/>
        </w:rPr>
        <w:t>3</w:t>
      </w:r>
      <w:r>
        <w:rPr>
          <w:rFonts w:hint="eastAsia" w:ascii="楷体_GB2312" w:hAnsi="黑体" w:eastAsia="楷体_GB2312"/>
          <w:b/>
          <w:color w:val="000000"/>
          <w:sz w:val="32"/>
          <w:szCs w:val="32"/>
        </w:rPr>
        <w:t>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rPr>
        <w:t>3</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10.</w:t>
      </w:r>
      <w:r>
        <w:rPr>
          <w:rFonts w:hint="eastAsia" w:ascii="楷体_GB2312" w:hAnsi="黑体" w:eastAsia="楷体_GB2312"/>
          <w:color w:val="000000"/>
          <w:sz w:val="32"/>
          <w:szCs w:val="32"/>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hint="eastAsia" w:ascii="楷体_GB2312" w:eastAsia="楷体_GB2312"/>
          <w:sz w:val="32"/>
          <w:szCs w:val="32"/>
        </w:rPr>
      </w:pPr>
      <w:r>
        <w:rPr>
          <w:rFonts w:hint="eastAsia" w:ascii="楷体_GB2312" w:eastAsia="楷体_GB2312"/>
          <w:sz w:val="32"/>
          <w:szCs w:val="32"/>
        </w:rPr>
        <w:t>（一）部门职能</w:t>
      </w:r>
    </w:p>
    <w:p>
      <w:pPr>
        <w:snapToGrid w:val="0"/>
        <w:spacing w:before="0" w:after="0" w:line="360" w:lineRule="auto"/>
        <w:ind w:firstLine="640"/>
        <w:rPr>
          <w:rFonts w:ascii="仿宋" w:hAnsi="仿宋" w:eastAsia="仿宋"/>
          <w:sz w:val="32"/>
          <w:szCs w:val="32"/>
        </w:rPr>
      </w:pPr>
      <w:r>
        <w:rPr>
          <w:rFonts w:hint="eastAsia" w:ascii="仿宋" w:hAnsi="仿宋" w:eastAsia="仿宋"/>
          <w:sz w:val="32"/>
          <w:szCs w:val="32"/>
        </w:rPr>
        <w:t>奈曼旗白音他拉苏木政府</w:t>
      </w:r>
      <w:r>
        <w:rPr>
          <w:rFonts w:ascii="仿宋" w:hAnsi="仿宋" w:eastAsia="仿宋"/>
          <w:sz w:val="32"/>
          <w:szCs w:val="32"/>
        </w:rPr>
        <w:t>具有</w:t>
      </w:r>
      <w:r>
        <w:fldChar w:fldCharType="begin"/>
      </w:r>
      <w:r>
        <w:instrText xml:space="preserve"> HYPERLINK "https://baike.baidu.com/item/%E5%85%9A%E5%A7%94/9252967" \t "_blank" </w:instrText>
      </w:r>
      <w:r>
        <w:fldChar w:fldCharType="separate"/>
      </w:r>
      <w:r>
        <w:rPr>
          <w:rFonts w:ascii="仿宋" w:hAnsi="仿宋" w:eastAsia="仿宋"/>
          <w:sz w:val="32"/>
          <w:szCs w:val="32"/>
        </w:rPr>
        <w:t>党委</w:t>
      </w:r>
      <w:r>
        <w:rPr>
          <w:rFonts w:ascii="仿宋" w:hAnsi="仿宋" w:eastAsia="仿宋"/>
          <w:sz w:val="32"/>
          <w:szCs w:val="32"/>
        </w:rPr>
        <w:fldChar w:fldCharType="end"/>
      </w:r>
      <w:r>
        <w:rPr>
          <w:rFonts w:ascii="仿宋" w:hAnsi="仿宋" w:eastAsia="仿宋"/>
          <w:sz w:val="32"/>
          <w:szCs w:val="32"/>
        </w:rPr>
        <w:t>和政府两种职能，党委</w:t>
      </w:r>
      <w:r>
        <w:fldChar w:fldCharType="begin"/>
      </w:r>
      <w:r>
        <w:instrText xml:space="preserve"> HYPERLINK "https://baike.baidu.com/item/%E9%A2%86%E5%AF%BC/32771" \t "_blank" </w:instrText>
      </w:r>
      <w:r>
        <w:fldChar w:fldCharType="separate"/>
      </w:r>
      <w:r>
        <w:rPr>
          <w:rFonts w:ascii="仿宋" w:hAnsi="仿宋" w:eastAsia="仿宋"/>
          <w:sz w:val="32"/>
          <w:szCs w:val="32"/>
        </w:rPr>
        <w:t>领导</w:t>
      </w:r>
      <w:r>
        <w:rPr>
          <w:rFonts w:ascii="仿宋" w:hAnsi="仿宋" w:eastAsia="仿宋"/>
          <w:sz w:val="32"/>
          <w:szCs w:val="32"/>
        </w:rPr>
        <w:fldChar w:fldCharType="end"/>
      </w:r>
      <w:r>
        <w:rPr>
          <w:rFonts w:ascii="仿宋" w:hAnsi="仿宋" w:eastAsia="仿宋"/>
          <w:sz w:val="32"/>
          <w:szCs w:val="32"/>
        </w:rPr>
        <w:t>政府工作。主要是政治思想和方针政策的</w:t>
      </w:r>
      <w:r>
        <w:fldChar w:fldCharType="begin"/>
      </w:r>
      <w:r>
        <w:instrText xml:space="preserve"> HYPERLINK "https://baike.baidu.com/item/%E9%A2%86%E5%AF%BC/32771" \t "_blank" </w:instrText>
      </w:r>
      <w:r>
        <w:fldChar w:fldCharType="separate"/>
      </w:r>
      <w:r>
        <w:rPr>
          <w:rFonts w:ascii="仿宋" w:hAnsi="仿宋" w:eastAsia="仿宋"/>
          <w:sz w:val="32"/>
          <w:szCs w:val="32"/>
        </w:rPr>
        <w:t>领导</w:t>
      </w:r>
      <w:r>
        <w:rPr>
          <w:rFonts w:ascii="仿宋" w:hAnsi="仿宋" w:eastAsia="仿宋"/>
          <w:sz w:val="32"/>
          <w:szCs w:val="32"/>
        </w:rPr>
        <w:fldChar w:fldCharType="end"/>
      </w:r>
      <w:r>
        <w:rPr>
          <w:rFonts w:ascii="仿宋" w:hAnsi="仿宋" w:eastAsia="仿宋"/>
          <w:sz w:val="32"/>
          <w:szCs w:val="32"/>
        </w:rPr>
        <w:t>，干部的选拔，考核和监督，经济和行政工作中重大问题的决策。</w:t>
      </w:r>
      <w:r>
        <w:rPr>
          <w:rFonts w:hint="eastAsia" w:ascii="仿宋" w:hAnsi="仿宋" w:eastAsia="仿宋"/>
          <w:sz w:val="32"/>
          <w:szCs w:val="32"/>
        </w:rPr>
        <w:t>苏木</w:t>
      </w:r>
      <w:r>
        <w:rPr>
          <w:rFonts w:ascii="仿宋" w:hAnsi="仿宋" w:eastAsia="仿宋"/>
          <w:sz w:val="32"/>
          <w:szCs w:val="32"/>
        </w:rPr>
        <w:t>政府是基层</w:t>
      </w:r>
      <w:r>
        <w:fldChar w:fldCharType="begin"/>
      </w:r>
      <w:r>
        <w:instrText xml:space="preserve"> HYPERLINK "https://baike.baidu.com/item/%E5%9B%BD%E5%AE%B6%E8%A1%8C%E6%94%BF%E6%9C%BA%E5%85%B3/1084821" \t "_blank" </w:instrText>
      </w:r>
      <w:r>
        <w:fldChar w:fldCharType="separate"/>
      </w:r>
      <w:r>
        <w:rPr>
          <w:rFonts w:ascii="仿宋" w:hAnsi="仿宋" w:eastAsia="仿宋"/>
          <w:sz w:val="32"/>
          <w:szCs w:val="32"/>
        </w:rPr>
        <w:t>国家行政机关</w:t>
      </w:r>
      <w:r>
        <w:rPr>
          <w:rFonts w:ascii="仿宋" w:hAnsi="仿宋" w:eastAsia="仿宋"/>
          <w:sz w:val="32"/>
          <w:szCs w:val="32"/>
        </w:rPr>
        <w:fldChar w:fldCharType="end"/>
      </w:r>
      <w:r>
        <w:rPr>
          <w:rFonts w:ascii="仿宋" w:hAnsi="仿宋" w:eastAsia="仿宋"/>
          <w:sz w:val="32"/>
          <w:szCs w:val="32"/>
        </w:rPr>
        <w:t>，行使本行政区的行政职能。</w:t>
      </w:r>
    </w:p>
    <w:p>
      <w:pPr>
        <w:snapToGrid w:val="0"/>
        <w:spacing w:line="560" w:lineRule="exact"/>
        <w:ind w:firstLine="640"/>
        <w:rPr>
          <w:rFonts w:ascii="楷体_GB2312" w:eastAsia="楷体_GB2312"/>
          <w:sz w:val="32"/>
          <w:szCs w:val="32"/>
        </w:rPr>
      </w:pPr>
      <w:r>
        <w:rPr>
          <w:rFonts w:hint="eastAsia" w:ascii="楷体_GB2312" w:eastAsia="楷体_GB2312"/>
          <w:sz w:val="32"/>
          <w:szCs w:val="32"/>
        </w:rPr>
        <w:t>（二）部门主要职责</w:t>
      </w:r>
    </w:p>
    <w:p>
      <w:pPr>
        <w:snapToGrid w:val="0"/>
        <w:spacing w:before="0" w:after="0" w:line="360" w:lineRule="auto"/>
        <w:ind w:firstLine="640"/>
        <w:rPr>
          <w:rFonts w:ascii="黑体" w:hAnsi="黑体" w:eastAsia="黑体"/>
          <w:sz w:val="32"/>
          <w:szCs w:val="32"/>
        </w:rPr>
      </w:pPr>
      <w:r>
        <w:rPr>
          <w:rFonts w:hint="eastAsia" w:ascii="仿宋_GB2312" w:eastAsia="仿宋_GB2312"/>
          <w:sz w:val="32"/>
          <w:szCs w:val="32"/>
        </w:rPr>
        <w:t>1、</w:t>
      </w:r>
      <w:r>
        <w:rPr>
          <w:rFonts w:hint="eastAsia" w:eastAsia="仿宋_GB2312"/>
          <w:sz w:val="32"/>
          <w:szCs w:val="32"/>
        </w:rPr>
        <w:t>加强基层党的建设，贯彻党在农村牧区的各项方针政策，落实旗委、政府的工作部署及本苏木党代会、人代会的会议、管理本行政区域内的行政工作。</w:t>
      </w:r>
    </w:p>
    <w:p>
      <w:pPr>
        <w:snapToGrid w:val="0"/>
        <w:spacing w:before="0" w:after="0" w:line="360" w:lineRule="auto"/>
        <w:ind w:firstLine="640"/>
        <w:rPr>
          <w:rFonts w:eastAsia="仿宋_GB2312"/>
          <w:sz w:val="32"/>
          <w:szCs w:val="32"/>
        </w:rPr>
      </w:pPr>
      <w:r>
        <w:rPr>
          <w:rFonts w:hint="eastAsia" w:ascii="仿宋_GB2312" w:eastAsia="仿宋_GB2312"/>
          <w:sz w:val="32"/>
          <w:szCs w:val="32"/>
        </w:rPr>
        <w:t>2、</w:t>
      </w:r>
      <w:r>
        <w:rPr>
          <w:rFonts w:hint="eastAsia" w:eastAsia="仿宋_GB2312"/>
          <w:sz w:val="32"/>
          <w:szCs w:val="32"/>
        </w:rPr>
        <w:t>贯彻落实乡村振兴战略有关政策措施，负责扶贫开发工作；改善和优化经济环境，促进农村牧区经济社会发展，推进城镇化建设。</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3、推进农牧业经济结构调整和产业化步伐，加强生态环境建设和农牧业基础设施建设，增强农牧业综合生产能力。</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4、加强农村牧区社会治安综合治理，开展普法宣传和法律服务，化解社会矛盾和纠纷，维护农村牧区社会稳定。</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5、保障社会经济组织和农牧民的合法权益，组织引导农牧民兴办各类专业合作经济组织。</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6、开展农牧民科技培训和创业就业技能培训，为农牧民提供信息和科技服务，促进农村牧区剩余劳动力转移就业。</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7、开展文化医疗卫生健康服务，发展农村牧区文化、教育、科技、体育、卫生、计划生育、环境保护以及道路交通等公益性事业。</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8、推进农村牧区社会保障、医疗保障等社会公益事业。</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9、依照《村民委员会组织法》指导嘎查村委会和广大农牧民依法开展村民自治和自我教育、自我管理、自我服务。</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10、负责履行自治区赋予苏木乡镇的行政许可、行政确认、行政给付、行政处罚等行政权力事项。</w:t>
      </w:r>
    </w:p>
    <w:p>
      <w:pPr>
        <w:snapToGrid w:val="0"/>
        <w:spacing w:before="0" w:after="0" w:line="360" w:lineRule="auto"/>
        <w:ind w:firstLine="640"/>
        <w:rPr>
          <w:rFonts w:ascii="仿宋_GB2312" w:hAnsi="黑体" w:eastAsia="仿宋_GB2312"/>
          <w:sz w:val="32"/>
          <w:szCs w:val="32"/>
        </w:rPr>
      </w:pPr>
      <w:r>
        <w:rPr>
          <w:rFonts w:hint="eastAsia" w:ascii="仿宋_GB2312" w:hAnsi="黑体" w:eastAsia="仿宋_GB2312"/>
          <w:sz w:val="32"/>
          <w:szCs w:val="32"/>
        </w:rPr>
        <w:t>11、完成旗委、政府交办的其他任务。</w:t>
      </w:r>
    </w:p>
    <w:p>
      <w:pPr>
        <w:snapToGrid w:val="0"/>
        <w:spacing w:line="50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00" w:lineRule="exact"/>
        <w:ind w:firstLine="640"/>
        <w:rPr>
          <w:rFonts w:eastAsia="仿宋_GB2312"/>
          <w:sz w:val="32"/>
          <w:szCs w:val="32"/>
        </w:rPr>
      </w:pPr>
      <w:r>
        <w:rPr>
          <w:rFonts w:hint="eastAsia" w:eastAsia="仿宋_GB2312"/>
          <w:sz w:val="32"/>
          <w:szCs w:val="32"/>
        </w:rPr>
        <w:t>从预算单位构成看，</w:t>
      </w:r>
      <w:r>
        <w:rPr>
          <w:rFonts w:hint="eastAsia" w:ascii="楷体_GB2312" w:eastAsia="楷体_GB2312"/>
          <w:sz w:val="32"/>
          <w:szCs w:val="32"/>
        </w:rPr>
        <w:t>奈曼旗白音他拉苏木人民政府</w:t>
      </w:r>
      <w:r>
        <w:rPr>
          <w:rFonts w:hint="eastAsia" w:eastAsia="仿宋_GB2312"/>
          <w:sz w:val="32"/>
          <w:szCs w:val="32"/>
        </w:rPr>
        <w:t>所属单位预算包括：苏木属事业单位预算。</w:t>
      </w:r>
    </w:p>
    <w:p>
      <w:pPr>
        <w:snapToGrid w:val="0"/>
        <w:spacing w:line="500" w:lineRule="exact"/>
        <w:ind w:firstLine="640"/>
        <w:rPr>
          <w:rFonts w:ascii="楷体_GB2312" w:hAnsi="黑体" w:eastAsia="楷体_GB2312"/>
          <w:sz w:val="32"/>
          <w:szCs w:val="32"/>
        </w:rPr>
      </w:pPr>
      <w:r>
        <w:rPr>
          <w:rFonts w:hint="eastAsia" w:ascii="楷体_GB2312" w:eastAsia="楷体_GB2312"/>
          <w:sz w:val="32"/>
          <w:szCs w:val="32"/>
        </w:rPr>
        <w:t>（一）奈曼旗白音他拉苏木人民政府所属单位机构及人员基本情况</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苏木本级及下设预算单位共有4家，其中：财政拨款的行政单位1家，公益一类事业单位为3家。</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rPr>
        <w:t>2</w:t>
      </w:r>
      <w:r>
        <w:rPr>
          <w:rFonts w:hint="eastAsia" w:ascii="仿宋" w:hAnsi="仿宋" w:eastAsia="仿宋"/>
          <w:sz w:val="32"/>
          <w:szCs w:val="32"/>
        </w:rPr>
        <w:t>年我单位共有编制72个，其中行政编制29个、事业编制43个；实有人数共</w:t>
      </w:r>
      <w:r>
        <w:rPr>
          <w:rFonts w:hint="eastAsia" w:ascii="仿宋" w:hAnsi="仿宋" w:eastAsia="仿宋"/>
          <w:sz w:val="32"/>
          <w:szCs w:val="32"/>
          <w:lang w:val="en-US"/>
        </w:rPr>
        <w:t>122</w:t>
      </w:r>
      <w:r>
        <w:rPr>
          <w:rFonts w:hint="eastAsia" w:ascii="仿宋" w:hAnsi="仿宋" w:eastAsia="仿宋"/>
          <w:sz w:val="32"/>
          <w:szCs w:val="32"/>
        </w:rPr>
        <w:t>人，其中在职人员66人（党委政府行政在职人员有</w:t>
      </w:r>
      <w:r>
        <w:rPr>
          <w:rFonts w:hint="eastAsia" w:ascii="仿宋" w:hAnsi="仿宋" w:eastAsia="仿宋"/>
          <w:sz w:val="32"/>
          <w:szCs w:val="32"/>
          <w:lang w:val="en-US"/>
        </w:rPr>
        <w:t>25</w:t>
      </w:r>
      <w:r>
        <w:rPr>
          <w:rFonts w:hint="eastAsia" w:ascii="仿宋" w:hAnsi="仿宋" w:eastAsia="仿宋"/>
          <w:sz w:val="32"/>
          <w:szCs w:val="32"/>
        </w:rPr>
        <w:t>人、党群服务中心事业在职人员有1</w:t>
      </w:r>
      <w:r>
        <w:rPr>
          <w:rFonts w:hint="eastAsia" w:ascii="仿宋" w:hAnsi="仿宋" w:eastAsia="仿宋"/>
          <w:sz w:val="32"/>
          <w:szCs w:val="32"/>
          <w:lang w:val="en-US"/>
        </w:rPr>
        <w:t>2</w:t>
      </w:r>
      <w:r>
        <w:rPr>
          <w:rFonts w:hint="eastAsia" w:ascii="仿宋" w:hAnsi="仿宋" w:eastAsia="仿宋"/>
          <w:sz w:val="32"/>
          <w:szCs w:val="32"/>
        </w:rPr>
        <w:t>人、综合行政执法局事业在职人员有</w:t>
      </w:r>
      <w:r>
        <w:rPr>
          <w:rFonts w:hint="eastAsia" w:ascii="仿宋" w:hAnsi="仿宋" w:eastAsia="仿宋"/>
          <w:sz w:val="32"/>
          <w:szCs w:val="32"/>
          <w:lang w:val="en-US"/>
        </w:rPr>
        <w:t>15</w:t>
      </w:r>
      <w:r>
        <w:rPr>
          <w:rFonts w:hint="eastAsia" w:ascii="仿宋" w:hAnsi="仿宋" w:eastAsia="仿宋"/>
          <w:sz w:val="32"/>
          <w:szCs w:val="32"/>
        </w:rPr>
        <w:t>人、综合保障和技术推广中心事业在职人员有14人），退休人员28人(行政退休11人、事业退休17人)，遗属人员16人，长聘人员12人（分流人员6人、统配生1人、退役士兵1人、公益性岗位1人、技校生</w:t>
      </w:r>
      <w:r>
        <w:rPr>
          <w:rFonts w:hint="eastAsia" w:ascii="仿宋" w:hAnsi="仿宋" w:eastAsia="仿宋"/>
          <w:sz w:val="32"/>
          <w:szCs w:val="32"/>
          <w:lang w:val="en-US"/>
        </w:rPr>
        <w:t>3</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w:t>
      </w:r>
    </w:p>
    <w:p>
      <w:pPr>
        <w:spacing w:line="560" w:lineRule="atLeast"/>
        <w:ind w:firstLine="640"/>
        <w:rPr>
          <w:rFonts w:ascii="楷体_GB2312" w:eastAsia="楷体_GB2312"/>
          <w:sz w:val="32"/>
        </w:rPr>
      </w:pPr>
      <w:r>
        <w:rPr>
          <w:rFonts w:hint="eastAsia" w:ascii="楷体_GB2312" w:eastAsia="楷体_GB2312"/>
          <w:sz w:val="32"/>
          <w:szCs w:val="32"/>
        </w:rPr>
        <w:t>（二）</w:t>
      </w:r>
      <w:r>
        <w:rPr>
          <w:rFonts w:hint="eastAsia" w:ascii="楷体_GB2312" w:eastAsia="楷体_GB2312"/>
          <w:sz w:val="32"/>
        </w:rPr>
        <w:t>奈曼旗白音他拉苏木人民政府苏木属单位设置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纳入20</w:t>
      </w:r>
      <w:r>
        <w:rPr>
          <w:rFonts w:hint="eastAsia" w:ascii="仿宋_GB2312" w:eastAsia="仿宋_GB2312"/>
          <w:sz w:val="32"/>
          <w:szCs w:val="32"/>
          <w:lang w:val="en-US"/>
        </w:rPr>
        <w:t>23</w:t>
      </w:r>
      <w:r>
        <w:rPr>
          <w:rFonts w:hint="eastAsia" w:ascii="仿宋_GB2312" w:eastAsia="仿宋_GB2312"/>
          <w:sz w:val="32"/>
          <w:szCs w:val="32"/>
        </w:rPr>
        <w:t xml:space="preserve">年部门预算编制范围的二级预算单位情况： </w:t>
      </w:r>
    </w:p>
    <w:p>
      <w:pPr>
        <w:snapToGrid w:val="0"/>
        <w:spacing w:line="560" w:lineRule="exact"/>
        <w:rPr>
          <w:rFonts w:ascii="仿宋_GB2312" w:eastAsia="仿宋_GB2312"/>
          <w:sz w:val="32"/>
          <w:szCs w:val="32"/>
        </w:rPr>
      </w:pPr>
    </w:p>
    <w:p>
      <w:pPr>
        <w:snapToGrid w:val="0"/>
        <w:spacing w:line="560" w:lineRule="exact"/>
        <w:ind w:firstLine="643" w:firstLineChars="200"/>
        <w:jc w:val="center"/>
        <w:rPr>
          <w:rFonts w:eastAsia="仿宋_GB2312"/>
          <w:b/>
          <w:sz w:val="32"/>
          <w:szCs w:val="32"/>
        </w:rPr>
      </w:pPr>
      <w:r>
        <w:rPr>
          <w:rFonts w:hint="eastAsia" w:eastAsia="仿宋_GB2312"/>
          <w:b/>
          <w:sz w:val="32"/>
          <w:szCs w:val="32"/>
        </w:rPr>
        <w:t>单位情况表</w:t>
      </w:r>
    </w:p>
    <w:p>
      <w:pPr>
        <w:adjustRightInd w:val="0"/>
        <w:snapToGrid w:val="0"/>
        <w:spacing w:line="560" w:lineRule="exact"/>
        <w:ind w:firstLine="440" w:firstLineChars="200"/>
        <w:rPr>
          <w:rFonts w:ascii="仿宋_GB2312" w:hAnsi="黑体" w:eastAsia="仿宋_GB2312"/>
          <w:color w:val="000000"/>
          <w:szCs w:val="21"/>
        </w:rPr>
      </w:pPr>
    </w:p>
    <w:tbl>
      <w:tblPr>
        <w:tblStyle w:val="4"/>
        <w:tblW w:w="8309" w:type="dxa"/>
        <w:jc w:val="center"/>
        <w:tblLayout w:type="autofit"/>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lang w:val="en-US"/>
              </w:rPr>
            </w:pPr>
            <w:r>
              <w:rPr>
                <w:rFonts w:hint="eastAsia" w:ascii="仿宋_GB2312" w:eastAsia="仿宋_GB2312"/>
                <w:color w:val="000000"/>
                <w:sz w:val="32"/>
                <w:szCs w:val="32"/>
                <w:lang w:val="en-US"/>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bCs/>
                <w:color w:val="000000"/>
                <w:sz w:val="32"/>
                <w:szCs w:val="32"/>
              </w:rPr>
            </w:pPr>
            <w:r>
              <w:rPr>
                <w:rFonts w:hint="eastAsia" w:ascii="仿宋_GB2312" w:eastAsia="仿宋_GB2312"/>
                <w:bCs/>
                <w:color w:val="000000"/>
                <w:sz w:val="32"/>
                <w:szCs w:val="32"/>
              </w:rPr>
              <w:t>奈曼旗白音他拉苏木人民政府</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财政拨款的行政单位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lang w:val="en-US"/>
              </w:rPr>
              <w:t>2</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32"/>
                <w:szCs w:val="32"/>
              </w:rPr>
            </w:pPr>
            <w:r>
              <w:rPr>
                <w:rFonts w:hint="eastAsia" w:ascii="仿宋_GB2312" w:eastAsia="仿宋_GB2312"/>
                <w:bCs/>
                <w:color w:val="000000"/>
                <w:sz w:val="32"/>
                <w:szCs w:val="32"/>
              </w:rPr>
              <w:t>党群服务中心（挂便民服务中心、退役军人服务站、新时代文明实践所牌子）</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公益一类事业单位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lang w:val="en-US"/>
              </w:rPr>
              <w:t>3</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32"/>
                <w:szCs w:val="32"/>
              </w:rPr>
            </w:pPr>
            <w:r>
              <w:rPr>
                <w:rFonts w:hint="eastAsia" w:ascii="仿宋_GB2312" w:eastAsia="仿宋_GB2312"/>
                <w:color w:val="000000"/>
                <w:sz w:val="32"/>
                <w:szCs w:val="32"/>
              </w:rPr>
              <w:t>综合行政执法局</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公益一类事业单位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lang w:val="en-US"/>
              </w:rPr>
              <w:t>4</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32"/>
                <w:szCs w:val="32"/>
              </w:rPr>
            </w:pPr>
            <w:r>
              <w:rPr>
                <w:rFonts w:hint="eastAsia" w:ascii="仿宋_GB2312" w:eastAsia="仿宋_GB2312"/>
                <w:color w:val="000000"/>
                <w:sz w:val="32"/>
                <w:szCs w:val="32"/>
              </w:rPr>
              <w:t>综合保障和技术推广中心</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公益一类事业单位</w:t>
            </w:r>
          </w:p>
        </w:tc>
      </w:tr>
    </w:tbl>
    <w:p>
      <w:pPr>
        <w:spacing w:line="500" w:lineRule="exact"/>
        <w:jc w:val="center"/>
        <w:rPr>
          <w:rFonts w:ascii="方正小标宋简体" w:eastAsia="方正小标宋简体"/>
          <w:sz w:val="36"/>
          <w:szCs w:val="36"/>
        </w:rPr>
      </w:pPr>
    </w:p>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rPr>
        <w:t>3年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收入预算1523.89万元，比上年预算增加136.50万元，增长9.84%，增加主要是由于2023年人员经费、公用经费和部门预算项目支出都比上年增加。</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支出预算 1523.89万元，比上年预算增加136.50 万元，增长9.84%，增加主要是由于2023年人员经费、公用经费和部门预算项目支出都比上年增加。</w:t>
      </w:r>
    </w:p>
    <w:p>
      <w:pPr>
        <w:adjustRightInd w:val="0"/>
        <w:snapToGrid w:val="0"/>
        <w:spacing w:line="500" w:lineRule="exact"/>
        <w:ind w:firstLine="640"/>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部门所属单位预算收入1523.89万元，其中：一般公共预算拨款收入1523.89万元，占比100%；政府性基金预算拨款收入 0万元，占比0%；事业收入0万元，占比0%；事业单位经营收入 0万元，占比0%；，其他收入0万元，占比0%；上年结转0万元，占比0%，用事业基金弥补的收支差额  0万元，占比0%。</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部门所属单位预算支出1523.89万元，其中：基本支出  1265.81万元，占比83.06%；项目支出258.08万元，占比16.94%；事业单位经营支出 0万元，占比0%。</w:t>
      </w:r>
    </w:p>
    <w:p>
      <w:pPr>
        <w:adjustRightInd w:val="0"/>
        <w:snapToGrid w:val="0"/>
        <w:spacing w:before="0" w:after="0" w:line="360" w:lineRule="auto"/>
        <w:ind w:firstLine="672" w:firstLineChars="210"/>
        <w:rPr>
          <w:rFonts w:ascii="仿宋" w:hAnsi="仿宋" w:eastAsia="仿宋"/>
          <w:color w:val="000000"/>
          <w:sz w:val="32"/>
          <w:szCs w:val="32"/>
        </w:rPr>
      </w:pPr>
      <w:r>
        <w:rPr>
          <w:rFonts w:hint="eastAsia" w:ascii="仿宋_GB2312" w:eastAsia="仿宋_GB2312"/>
          <w:sz w:val="32"/>
          <w:szCs w:val="32"/>
        </w:rPr>
        <w:t>主要用于</w:t>
      </w:r>
      <w:r>
        <w:rPr>
          <w:rFonts w:hint="eastAsia" w:ascii="仿宋" w:hAnsi="仿宋" w:eastAsia="仿宋"/>
          <w:sz w:val="32"/>
          <w:szCs w:val="32"/>
        </w:rPr>
        <w:t>主要用于“一般公共服务支出、社会保障和就业支出、卫生健康支出、农林水支出、住房保障支出等”方面支出。</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财政拨款收支预算1523.89万元，包括：一般公共预算财政拨款1523.89万元，政府性基金预算财政拨款0万元，上年结转 0万元。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before="0" w:after="0" w:line="360" w:lineRule="auto"/>
        <w:ind w:firstLine="643" w:firstLineChars="200"/>
        <w:rPr>
          <w:rFonts w:ascii="仿宋" w:hAnsi="仿宋" w:eastAsia="仿宋"/>
          <w:sz w:val="32"/>
          <w:szCs w:val="32"/>
        </w:rPr>
      </w:pPr>
      <w:r>
        <w:rPr>
          <w:rFonts w:hint="eastAsia" w:ascii="仿宋_GB2312" w:eastAsia="仿宋_GB2312"/>
          <w:b/>
          <w:sz w:val="32"/>
          <w:szCs w:val="32"/>
        </w:rPr>
        <w:t>1.一般公共服务类</w:t>
      </w:r>
      <w:r>
        <w:rPr>
          <w:rFonts w:hint="eastAsia" w:ascii="仿宋_GB2312" w:eastAsia="仿宋_GB2312"/>
          <w:sz w:val="32"/>
          <w:szCs w:val="32"/>
        </w:rPr>
        <w:t>947.33万元，比上年预算数增加86.53万元。</w:t>
      </w:r>
      <w:r>
        <w:rPr>
          <w:rFonts w:hint="eastAsia" w:eastAsia="仿宋_GB2312"/>
          <w:sz w:val="32"/>
          <w:szCs w:val="32"/>
        </w:rPr>
        <w:t>主要用于</w:t>
      </w:r>
      <w:r>
        <w:rPr>
          <w:rFonts w:hint="eastAsia" w:ascii="仿宋" w:hAnsi="仿宋" w:eastAsia="仿宋"/>
          <w:sz w:val="32"/>
          <w:szCs w:val="32"/>
        </w:rPr>
        <w:t>苏木党委政府及所属事业单位人员工资、遗属人员生活补助、长聘人员工资、一般商品和服务支出方面的支出。</w:t>
      </w:r>
    </w:p>
    <w:p>
      <w:pPr>
        <w:adjustRightInd w:val="0"/>
        <w:snapToGrid w:val="0"/>
        <w:spacing w:before="0" w:after="0" w:line="360" w:lineRule="auto"/>
        <w:ind w:firstLine="643" w:firstLineChars="200"/>
        <w:rPr>
          <w:rFonts w:ascii="仿宋" w:hAnsi="仿宋" w:eastAsia="仿宋"/>
          <w:sz w:val="32"/>
          <w:szCs w:val="32"/>
        </w:rPr>
      </w:pPr>
      <w:r>
        <w:rPr>
          <w:rFonts w:hint="eastAsia" w:ascii="仿宋_GB2312" w:eastAsia="仿宋_GB2312"/>
          <w:b/>
          <w:sz w:val="32"/>
          <w:szCs w:val="32"/>
        </w:rPr>
        <w:t>2、社会保障和就业类 206.67</w:t>
      </w:r>
      <w:r>
        <w:rPr>
          <w:rFonts w:hint="eastAsia" w:ascii="仿宋_GB2312" w:eastAsia="仿宋_GB2312"/>
          <w:sz w:val="32"/>
          <w:szCs w:val="32"/>
        </w:rPr>
        <w:t>万元，比上年预算数增加  49.21万元。</w:t>
      </w:r>
      <w:r>
        <w:rPr>
          <w:rFonts w:hint="eastAsia" w:ascii="仿宋" w:hAnsi="仿宋" w:eastAsia="仿宋"/>
          <w:sz w:val="32"/>
          <w:szCs w:val="32"/>
        </w:rPr>
        <w:t>主要用于退休人员项目外工资、行政</w:t>
      </w:r>
      <w:r>
        <w:rPr>
          <w:rFonts w:hint="eastAsia" w:ascii="仿宋" w:hAnsi="仿宋" w:eastAsia="仿宋"/>
          <w:sz w:val="32"/>
          <w:szCs w:val="32"/>
          <w:lang w:eastAsia="zh-CN"/>
        </w:rPr>
        <w:t>和</w:t>
      </w:r>
      <w:r>
        <w:rPr>
          <w:rFonts w:hint="eastAsia" w:ascii="仿宋" w:hAnsi="仿宋" w:eastAsia="仿宋"/>
          <w:sz w:val="32"/>
          <w:szCs w:val="32"/>
        </w:rPr>
        <w:t>事业人员</w:t>
      </w:r>
      <w:r>
        <w:rPr>
          <w:rFonts w:hint="eastAsia" w:ascii="仿宋" w:hAnsi="仿宋" w:eastAsia="仿宋"/>
          <w:sz w:val="32"/>
          <w:szCs w:val="32"/>
          <w:lang w:eastAsia="zh-CN"/>
        </w:rPr>
        <w:t>、长聘人员</w:t>
      </w:r>
      <w:r>
        <w:rPr>
          <w:rFonts w:hint="eastAsia" w:ascii="仿宋" w:hAnsi="仿宋" w:eastAsia="仿宋"/>
          <w:sz w:val="32"/>
          <w:szCs w:val="32"/>
        </w:rPr>
        <w:t>的养老保险、职业年金、大额医疗保险、失业保险、工伤保险单位部分缴费等方面的支出。</w:t>
      </w:r>
    </w:p>
    <w:p>
      <w:pPr>
        <w:adjustRightInd w:val="0"/>
        <w:snapToGrid w:val="0"/>
        <w:spacing w:line="500" w:lineRule="exact"/>
        <w:ind w:firstLine="643" w:firstLineChars="200"/>
        <w:rPr>
          <w:rFonts w:ascii="仿宋_GB2312" w:eastAsia="仿宋_GB2312"/>
          <w:sz w:val="32"/>
          <w:szCs w:val="32"/>
        </w:rPr>
      </w:pPr>
      <w:r>
        <w:rPr>
          <w:rFonts w:hint="eastAsia" w:ascii="仿宋_GB2312" w:eastAsia="仿宋_GB2312"/>
          <w:b/>
          <w:sz w:val="32"/>
          <w:szCs w:val="32"/>
        </w:rPr>
        <w:t>3、 卫生健康支出类48.24</w:t>
      </w:r>
      <w:r>
        <w:rPr>
          <w:rFonts w:hint="eastAsia" w:ascii="仿宋_GB2312" w:eastAsia="仿宋_GB2312"/>
          <w:sz w:val="32"/>
          <w:szCs w:val="32"/>
        </w:rPr>
        <w:t>万元，比上年预算数减少</w:t>
      </w:r>
      <w:r>
        <w:rPr>
          <w:rFonts w:hint="eastAsia" w:ascii="仿宋_GB2312" w:eastAsia="仿宋_GB2312"/>
          <w:sz w:val="32"/>
          <w:szCs w:val="32"/>
          <w:lang w:val="en-US"/>
        </w:rPr>
        <w:t>6.15</w:t>
      </w:r>
      <w:r>
        <w:rPr>
          <w:rFonts w:hint="eastAsia" w:ascii="仿宋_GB2312" w:eastAsia="仿宋_GB2312"/>
          <w:sz w:val="32"/>
          <w:szCs w:val="32"/>
        </w:rPr>
        <w:t>万元。</w:t>
      </w:r>
      <w:r>
        <w:rPr>
          <w:rFonts w:hint="eastAsia" w:ascii="仿宋" w:hAnsi="仿宋" w:eastAsia="仿宋"/>
          <w:sz w:val="32"/>
          <w:szCs w:val="32"/>
        </w:rPr>
        <w:t>主要用于行政、事业人员的</w:t>
      </w:r>
      <w:r>
        <w:rPr>
          <w:rFonts w:hint="eastAsia" w:ascii="仿宋_GB2312" w:eastAsia="仿宋_GB2312"/>
          <w:sz w:val="32"/>
          <w:szCs w:val="32"/>
        </w:rPr>
        <w:t>职工基本医疗保险缴费支出。</w:t>
      </w:r>
    </w:p>
    <w:p>
      <w:pPr>
        <w:adjustRightInd w:val="0"/>
        <w:snapToGrid w:val="0"/>
        <w:spacing w:before="0" w:after="0" w:line="360" w:lineRule="auto"/>
        <w:ind w:firstLine="643" w:firstLineChars="200"/>
        <w:rPr>
          <w:rFonts w:hint="eastAsia" w:ascii="仿宋_GB2312" w:eastAsia="仿宋_GB2312"/>
          <w:sz w:val="32"/>
          <w:szCs w:val="32"/>
        </w:rPr>
      </w:pPr>
      <w:r>
        <w:rPr>
          <w:rFonts w:hint="eastAsia" w:ascii="仿宋_GB2312" w:eastAsia="仿宋_GB2312"/>
          <w:b/>
          <w:sz w:val="32"/>
          <w:szCs w:val="32"/>
        </w:rPr>
        <w:t>4、农林水支出类258.08</w:t>
      </w:r>
      <w:r>
        <w:rPr>
          <w:rFonts w:hint="eastAsia" w:ascii="仿宋_GB2312" w:eastAsia="仿宋_GB2312"/>
          <w:sz w:val="32"/>
          <w:szCs w:val="32"/>
        </w:rPr>
        <w:t>万元，比上年预算数增加</w:t>
      </w:r>
      <w:r>
        <w:rPr>
          <w:rFonts w:hint="eastAsia" w:ascii="仿宋_GB2312" w:eastAsia="仿宋_GB2312"/>
          <w:sz w:val="32"/>
          <w:szCs w:val="32"/>
          <w:lang w:val="en-US"/>
        </w:rPr>
        <w:t>7.32</w:t>
      </w:r>
      <w:r>
        <w:rPr>
          <w:rFonts w:hint="eastAsia" w:ascii="仿宋_GB2312" w:eastAsia="仿宋_GB2312"/>
          <w:sz w:val="32"/>
          <w:szCs w:val="32"/>
        </w:rPr>
        <w:t>万元。</w:t>
      </w:r>
      <w:r>
        <w:rPr>
          <w:rFonts w:hint="eastAsia" w:eastAsia="仿宋_GB2312"/>
          <w:sz w:val="32"/>
          <w:szCs w:val="32"/>
        </w:rPr>
        <w:t>主要用于</w:t>
      </w:r>
      <w:r>
        <w:rPr>
          <w:rFonts w:hint="eastAsia" w:ascii="仿宋_GB2312" w:eastAsia="仿宋_GB2312"/>
          <w:sz w:val="32"/>
          <w:szCs w:val="32"/>
        </w:rPr>
        <w:t>村级运转经费、定补干部报酬、党组织活动经费方面的支出。</w:t>
      </w:r>
    </w:p>
    <w:p>
      <w:pPr>
        <w:adjustRightInd w:val="0"/>
        <w:snapToGrid w:val="0"/>
        <w:spacing w:before="0" w:after="0" w:line="360" w:lineRule="auto"/>
        <w:ind w:firstLine="643" w:firstLineChars="200"/>
        <w:rPr>
          <w:rFonts w:ascii="仿宋_GB2312" w:eastAsia="仿宋_GB2312"/>
          <w:sz w:val="32"/>
          <w:szCs w:val="32"/>
        </w:rPr>
      </w:pPr>
      <w:r>
        <w:rPr>
          <w:rFonts w:hint="eastAsia" w:ascii="仿宋_GB2312" w:eastAsia="仿宋_GB2312"/>
          <w:b/>
          <w:sz w:val="32"/>
          <w:szCs w:val="32"/>
        </w:rPr>
        <w:t>5、住房保障支出类63.56</w:t>
      </w:r>
      <w:r>
        <w:rPr>
          <w:rFonts w:hint="eastAsia" w:ascii="仿宋_GB2312" w:eastAsia="仿宋_GB2312"/>
          <w:sz w:val="32"/>
          <w:szCs w:val="32"/>
        </w:rPr>
        <w:t>万元，比上年预算数减少</w:t>
      </w:r>
      <w:r>
        <w:rPr>
          <w:rFonts w:hint="eastAsia" w:ascii="仿宋_GB2312" w:eastAsia="仿宋_GB2312"/>
          <w:sz w:val="32"/>
          <w:szCs w:val="32"/>
          <w:lang w:val="en-US"/>
        </w:rPr>
        <w:t>0.43</w:t>
      </w:r>
      <w:r>
        <w:rPr>
          <w:rFonts w:hint="eastAsia" w:ascii="仿宋_GB2312" w:eastAsia="仿宋_GB2312"/>
          <w:sz w:val="32"/>
          <w:szCs w:val="32"/>
        </w:rPr>
        <w:t>万元。</w:t>
      </w:r>
      <w:r>
        <w:rPr>
          <w:rFonts w:hint="eastAsia" w:eastAsia="仿宋_GB2312"/>
          <w:sz w:val="32"/>
          <w:szCs w:val="32"/>
        </w:rPr>
        <w:t>主要用于</w:t>
      </w:r>
      <w:r>
        <w:rPr>
          <w:rFonts w:hint="eastAsia" w:ascii="仿宋_GB2312" w:eastAsia="仿宋_GB2312"/>
          <w:sz w:val="32"/>
          <w:szCs w:val="32"/>
        </w:rPr>
        <w:t>苏木党委政府及所属事业单位人员住房公积金支出。</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hint="eastAsia" w:eastAsia="仿宋_GB2312"/>
          <w:sz w:val="32"/>
          <w:szCs w:val="32"/>
        </w:rPr>
      </w:pPr>
      <w:r>
        <w:rPr>
          <w:rFonts w:hint="eastAsia" w:ascii="仿宋_GB2312" w:eastAsia="仿宋_GB2312"/>
          <w:sz w:val="32"/>
          <w:szCs w:val="32"/>
        </w:rPr>
        <w:t>政府性基金预算财政拨款0</w:t>
      </w:r>
      <w:r>
        <w:rPr>
          <w:rFonts w:hint="eastAsia" w:eastAsia="仿宋_GB2312"/>
          <w:sz w:val="32"/>
          <w:szCs w:val="32"/>
        </w:rPr>
        <w:t>万元，比上年预算数增加万0元，</w:t>
      </w:r>
      <w:r>
        <w:rPr>
          <w:rFonts w:hint="eastAsia" w:ascii="仿宋_GB2312" w:eastAsia="仿宋_GB2312"/>
          <w:sz w:val="32"/>
          <w:szCs w:val="32"/>
        </w:rPr>
        <w:t>增长0%。</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2023年我单位无政府性基金财政拨款预算。</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hint="eastAsia" w:eastAsia="仿宋_GB2312"/>
          <w:sz w:val="32"/>
          <w:szCs w:val="32"/>
        </w:rPr>
      </w:pPr>
      <w:r>
        <w:rPr>
          <w:rFonts w:hint="eastAsia" w:ascii="仿宋_GB2312" w:eastAsia="仿宋_GB2312"/>
          <w:sz w:val="32"/>
          <w:szCs w:val="32"/>
        </w:rPr>
        <w:t>国有资本</w:t>
      </w:r>
      <w:r>
        <w:rPr>
          <w:rFonts w:ascii="仿宋_GB2312" w:eastAsia="仿宋_GB2312"/>
          <w:sz w:val="32"/>
          <w:szCs w:val="32"/>
        </w:rPr>
        <w:t>经营</w:t>
      </w:r>
      <w:r>
        <w:rPr>
          <w:rFonts w:hint="eastAsia" w:ascii="仿宋_GB2312" w:eastAsia="仿宋_GB2312"/>
          <w:sz w:val="32"/>
          <w:szCs w:val="32"/>
        </w:rPr>
        <w:t>预算财政拨款0</w:t>
      </w:r>
      <w:r>
        <w:rPr>
          <w:rFonts w:hint="eastAsia" w:eastAsia="仿宋_GB2312"/>
          <w:sz w:val="32"/>
          <w:szCs w:val="32"/>
        </w:rPr>
        <w:t>万元，比上年预算数增加0万元，</w:t>
      </w:r>
      <w:r>
        <w:rPr>
          <w:rFonts w:hint="eastAsia" w:ascii="仿宋_GB2312" w:eastAsia="仿宋_GB2312"/>
          <w:sz w:val="32"/>
          <w:szCs w:val="32"/>
        </w:rPr>
        <w:t>增长0%。</w:t>
      </w:r>
    </w:p>
    <w:p>
      <w:pPr>
        <w:adjustRightInd w:val="0"/>
        <w:snapToGrid w:val="0"/>
        <w:spacing w:line="500" w:lineRule="exact"/>
        <w:ind w:firstLine="640" w:firstLineChars="200"/>
        <w:rPr>
          <w:rFonts w:ascii="仿宋_GB2312" w:eastAsia="仿宋_GB2312"/>
          <w:color w:val="FF0000"/>
          <w:sz w:val="32"/>
          <w:szCs w:val="32"/>
        </w:rPr>
      </w:pPr>
      <w:r>
        <w:rPr>
          <w:rFonts w:hint="eastAsia" w:eastAsia="仿宋_GB2312"/>
          <w:sz w:val="32"/>
          <w:szCs w:val="32"/>
        </w:rPr>
        <w:t>2023年</w:t>
      </w:r>
      <w:r>
        <w:rPr>
          <w:rFonts w:hint="eastAsia" w:ascii="仿宋_GB2312" w:eastAsia="仿宋_GB2312"/>
          <w:sz w:val="32"/>
          <w:szCs w:val="32"/>
        </w:rPr>
        <w:t>我单位无政府性基金财政拨款预算。</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财政拨款“三公”经费支出预算6.5万元，比上年预算数持平；本年预算比上年执行数增加2.49万元，增长62.09 %。其中：</w:t>
      </w:r>
    </w:p>
    <w:p>
      <w:pPr>
        <w:adjustRightInd w:val="0"/>
        <w:snapToGrid w:val="0"/>
        <w:spacing w:before="0" w:after="0" w:line="360" w:lineRule="auto"/>
        <w:ind w:firstLine="640" w:firstLineChars="200"/>
        <w:rPr>
          <w:rFonts w:ascii="仿宋_GB2312" w:eastAsia="仿宋_GB2312"/>
          <w:sz w:val="32"/>
          <w:szCs w:val="32"/>
        </w:rPr>
      </w:pPr>
      <w:r>
        <w:rPr>
          <w:rFonts w:hint="eastAsia" w:ascii="仿宋_GB2312" w:eastAsia="仿宋_GB2312"/>
          <w:sz w:val="32"/>
        </w:rPr>
        <w:t>1、</w:t>
      </w:r>
      <w:r>
        <w:rPr>
          <w:rFonts w:hint="eastAsia" w:ascii="仿宋_GB2312" w:eastAsia="仿宋_GB2312"/>
          <w:sz w:val="32"/>
          <w:szCs w:val="32"/>
        </w:rPr>
        <w:t>因公出国（境）费用0万元，上年预算数0万元，增长0 %，上年执行数0万元，增长（下降）0 %。</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rPr>
        <w:t>3</w:t>
      </w:r>
      <w:r>
        <w:rPr>
          <w:rFonts w:hint="eastAsia" w:ascii="仿宋_GB2312" w:eastAsia="仿宋_GB2312"/>
          <w:sz w:val="32"/>
          <w:szCs w:val="32"/>
        </w:rPr>
        <w:t>万元，与上年预算数持平，本年预算比上年执行数增加</w:t>
      </w:r>
      <w:r>
        <w:rPr>
          <w:rFonts w:hint="eastAsia" w:ascii="仿宋_GB2312" w:eastAsia="仿宋_GB2312"/>
          <w:sz w:val="32"/>
          <w:szCs w:val="32"/>
          <w:lang w:val="en-US" w:eastAsia="zh-CN"/>
        </w:rPr>
        <w:t>2.27</w:t>
      </w:r>
      <w:r>
        <w:rPr>
          <w:rFonts w:hint="eastAsia" w:ascii="仿宋_GB2312" w:eastAsia="仿宋_GB2312"/>
          <w:sz w:val="32"/>
          <w:szCs w:val="32"/>
        </w:rPr>
        <w:t>万元，增长</w:t>
      </w:r>
      <w:r>
        <w:rPr>
          <w:rFonts w:hint="eastAsia" w:ascii="仿宋_GB2312" w:eastAsia="仿宋_GB2312"/>
          <w:sz w:val="32"/>
          <w:szCs w:val="32"/>
          <w:lang w:val="en-US" w:eastAsia="zh-CN"/>
        </w:rPr>
        <w:t>310.96</w:t>
      </w:r>
      <w:r>
        <w:rPr>
          <w:rFonts w:hint="eastAsia" w:ascii="仿宋_GB2312" w:eastAsia="仿宋_GB2312"/>
          <w:sz w:val="32"/>
          <w:szCs w:val="32"/>
        </w:rPr>
        <w:t xml:space="preserve"> %。</w:t>
      </w:r>
    </w:p>
    <w:p>
      <w:pPr>
        <w:adjustRightInd w:val="0"/>
        <w:snapToGrid w:val="0"/>
        <w:spacing w:before="0" w:after="0" w:line="360" w:lineRule="auto"/>
        <w:ind w:left="167" w:leftChars="76" w:firstLine="480" w:firstLineChars="150"/>
        <w:rPr>
          <w:rFonts w:ascii="仿宋_GB2312" w:eastAsia="仿宋_GB2312"/>
          <w:sz w:val="32"/>
          <w:szCs w:val="32"/>
        </w:rPr>
      </w:pPr>
      <w:r>
        <w:rPr>
          <w:rFonts w:hint="eastAsia" w:ascii="仿宋_GB2312" w:eastAsia="仿宋_GB2312"/>
          <w:sz w:val="32"/>
          <w:szCs w:val="32"/>
        </w:rPr>
        <w:t xml:space="preserve">3、公务用车购置及运行维护费 </w:t>
      </w:r>
      <w:r>
        <w:rPr>
          <w:rFonts w:hint="eastAsia" w:ascii="仿宋_GB2312" w:eastAsia="仿宋_GB2312"/>
          <w:sz w:val="32"/>
          <w:szCs w:val="32"/>
          <w:lang w:val="en-US" w:eastAsia="zh-CN"/>
        </w:rPr>
        <w:t>3.5</w:t>
      </w:r>
      <w:r>
        <w:rPr>
          <w:rFonts w:hint="eastAsia" w:ascii="仿宋_GB2312" w:eastAsia="仿宋_GB2312"/>
          <w:sz w:val="32"/>
          <w:szCs w:val="32"/>
        </w:rPr>
        <w:t>万元，与上年预算数持平，本年预算比上年执行数增加</w:t>
      </w:r>
      <w:r>
        <w:rPr>
          <w:rFonts w:hint="eastAsia" w:ascii="仿宋_GB2312" w:eastAsia="仿宋_GB2312"/>
          <w:sz w:val="32"/>
          <w:szCs w:val="32"/>
          <w:lang w:val="en-US"/>
        </w:rPr>
        <w:t>0.</w:t>
      </w:r>
      <w:r>
        <w:rPr>
          <w:rFonts w:hint="eastAsia" w:ascii="仿宋_GB2312" w:eastAsia="仿宋_GB2312"/>
          <w:sz w:val="32"/>
          <w:szCs w:val="32"/>
          <w:lang w:val="en-US" w:eastAsia="zh-CN"/>
        </w:rPr>
        <w:t>225</w:t>
      </w:r>
      <w:r>
        <w:rPr>
          <w:rFonts w:hint="eastAsia" w:ascii="仿宋_GB2312" w:eastAsia="仿宋_GB2312"/>
          <w:sz w:val="32"/>
          <w:szCs w:val="32"/>
        </w:rPr>
        <w:t>万元，增长</w:t>
      </w:r>
      <w:r>
        <w:rPr>
          <w:rFonts w:hint="eastAsia" w:ascii="仿宋_GB2312" w:eastAsia="仿宋_GB2312"/>
          <w:sz w:val="32"/>
          <w:szCs w:val="32"/>
          <w:lang w:val="en-US" w:eastAsia="zh-CN"/>
        </w:rPr>
        <w:t>6.87</w:t>
      </w:r>
      <w:r>
        <w:rPr>
          <w:rFonts w:hint="eastAsia" w:ascii="仿宋_GB2312" w:eastAsia="仿宋_GB2312"/>
          <w:sz w:val="32"/>
          <w:szCs w:val="32"/>
        </w:rPr>
        <w:t>%。其中，公务用车购置0万元，</w:t>
      </w:r>
      <w:r>
        <w:rPr>
          <w:rFonts w:hint="eastAsia" w:ascii="仿宋" w:hAnsi="仿宋" w:eastAsia="仿宋"/>
          <w:sz w:val="32"/>
          <w:szCs w:val="32"/>
        </w:rPr>
        <w:t>上年预算数也0万元，上年执行数0万元；</w:t>
      </w:r>
      <w:r>
        <w:rPr>
          <w:rFonts w:hint="eastAsia" w:ascii="仿宋_GB2312" w:eastAsia="仿宋_GB2312"/>
          <w:sz w:val="32"/>
          <w:szCs w:val="32"/>
        </w:rPr>
        <w:t>公务用车运行维护费3.5万元，</w:t>
      </w:r>
      <w:r>
        <w:rPr>
          <w:rFonts w:hint="eastAsia" w:ascii="仿宋" w:hAnsi="仿宋" w:eastAsia="仿宋"/>
          <w:sz w:val="32"/>
          <w:szCs w:val="32"/>
        </w:rPr>
        <w:t>本年预算与上年预算持平，</w:t>
      </w:r>
      <w:r>
        <w:rPr>
          <w:rFonts w:hint="eastAsia" w:ascii="仿宋_GB2312" w:eastAsia="仿宋_GB2312"/>
          <w:sz w:val="32"/>
          <w:szCs w:val="32"/>
        </w:rPr>
        <w:t>比上年执行数增加</w:t>
      </w:r>
      <w:r>
        <w:rPr>
          <w:rFonts w:hint="eastAsia" w:ascii="仿宋_GB2312" w:eastAsia="仿宋_GB2312"/>
          <w:sz w:val="32"/>
          <w:szCs w:val="32"/>
          <w:lang w:val="en-US"/>
        </w:rPr>
        <w:t>0.</w:t>
      </w:r>
      <w:r>
        <w:rPr>
          <w:rFonts w:hint="eastAsia" w:ascii="仿宋_GB2312" w:eastAsia="仿宋_GB2312"/>
          <w:sz w:val="32"/>
          <w:szCs w:val="32"/>
          <w:lang w:val="en-US" w:eastAsia="zh-CN"/>
        </w:rPr>
        <w:t>225</w:t>
      </w:r>
      <w:r>
        <w:rPr>
          <w:rFonts w:hint="eastAsia" w:ascii="仿宋_GB2312" w:eastAsia="仿宋_GB2312"/>
          <w:sz w:val="32"/>
          <w:szCs w:val="32"/>
        </w:rPr>
        <w:t>万元，增长</w:t>
      </w:r>
      <w:r>
        <w:rPr>
          <w:rFonts w:hint="eastAsia" w:ascii="仿宋_GB2312" w:eastAsia="仿宋_GB2312"/>
          <w:sz w:val="32"/>
          <w:szCs w:val="32"/>
          <w:lang w:val="en-US" w:eastAsia="zh-CN"/>
        </w:rPr>
        <w:t>6.87</w:t>
      </w:r>
      <w:r>
        <w:rPr>
          <w:rFonts w:hint="eastAsia" w:ascii="仿宋_GB2312" w:eastAsia="仿宋_GB2312"/>
          <w:sz w:val="32"/>
          <w:szCs w:val="32"/>
        </w:rPr>
        <w:t>%。增加主要是由于202</w:t>
      </w:r>
      <w:r>
        <w:rPr>
          <w:rFonts w:hint="eastAsia" w:ascii="仿宋_GB2312" w:eastAsia="仿宋_GB2312"/>
          <w:sz w:val="32"/>
          <w:szCs w:val="32"/>
          <w:lang w:val="en-US" w:eastAsia="zh-CN"/>
        </w:rPr>
        <w:t>2</w:t>
      </w:r>
      <w:r>
        <w:rPr>
          <w:rFonts w:hint="eastAsia" w:ascii="仿宋_GB2312" w:eastAsia="仿宋_GB2312"/>
          <w:sz w:val="32"/>
          <w:szCs w:val="32"/>
        </w:rPr>
        <w:t>年秉承过紧日子原则，压减了公务用车运行维护费支出，执行数比预算数少。</w:t>
      </w: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before="0" w:after="0" w:line="360" w:lineRule="auto"/>
        <w:ind w:firstLine="640" w:firstLineChars="20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rPr>
        <w:t>3</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177.10</w:t>
      </w:r>
      <w:r>
        <w:rPr>
          <w:rFonts w:hint="eastAsia" w:ascii="仿宋_GB2312" w:eastAsia="仿宋_GB2312"/>
          <w:color w:val="000000"/>
          <w:sz w:val="32"/>
          <w:szCs w:val="32"/>
        </w:rPr>
        <w:t>万元，比上年</w:t>
      </w:r>
      <w:r>
        <w:rPr>
          <w:rFonts w:hint="eastAsia" w:ascii="仿宋_GB2312" w:eastAsia="仿宋_GB2312"/>
          <w:sz w:val="32"/>
          <w:szCs w:val="32"/>
        </w:rPr>
        <w:t>增加</w:t>
      </w:r>
      <w:r>
        <w:rPr>
          <w:rFonts w:hint="eastAsia" w:ascii="仿宋_GB2312" w:eastAsia="仿宋_GB2312"/>
          <w:sz w:val="32"/>
          <w:szCs w:val="32"/>
          <w:lang w:val="en-US" w:eastAsia="zh-CN"/>
        </w:rPr>
        <w:t>17.71</w:t>
      </w:r>
      <w:r>
        <w:rPr>
          <w:rFonts w:hint="eastAsia" w:ascii="仿宋_GB2312" w:eastAsia="仿宋_GB2312"/>
          <w:color w:val="000000"/>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11.11</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乡镇公用经费支出大，</w:t>
      </w:r>
      <w:r>
        <w:rPr>
          <w:rFonts w:hint="eastAsia" w:ascii="仿宋_GB2312" w:eastAsia="仿宋_GB2312"/>
          <w:sz w:val="32"/>
          <w:szCs w:val="32"/>
          <w:lang w:val="en-US" w:eastAsia="zh-CN"/>
        </w:rPr>
        <w:t>2023年增加了公用经费指标</w:t>
      </w:r>
      <w:r>
        <w:rPr>
          <w:rFonts w:hint="eastAsia" w:ascii="仿宋_GB2312" w:eastAsia="仿宋_GB2312"/>
          <w:sz w:val="32"/>
          <w:szCs w:val="32"/>
        </w:rPr>
        <w:t>。202</w:t>
      </w:r>
      <w:r>
        <w:rPr>
          <w:rFonts w:hint="eastAsia" w:ascii="仿宋_GB2312" w:eastAsia="仿宋_GB2312"/>
          <w:sz w:val="32"/>
          <w:szCs w:val="32"/>
          <w:lang w:val="en-US"/>
        </w:rPr>
        <w:t>3</w:t>
      </w:r>
      <w:r>
        <w:rPr>
          <w:rFonts w:hint="eastAsia" w:ascii="仿宋_GB2312" w:eastAsia="仿宋_GB2312"/>
          <w:sz w:val="32"/>
          <w:szCs w:val="32"/>
        </w:rPr>
        <w:t>年机关运行经费包括：办公费</w:t>
      </w:r>
      <w:r>
        <w:rPr>
          <w:rFonts w:hint="eastAsia" w:ascii="仿宋_GB2312" w:eastAsia="仿宋_GB2312"/>
          <w:sz w:val="32"/>
          <w:szCs w:val="32"/>
          <w:lang w:val="en-US" w:eastAsia="zh-CN"/>
        </w:rPr>
        <w:t>36</w:t>
      </w:r>
      <w:r>
        <w:rPr>
          <w:rFonts w:hint="eastAsia" w:ascii="仿宋_GB2312" w:eastAsia="仿宋_GB2312"/>
          <w:sz w:val="32"/>
          <w:szCs w:val="32"/>
        </w:rPr>
        <w:t>万元、电费</w:t>
      </w:r>
      <w:r>
        <w:rPr>
          <w:rFonts w:hint="eastAsia" w:ascii="仿宋_GB2312" w:eastAsia="仿宋_GB2312"/>
          <w:sz w:val="32"/>
          <w:szCs w:val="32"/>
          <w:lang w:val="en-US"/>
        </w:rPr>
        <w:t>36</w:t>
      </w:r>
      <w:r>
        <w:rPr>
          <w:rFonts w:hint="eastAsia" w:ascii="仿宋_GB2312" w:eastAsia="仿宋_GB2312"/>
          <w:sz w:val="32"/>
          <w:szCs w:val="32"/>
        </w:rPr>
        <w:t>万元、邮电费</w:t>
      </w:r>
      <w:r>
        <w:rPr>
          <w:rFonts w:hint="eastAsia" w:ascii="仿宋_GB2312" w:eastAsia="仿宋_GB2312"/>
          <w:sz w:val="32"/>
          <w:szCs w:val="32"/>
          <w:lang w:val="en-US" w:eastAsia="zh-CN"/>
        </w:rPr>
        <w:t>3.5</w:t>
      </w:r>
      <w:r>
        <w:rPr>
          <w:rFonts w:hint="eastAsia" w:ascii="仿宋_GB2312" w:eastAsia="仿宋_GB2312"/>
          <w:sz w:val="32"/>
          <w:szCs w:val="32"/>
        </w:rPr>
        <w:t>万元、差旅费</w:t>
      </w:r>
      <w:r>
        <w:rPr>
          <w:rFonts w:hint="eastAsia" w:ascii="仿宋_GB2312" w:eastAsia="仿宋_GB2312"/>
          <w:sz w:val="32"/>
          <w:szCs w:val="32"/>
          <w:lang w:val="en-US"/>
        </w:rPr>
        <w:t>10</w:t>
      </w:r>
      <w:r>
        <w:rPr>
          <w:rFonts w:hint="eastAsia" w:ascii="仿宋_GB2312" w:eastAsia="仿宋_GB2312"/>
          <w:sz w:val="32"/>
          <w:szCs w:val="32"/>
        </w:rPr>
        <w:t>万元、维修（护）费</w:t>
      </w:r>
      <w:r>
        <w:rPr>
          <w:rFonts w:hint="eastAsia" w:ascii="仿宋_GB2312" w:eastAsia="仿宋_GB2312"/>
          <w:sz w:val="32"/>
          <w:szCs w:val="32"/>
          <w:lang w:val="en-US" w:eastAsia="zh-CN"/>
        </w:rPr>
        <w:t>5</w:t>
      </w:r>
      <w:r>
        <w:rPr>
          <w:rFonts w:hint="eastAsia" w:ascii="仿宋_GB2312" w:eastAsia="仿宋_GB2312"/>
          <w:sz w:val="32"/>
          <w:szCs w:val="32"/>
        </w:rPr>
        <w:t>万元、会议费</w:t>
      </w:r>
      <w:r>
        <w:rPr>
          <w:rFonts w:hint="eastAsia" w:ascii="仿宋_GB2312" w:eastAsia="仿宋_GB2312"/>
          <w:sz w:val="32"/>
          <w:szCs w:val="32"/>
          <w:lang w:val="en-US" w:eastAsia="zh-CN"/>
        </w:rPr>
        <w:t>2</w:t>
      </w:r>
      <w:r>
        <w:rPr>
          <w:rFonts w:hint="eastAsia" w:ascii="仿宋_GB2312" w:eastAsia="仿宋_GB2312"/>
          <w:sz w:val="32"/>
          <w:szCs w:val="32"/>
        </w:rPr>
        <w:t>万元、培训费</w:t>
      </w:r>
      <w:r>
        <w:rPr>
          <w:rFonts w:hint="eastAsia" w:ascii="仿宋_GB2312" w:eastAsia="仿宋_GB2312"/>
          <w:sz w:val="32"/>
          <w:szCs w:val="32"/>
          <w:lang w:val="en-US" w:eastAsia="zh-CN"/>
        </w:rPr>
        <w:t>1</w:t>
      </w:r>
      <w:r>
        <w:rPr>
          <w:rFonts w:hint="eastAsia" w:ascii="仿宋_GB2312" w:eastAsia="仿宋_GB2312"/>
          <w:sz w:val="32"/>
          <w:szCs w:val="32"/>
        </w:rPr>
        <w:t>万元、公务接待费3万元、劳务费</w:t>
      </w:r>
      <w:r>
        <w:rPr>
          <w:rFonts w:hint="eastAsia" w:ascii="仿宋_GB2312" w:eastAsia="仿宋_GB2312"/>
          <w:sz w:val="32"/>
          <w:szCs w:val="32"/>
          <w:lang w:val="en-US" w:eastAsia="zh-CN"/>
        </w:rPr>
        <w:t>45</w:t>
      </w:r>
      <w:r>
        <w:rPr>
          <w:rFonts w:hint="eastAsia" w:ascii="仿宋_GB2312" w:eastAsia="仿宋_GB2312"/>
          <w:sz w:val="32"/>
          <w:szCs w:val="32"/>
        </w:rPr>
        <w:t>万元、公务用车运行维护费3.5万元、其他交通费用</w:t>
      </w:r>
      <w:r>
        <w:rPr>
          <w:rFonts w:hint="eastAsia" w:ascii="仿宋_GB2312" w:eastAsia="仿宋_GB2312"/>
          <w:sz w:val="32"/>
          <w:szCs w:val="32"/>
          <w:lang w:val="en-US" w:eastAsia="zh-CN"/>
        </w:rPr>
        <w:t>21</w:t>
      </w:r>
      <w:r>
        <w:rPr>
          <w:rFonts w:hint="eastAsia" w:ascii="仿宋_GB2312" w:eastAsia="仿宋_GB2312"/>
          <w:sz w:val="32"/>
          <w:szCs w:val="32"/>
        </w:rPr>
        <w:t>万元</w:t>
      </w:r>
      <w:r>
        <w:rPr>
          <w:rFonts w:hint="eastAsia" w:ascii="仿宋_GB2312" w:eastAsia="仿宋_GB2312"/>
          <w:sz w:val="32"/>
          <w:szCs w:val="32"/>
          <w:lang w:eastAsia="zh-CN"/>
        </w:rPr>
        <w:t>、其他商品和服务支出</w:t>
      </w:r>
      <w:r>
        <w:rPr>
          <w:rFonts w:hint="eastAsia" w:ascii="仿宋_GB2312" w:eastAsia="仿宋_GB2312"/>
          <w:sz w:val="32"/>
          <w:szCs w:val="32"/>
          <w:lang w:val="en-US" w:eastAsia="zh-CN"/>
        </w:rPr>
        <w:t>11.10万元</w:t>
      </w:r>
      <w:r>
        <w:rPr>
          <w:rFonts w:hint="eastAsia" w:ascii="仿宋_GB2312" w:eastAsia="仿宋_GB2312"/>
          <w:sz w:val="32"/>
          <w:szCs w:val="32"/>
        </w:rPr>
        <w:t>。</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政府采购预算总额</w:t>
      </w:r>
      <w:r>
        <w:rPr>
          <w:rFonts w:hint="eastAsia" w:ascii="仿宋_GB2312" w:eastAsia="仿宋_GB2312"/>
          <w:sz w:val="32"/>
          <w:szCs w:val="32"/>
          <w:lang w:val="en-US" w:eastAsia="zh-CN"/>
        </w:rPr>
        <w:t>0</w:t>
      </w:r>
      <w:r>
        <w:rPr>
          <w:rFonts w:hint="eastAsia" w:ascii="仿宋_GB2312" w:eastAsia="仿宋_GB2312"/>
          <w:sz w:val="32"/>
          <w:szCs w:val="32"/>
        </w:rPr>
        <w:t xml:space="preserve">万元，其中：政府采购货物预算   </w:t>
      </w:r>
      <w:r>
        <w:rPr>
          <w:rFonts w:hint="eastAsia" w:ascii="仿宋_GB2312" w:eastAsia="仿宋_GB2312"/>
          <w:sz w:val="32"/>
          <w:szCs w:val="32"/>
          <w:lang w:val="en-US" w:eastAsia="zh-CN"/>
        </w:rPr>
        <w:t>0</w:t>
      </w:r>
      <w:r>
        <w:rPr>
          <w:rFonts w:hint="eastAsia" w:ascii="仿宋_GB2312" w:eastAsia="仿宋_GB2312"/>
          <w:sz w:val="32"/>
          <w:szCs w:val="32"/>
        </w:rPr>
        <w:t>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0</w:t>
      </w:r>
      <w:r>
        <w:rPr>
          <w:rFonts w:hint="eastAsia" w:ascii="仿宋_GB2312" w:eastAsia="仿宋_GB2312"/>
          <w:sz w:val="32"/>
          <w:szCs w:val="32"/>
        </w:rPr>
        <w:t>万元。</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年我单位无政府采购预算。</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before="0" w:after="0"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23</w:t>
      </w:r>
      <w:r>
        <w:rPr>
          <w:rFonts w:hint="eastAsia" w:ascii="仿宋_GB2312" w:eastAsia="仿宋_GB2312"/>
          <w:color w:val="000000"/>
          <w:sz w:val="32"/>
          <w:szCs w:val="32"/>
        </w:rPr>
        <w:t>年末，共有车辆 4辆，其中：应急保障车1辆、其他用车3辆。</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rPr>
        <w:t>3</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rPr>
        <w:t>3</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15</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15</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258.08</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100</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（公开填报绩效目标的项目支出资金量不得低于预算批复资金的80%。）</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rPr>
        <w:t xml:space="preserve">联系人：  </w:t>
      </w:r>
      <w:r>
        <w:rPr>
          <w:rFonts w:hint="eastAsia" w:ascii="仿宋_GB2312" w:hAnsi="黑体" w:eastAsia="仿宋_GB2312"/>
          <w:color w:val="000000"/>
          <w:sz w:val="32"/>
          <w:szCs w:val="32"/>
          <w:lang w:eastAsia="zh-CN"/>
        </w:rPr>
        <w:t>龚牧兰</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18747549317</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12</w:t>
      </w:r>
      <w:r>
        <w:rPr>
          <w:rFonts w:hint="eastAsia" w:ascii="仿宋_GB2312" w:hAnsi="黑体" w:eastAsia="仿宋_GB2312"/>
          <w:color w:val="000000"/>
          <w:sz w:val="32"/>
          <w:szCs w:val="32"/>
        </w:rPr>
        <w:t>张表以分表形式按系统要求上传。项目支出绩效目标表以总表形式上传。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WFjZTMwYThhMGFhNzNhZTBhNmRiY2YyYzlkMTgifQ=="/>
  </w:docVars>
  <w:rsids>
    <w:rsidRoot w:val="59936D84"/>
    <w:rsid w:val="00155103"/>
    <w:rsid w:val="001B3F22"/>
    <w:rsid w:val="001E1E95"/>
    <w:rsid w:val="001F5E2C"/>
    <w:rsid w:val="003631E9"/>
    <w:rsid w:val="003A71FF"/>
    <w:rsid w:val="00410A55"/>
    <w:rsid w:val="00484DD0"/>
    <w:rsid w:val="005134D3"/>
    <w:rsid w:val="00513851"/>
    <w:rsid w:val="0053180B"/>
    <w:rsid w:val="0055464A"/>
    <w:rsid w:val="00573614"/>
    <w:rsid w:val="00580C3F"/>
    <w:rsid w:val="005E59E0"/>
    <w:rsid w:val="00671141"/>
    <w:rsid w:val="0067338D"/>
    <w:rsid w:val="006D418E"/>
    <w:rsid w:val="00724166"/>
    <w:rsid w:val="0078501D"/>
    <w:rsid w:val="00860D34"/>
    <w:rsid w:val="00897FC4"/>
    <w:rsid w:val="008D4FB8"/>
    <w:rsid w:val="00947855"/>
    <w:rsid w:val="009574F3"/>
    <w:rsid w:val="00970FAF"/>
    <w:rsid w:val="00AE682D"/>
    <w:rsid w:val="00B90929"/>
    <w:rsid w:val="00BA0F6E"/>
    <w:rsid w:val="00C70F96"/>
    <w:rsid w:val="00C72B89"/>
    <w:rsid w:val="00D14193"/>
    <w:rsid w:val="00DC3D79"/>
    <w:rsid w:val="00DF5A4B"/>
    <w:rsid w:val="00E14607"/>
    <w:rsid w:val="00E23952"/>
    <w:rsid w:val="00E43AC6"/>
    <w:rsid w:val="00F405D6"/>
    <w:rsid w:val="00F51A1D"/>
    <w:rsid w:val="02F91C3B"/>
    <w:rsid w:val="18196476"/>
    <w:rsid w:val="4A8441EC"/>
    <w:rsid w:val="4AB2301F"/>
    <w:rsid w:val="4BD76ED0"/>
    <w:rsid w:val="538F54A2"/>
    <w:rsid w:val="57373679"/>
    <w:rsid w:val="59936D84"/>
    <w:rsid w:val="6117177C"/>
    <w:rsid w:val="68755E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lang w:val="ru-RU"/>
    </w:rPr>
  </w:style>
  <w:style w:type="character" w:customStyle="1" w:styleId="7">
    <w:name w:val="页脚 Char"/>
    <w:basedOn w:val="5"/>
    <w:link w:val="2"/>
    <w:qFormat/>
    <w:uiPriority w:val="0"/>
    <w:rPr>
      <w:sz w:val="18"/>
      <w:szCs w:val="18"/>
      <w:lang w:val="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4484</Words>
  <Characters>4794</Characters>
  <Lines>7</Lines>
  <Paragraphs>10</Paragraphs>
  <TotalTime>5</TotalTime>
  <ScaleCrop>false</ScaleCrop>
  <LinksUpToDate>false</LinksUpToDate>
  <CharactersWithSpaces>4856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1</cp:lastModifiedBy>
  <cp:lastPrinted>2023-02-10T02:01:00Z</cp:lastPrinted>
  <dcterms:modified xsi:type="dcterms:W3CDTF">2023-04-28T06:52:42Z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759877D5C6D14A8DA46D8811861F8572_13</vt:lpwstr>
  </property>
</Properties>
</file>