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2023年党风廉政建设工作计划</w:t>
      </w:r>
    </w:p>
    <w:p>
      <w:pPr>
        <w:jc w:val="both"/>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cs="仿宋_GB2312"/>
          <w:color w:val="auto"/>
          <w:kern w:val="0"/>
          <w:sz w:val="32"/>
          <w:szCs w:val="32"/>
          <w:shd w:val="clear" w:color="auto" w:fill="FFFFFF"/>
          <w:lang w:val="en-US" w:eastAsia="zh-CN"/>
        </w:rPr>
      </w:pPr>
      <w:r>
        <w:rPr>
          <w:rFonts w:hint="eastAsia" w:ascii="仿宋_GB2312" w:eastAsia="仿宋_GB2312" w:cs="仿宋_GB2312"/>
          <w:color w:val="auto"/>
          <w:kern w:val="0"/>
          <w:sz w:val="32"/>
          <w:szCs w:val="32"/>
          <w:shd w:val="clear" w:color="auto" w:fill="FFFFFF"/>
          <w:lang w:val="en-US" w:eastAsia="zh-CN"/>
        </w:rPr>
        <w:t>2023 年是全面贯彻落实党的二十大精神的开局之年，是实施“十四五”规划承上启下的关键一年，是为全面建设社会主义现代化新奈曼奠定基础的重要一年。要坚持以习近平新时代中国特色社会主义思想为指导，全面贯彻落实党的二十大精神，深入贯彻落实习近平总书记对内蒙古重要讲话重要指示批示精神，按照上级纪委全会和旗委十三届六次全会、奈曼旗第十三届纪律检查委员会第三次全体会议的部署要求，旗委巡察机构将始终坚持以习近平新时代中国特色社会主义思想为指导，全面贯彻党的二十大精神，完整，准确，全面贯彻新发展理念，加快构建新发展格局，着力推动高质量发展，推动全面从严治党纵深发展，持续巩固旗委巡察机构风清气正政治生态。</w:t>
      </w:r>
    </w:p>
    <w:p>
      <w:pPr>
        <w:ind w:firstLine="640" w:firstLineChars="200"/>
        <w:jc w:val="both"/>
        <w:rPr>
          <w:rFonts w:hint="eastAsia" w:ascii="黑体" w:hAnsi="黑体" w:eastAsia="黑体" w:cs="黑体"/>
          <w:b w:val="0"/>
          <w:bCs w:val="0"/>
          <w:kern w:val="0"/>
          <w:sz w:val="32"/>
          <w:szCs w:val="32"/>
          <w:lang w:val="en-US" w:eastAsia="zh-CN" w:bidi="zh-CN"/>
        </w:rPr>
      </w:pPr>
      <w:r>
        <w:rPr>
          <w:rFonts w:hint="eastAsia" w:ascii="黑体" w:hAnsi="黑体" w:eastAsia="黑体" w:cs="黑体"/>
          <w:b w:val="0"/>
          <w:bCs w:val="0"/>
          <w:kern w:val="0"/>
          <w:sz w:val="32"/>
          <w:szCs w:val="32"/>
          <w:lang w:val="en-US" w:eastAsia="zh-CN" w:bidi="zh-CN"/>
        </w:rPr>
        <w:t>一、准确把握新时代新要求，深化从严治党主体责任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cs="仿宋_GB2312"/>
          <w:color w:val="auto"/>
          <w:kern w:val="0"/>
          <w:sz w:val="32"/>
          <w:szCs w:val="32"/>
          <w:shd w:val="clear" w:color="auto" w:fill="FFFFFF"/>
          <w:lang w:val="en-US" w:eastAsia="zh-CN"/>
        </w:rPr>
      </w:pPr>
      <w:r>
        <w:rPr>
          <w:rFonts w:hint="eastAsia" w:ascii="仿宋_GB2312" w:eastAsia="仿宋_GB2312" w:cs="仿宋_GB2312"/>
          <w:color w:val="auto"/>
          <w:kern w:val="0"/>
          <w:sz w:val="32"/>
          <w:szCs w:val="32"/>
          <w:shd w:val="clear" w:color="auto" w:fill="FFFFFF"/>
          <w:lang w:val="en-US" w:eastAsia="zh-CN"/>
        </w:rPr>
        <w:t>牢牢把握全面从严管党治党的新常态，坚决贯彻落实党中央《关于加强觉的政治建设的意见》，加强党的全面领导，坚持以上率下，从严压实管党治党主体责任。坚决扛起“两个维护”重大责任，以强有力的政治监督捍卫“两个确立”。坚持以习近平新时代中国特色社会主义思想凝心铸魂，督促全体党员干部牢记“三个务必”、“两个永远在路上”，切实把贯彻落实习近平总书记对内蒙古重要讲话重要指示批示精神和内蒙古“五大任务”转化为捍卫“两个确立”的具体行动和生动实践。深化全面从严治党，细化完善政治责任清单。</w:t>
      </w:r>
    </w:p>
    <w:p>
      <w:pPr>
        <w:ind w:firstLine="640" w:firstLineChars="200"/>
        <w:jc w:val="both"/>
        <w:rPr>
          <w:rFonts w:hint="default" w:ascii="黑体" w:hAnsi="黑体" w:eastAsia="黑体" w:cs="黑体"/>
          <w:b w:val="0"/>
          <w:bCs w:val="0"/>
          <w:kern w:val="0"/>
          <w:sz w:val="32"/>
          <w:szCs w:val="32"/>
          <w:lang w:val="en-US" w:eastAsia="zh-CN" w:bidi="zh-CN"/>
        </w:rPr>
      </w:pPr>
      <w:r>
        <w:rPr>
          <w:rFonts w:hint="eastAsia" w:ascii="黑体" w:hAnsi="黑体" w:eastAsia="黑体" w:cs="黑体"/>
          <w:b w:val="0"/>
          <w:bCs w:val="0"/>
          <w:kern w:val="0"/>
          <w:sz w:val="32"/>
          <w:szCs w:val="32"/>
          <w:lang w:val="en-US" w:eastAsia="zh-CN" w:bidi="zh-CN"/>
        </w:rPr>
        <w:t>二、立足政治建设首要任务，推动从严治党纵深发展。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sz w:val="32"/>
          <w:szCs w:val="32"/>
          <w:lang w:val="en-US" w:eastAsia="zh-CN"/>
        </w:rPr>
      </w:pPr>
      <w:r>
        <w:rPr>
          <w:rFonts w:hint="eastAsia" w:ascii="仿宋_GB2312" w:eastAsia="仿宋_GB2312" w:cs="仿宋_GB2312"/>
          <w:color w:val="auto"/>
          <w:kern w:val="0"/>
          <w:sz w:val="32"/>
          <w:szCs w:val="32"/>
          <w:shd w:val="clear" w:color="auto" w:fill="FFFFFF"/>
          <w:lang w:val="en-US" w:eastAsia="zh-CN"/>
        </w:rPr>
        <w:t>组织全体干部职工常规开展党风廉政和党纪党规教育，聚焦关键时间节点，及时传达“违反中央八项规定精神典型问题”，教育警示广大干部以案为鉴，切实做到知敬畏、存成惧，守底线。通过集体学习和会后自学相结合的方式，组织</w:t>
      </w:r>
      <w:r>
        <w:rPr>
          <w:rFonts w:hint="default" w:ascii="仿宋_GB2312" w:eastAsia="仿宋_GB2312" w:cs="仿宋_GB2312"/>
          <w:color w:val="auto"/>
          <w:kern w:val="0"/>
          <w:sz w:val="32"/>
          <w:szCs w:val="32"/>
          <w:shd w:val="clear" w:color="auto" w:fill="FFFFFF"/>
          <w:lang w:val="en-US" w:eastAsia="zh-CN"/>
        </w:rPr>
        <w:t>巡察办</w:t>
      </w:r>
      <w:r>
        <w:rPr>
          <w:rFonts w:hint="eastAsia" w:ascii="仿宋_GB2312" w:eastAsia="仿宋_GB2312" w:cs="仿宋_GB2312"/>
          <w:color w:val="auto"/>
          <w:kern w:val="0"/>
          <w:sz w:val="32"/>
          <w:szCs w:val="32"/>
          <w:shd w:val="clear" w:color="auto" w:fill="FFFFFF"/>
          <w:lang w:val="en-US" w:eastAsia="zh-CN"/>
        </w:rPr>
        <w:t>全体干部职工认真学习贯彻习近平总书记重要讲话重要指示批示精神，坚决贯彻上级重大决策部署，认真贯彻落实《关于加强新时代廉洁文化建设的意见》，持续深入贯彻《中国共产党党内监督条例》和《中国共产党廉洁自律准则》，全面落实市委《关于推进“清风引领”创新社会治理的意见》，努力提高广大党员和干部职工的思想道德素质和科学文化水平，增强“四个意识”、坚定“四个自信”、做到“两个维护”，不忘初心、牢记使命。</w:t>
      </w:r>
      <w:r>
        <w:rPr>
          <w:rFonts w:hint="eastAsia" w:ascii="仿宋_GB2312" w:eastAsia="仿宋_GB2312" w:cs="仿宋_GB2312"/>
          <w:color w:val="auto"/>
          <w:kern w:val="0"/>
          <w:sz w:val="32"/>
          <w:szCs w:val="32"/>
          <w:shd w:val="clear" w:color="auto" w:fill="FFFFFF"/>
          <w:lang w:eastAsia="zh-CN"/>
        </w:rPr>
        <w:t>每年至少召开2次会议专题研究党风廉政建设工作，并听取党风廉政建设工作情况。严格落实廉政谈话制度，每年至少组织党支部书记谈心谈话2次，切实加强对党员干部教育和监督力度。</w:t>
      </w:r>
    </w:p>
    <w:p>
      <w:pPr>
        <w:ind w:firstLine="640" w:firstLineChars="200"/>
        <w:jc w:val="both"/>
        <w:rPr>
          <w:rFonts w:hint="eastAsia" w:ascii="黑体" w:hAnsi="黑体" w:eastAsia="黑体" w:cs="黑体"/>
          <w:b w:val="0"/>
          <w:bCs w:val="0"/>
          <w:kern w:val="0"/>
          <w:sz w:val="32"/>
          <w:szCs w:val="32"/>
          <w:lang w:val="en-US" w:eastAsia="zh-CN" w:bidi="zh-CN"/>
        </w:rPr>
      </w:pPr>
      <w:r>
        <w:rPr>
          <w:rFonts w:hint="eastAsia" w:ascii="黑体" w:hAnsi="黑体" w:eastAsia="黑体" w:cs="黑体"/>
          <w:b w:val="0"/>
          <w:bCs w:val="0"/>
          <w:kern w:val="0"/>
          <w:sz w:val="32"/>
          <w:szCs w:val="32"/>
          <w:lang w:val="en-US" w:eastAsia="zh-CN" w:bidi="zh-CN"/>
        </w:rPr>
        <w:t>三、持续推进廉洁文化建设，维护风清气正政治生态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cs="仿宋_GB2312"/>
          <w:color w:val="auto"/>
          <w:kern w:val="0"/>
          <w:sz w:val="32"/>
          <w:szCs w:val="32"/>
          <w:lang w:val="en-US" w:eastAsia="zh-CN"/>
        </w:rPr>
      </w:pPr>
      <w:r>
        <w:rPr>
          <w:rFonts w:hint="default" w:ascii="仿宋_GB2312" w:eastAsia="仿宋_GB2312" w:cs="仿宋_GB2312"/>
          <w:color w:val="auto"/>
          <w:kern w:val="0"/>
          <w:sz w:val="32"/>
          <w:szCs w:val="32"/>
          <w:lang w:val="en-US" w:eastAsia="zh-CN"/>
        </w:rPr>
        <w:t>大力培育体现时代精神、传承红色基因、弘扬传统文化、彰显地区特色的廉洁文化，旗帜鲜明抵制和反对关系学、官场术、“潜规则”等庸俗腐朽的政治文化，推动形成清清爽爽的同事关系、规规矩矩的上下级关系。</w:t>
      </w:r>
      <w:r>
        <w:rPr>
          <w:rFonts w:hint="eastAsia" w:ascii="仿宋_GB2312" w:eastAsia="仿宋_GB2312" w:cs="仿宋_GB2312"/>
          <w:color w:val="auto"/>
          <w:kern w:val="0"/>
          <w:sz w:val="32"/>
          <w:szCs w:val="32"/>
          <w:lang w:val="en-US" w:eastAsia="zh-CN"/>
        </w:rPr>
        <w:t>通过开展形式多样的廉洁文化活动，增强党员干部规范执行组织纪律和廉洁从政行为规范的自觉性。发挥廉洁教育基础作用，强化形式教育、法纪意识、警示震慑、示范引领。以先进文化启智润心，以高尚道德砥砺品格。培养廉洁自律道德操守，引领领导干部明大德、守公德、严私德，将廉洁要求贯穿日常教育管理监督之中。坚决防范和查处“七个有之”问题，严肃党内政治生活，</w:t>
      </w:r>
      <w:r>
        <w:rPr>
          <w:rFonts w:hint="eastAsia" w:ascii="仿宋_GB2312" w:eastAsia="仿宋_GB2312" w:cs="仿宋_GB2312"/>
          <w:color w:val="auto"/>
          <w:kern w:val="0"/>
          <w:sz w:val="32"/>
          <w:szCs w:val="32"/>
          <w:lang w:eastAsia="zh-CN"/>
        </w:rPr>
        <w:t>始终坚持党的民主集中制，坚持“三重一大”制度落实，通过定期召开组织生活会和民主生活会等方式，切实加强干部队伍建设和领导班子建设。完善</w:t>
      </w:r>
      <w:r>
        <w:rPr>
          <w:rFonts w:hint="default" w:ascii="仿宋_GB2312" w:eastAsia="仿宋_GB2312" w:cs="仿宋_GB2312"/>
          <w:color w:val="auto"/>
          <w:kern w:val="0"/>
          <w:sz w:val="32"/>
          <w:szCs w:val="32"/>
          <w:lang w:eastAsia="zh-CN"/>
        </w:rPr>
        <w:t>办</w:t>
      </w:r>
      <w:r>
        <w:rPr>
          <w:rFonts w:hint="eastAsia" w:ascii="仿宋_GB2312" w:eastAsia="仿宋_GB2312" w:cs="仿宋_GB2312"/>
          <w:color w:val="auto"/>
          <w:kern w:val="0"/>
          <w:sz w:val="32"/>
          <w:szCs w:val="32"/>
          <w:lang w:eastAsia="zh-CN"/>
        </w:rPr>
        <w:t>经费开支制度，建立健全公务接待、会议培训、差旅和办公用房的配套规定。全力抓好党风工作责任制落实，推动党内监督条例落实落细，促进</w:t>
      </w:r>
      <w:r>
        <w:rPr>
          <w:rFonts w:hint="default" w:ascii="仿宋_GB2312" w:eastAsia="仿宋_GB2312" w:cs="仿宋_GB2312"/>
          <w:color w:val="auto"/>
          <w:kern w:val="0"/>
          <w:sz w:val="32"/>
          <w:szCs w:val="32"/>
          <w:lang w:eastAsia="zh-CN"/>
        </w:rPr>
        <w:t>办</w:t>
      </w:r>
      <w:r>
        <w:rPr>
          <w:rFonts w:hint="eastAsia" w:ascii="仿宋_GB2312" w:eastAsia="仿宋_GB2312" w:cs="仿宋_GB2312"/>
          <w:color w:val="auto"/>
          <w:kern w:val="0"/>
          <w:sz w:val="32"/>
          <w:szCs w:val="32"/>
          <w:lang w:eastAsia="zh-CN"/>
        </w:rPr>
        <w:t>内部管理制度进一步完善，为党风廉政建设提供制度保障。</w:t>
      </w:r>
    </w:p>
    <w:p>
      <w:pPr>
        <w:ind w:firstLine="640" w:firstLineChars="200"/>
        <w:jc w:val="both"/>
        <w:rPr>
          <w:rFonts w:hint="default"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C32B0"/>
    <w:rsid w:val="625C32B0"/>
    <w:rsid w:val="77F0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2023-02-15T02:24:00Z</dcterms:created>
  <dc:creator>Administrator</dc:creator>
  <cp:lastModifiedBy>Administrator</cp:lastModifiedBy>
  <dcterms:modified xsi:type="dcterms:W3CDTF">2023-03-03T03:39:30Z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