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DD" w:rsidRPr="00761DDD" w:rsidRDefault="00761DDD" w:rsidP="00761DDD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761DDD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【社区动态】普法进社区 税法伴我行</w:t>
      </w:r>
    </w:p>
    <w:p w:rsidR="00761DDD" w:rsidRPr="00761DDD" w:rsidRDefault="00761DDD" w:rsidP="00761DDD">
      <w:pPr>
        <w:widowControl/>
        <w:shd w:val="clear" w:color="auto" w:fill="FFFFFF"/>
        <w:ind w:firstLineChars="200" w:firstLine="744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761DDD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花开四月，税宣惠民。4月21日上午，奈曼旗税务局以第32个税收宣传月为契机，将税法宣传的“春风”吹进了大沁他拉街道富康社区，为辖区群众送上一道内容丰富的税法宣传“大餐”，积极为纳税人缴费人办实事、解难题。</w:t>
      </w: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916052" cy="3239589"/>
            <wp:effectExtent l="19050" t="0" r="8498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40" cy="323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</w:pPr>
    </w:p>
    <w:p w:rsid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</w:pP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761DDD"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  <w:t>01</w:t>
      </w:r>
    </w:p>
    <w:p w:rsidR="00761DDD" w:rsidRPr="00761DDD" w:rsidRDefault="00761DDD" w:rsidP="00761DDD">
      <w:pPr>
        <w:widowControl/>
        <w:shd w:val="clear" w:color="auto" w:fill="FFFFFF"/>
        <w:ind w:firstLineChars="950" w:firstLine="3534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761DDD"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  <w:t>税法进社区</w:t>
      </w: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602542" cy="3357154"/>
            <wp:effectExtent l="1905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721" cy="335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761DDD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   为做好新时代税法宣传工作，广泛深入普及税收法律、法规和政策，让更多居民了解税收相关知识，促进税收健康有序进行，宣传活动现场，税务干部通过PPT展板演示，一改枯燥的法条讲解形式，为社区居民开展了一堂生动的税法宣传公开课，并以现场所遇到问题进行实时分析解答，被居民赞为“应需而宣、有备而来”。</w:t>
      </w: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lastRenderedPageBreak/>
        <w:drawing>
          <wp:inline distT="0" distB="0" distL="0" distR="0">
            <wp:extent cx="6042116" cy="3252651"/>
            <wp:effectExtent l="19050" t="0" r="0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872" cy="325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6042115" cy="3749040"/>
            <wp:effectExtent l="19050" t="0" r="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308" cy="374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761DDD"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  <w:t>02</w:t>
      </w: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761DDD"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  <w:t>税法进小区</w:t>
      </w:r>
    </w:p>
    <w:p w:rsidR="00761DDD" w:rsidRPr="00761DDD" w:rsidRDefault="00761DDD" w:rsidP="00761DDD">
      <w:pPr>
        <w:widowControl/>
        <w:shd w:val="clear" w:color="auto" w:fill="FFFFFF"/>
        <w:ind w:firstLineChars="150" w:firstLine="558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761DDD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考虑到税发宣传的针对性、实效性，奈曼旗税务局宣传队前往金盾小区，开展“税法进小区”宣传活动。号召大家通过电子税务局等非接触式渠道办理涉税事宜，引导居民熟悉掌上办税缴费，真正实现“全民走网路，办税不出门”。</w:t>
      </w: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707045" cy="3474720"/>
            <wp:effectExtent l="19050" t="0" r="7955" b="0"/>
            <wp:docPr id="18" name="图片 1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227" cy="347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761DDD"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  <w:lastRenderedPageBreak/>
        <w:t>03</w:t>
      </w: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761DDD" w:rsidRPr="00761DDD" w:rsidRDefault="00761DDD" w:rsidP="00761DDD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761DDD"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  <w:t>税法进万家</w:t>
      </w:r>
    </w:p>
    <w:p w:rsid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/>
          <w:spacing w:val="11"/>
          <w:kern w:val="0"/>
          <w:sz w:val="35"/>
          <w:szCs w:val="35"/>
        </w:rPr>
      </w:pPr>
      <w:r w:rsidRPr="00761DDD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奈曼旗税务局宣传队到居民家中面对面为辖区居民讲解税收政策，耐心细致地解答辖区居民咨询的税费问题。通过此次活动了解民众需求，营造“人人学税法、人人懂税法、人人关心纳税人”的良好氛围。并为居民准备了税惠政策大礼包及税收文创宣传产品</w:t>
      </w:r>
    </w:p>
    <w:p w:rsidR="00761DDD" w:rsidRDefault="00761DDD" w:rsidP="00761DDD">
      <w:pPr>
        <w:rPr>
          <w:rFonts w:ascii="微软雅黑" w:eastAsia="微软雅黑" w:hAnsi="微软雅黑" w:cs="宋体"/>
          <w:sz w:val="35"/>
          <w:szCs w:val="35"/>
        </w:rPr>
      </w:pPr>
    </w:p>
    <w:p w:rsidR="00761DDD" w:rsidRPr="00761DDD" w:rsidRDefault="00761DDD" w:rsidP="00761DDD">
      <w:pPr>
        <w:ind w:firstLineChars="200" w:firstLine="700"/>
        <w:rPr>
          <w:rFonts w:ascii="微软雅黑" w:eastAsia="微软雅黑" w:hAnsi="微软雅黑" w:cs="宋体" w:hint="eastAsia"/>
          <w:sz w:val="35"/>
          <w:szCs w:val="35"/>
        </w:rPr>
      </w:pPr>
      <w:r w:rsidRPr="00761DDD">
        <w:rPr>
          <w:rFonts w:ascii="微软雅黑" w:eastAsia="微软雅黑" w:hAnsi="微软雅黑" w:cs="宋体"/>
          <w:sz w:val="35"/>
          <w:szCs w:val="35"/>
        </w:rPr>
        <w:drawing>
          <wp:inline distT="0" distB="0" distL="0" distR="0">
            <wp:extent cx="5258344" cy="3317965"/>
            <wp:effectExtent l="19050" t="0" r="0" b="0"/>
            <wp:docPr id="29" name="图片 2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DD" w:rsidRPr="00761DDD" w:rsidRDefault="00761DDD" w:rsidP="00761DD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lastRenderedPageBreak/>
        <w:drawing>
          <wp:inline distT="0" distB="0" distL="0" distR="0">
            <wp:extent cx="5971087" cy="3056708"/>
            <wp:effectExtent l="19050" t="0" r="0" b="0"/>
            <wp:docPr id="28" name="图片 2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图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69" cy="305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33" w:rsidRDefault="00175233"/>
    <w:sectPr w:rsidR="00175233" w:rsidSect="0017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DDD"/>
    <w:rsid w:val="00175233"/>
    <w:rsid w:val="0076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3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1D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1D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761DDD"/>
  </w:style>
  <w:style w:type="character" w:styleId="a3">
    <w:name w:val="Hyperlink"/>
    <w:basedOn w:val="a0"/>
    <w:uiPriority w:val="99"/>
    <w:semiHidden/>
    <w:unhideWhenUsed/>
    <w:rsid w:val="00761DDD"/>
    <w:rPr>
      <w:color w:val="0000FF"/>
      <w:u w:val="single"/>
    </w:rPr>
  </w:style>
  <w:style w:type="character" w:styleId="a4">
    <w:name w:val="Emphasis"/>
    <w:basedOn w:val="a0"/>
    <w:uiPriority w:val="20"/>
    <w:qFormat/>
    <w:rsid w:val="00761DDD"/>
    <w:rPr>
      <w:i/>
      <w:iCs/>
    </w:rPr>
  </w:style>
  <w:style w:type="paragraph" w:styleId="a5">
    <w:name w:val="Normal (Web)"/>
    <w:basedOn w:val="a"/>
    <w:uiPriority w:val="99"/>
    <w:semiHidden/>
    <w:unhideWhenUsed/>
    <w:rsid w:val="00761D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61DDD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761DD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61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099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2023-04-22T04:04:00Z</dcterms:created>
  <dcterms:modified xsi:type="dcterms:W3CDTF">2023-04-22T04:11:00Z</dcterms:modified>
</cp:coreProperties>
</file>