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210" w:leftChars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更换门锁2个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维修门   1扇     共计350元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21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电脑维护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打印机墨盒更换     共计400元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2023年1月30日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王府社区2023年办公经费支出（2月）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纸张  笔等办公用品             共计850元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266690" cy="4475480"/>
            <wp:effectExtent l="0" t="0" r="10160" b="1270"/>
            <wp:docPr id="4" name="图片 4" descr="微信图片_2023041216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412161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4面志愿者队旗   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党员示范岗桌牌                 共计235元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2023年2月28日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王府社区2023年办公经费支出（3月）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维修自来水，室内门，桌子        共计1000元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5453380"/>
            <wp:effectExtent l="0" t="0" r="10160" b="13970"/>
            <wp:docPr id="1" name="图片 1" descr="微信图片_2023041216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121613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5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3920" w:firstLineChars="14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大沁他拉街道王府社区居民委员会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2023年3月30日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65D4"/>
    <w:multiLevelType w:val="singleLevel"/>
    <w:tmpl w:val="99AB65D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7C2577A"/>
    <w:multiLevelType w:val="singleLevel"/>
    <w:tmpl w:val="07C257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5DF89C9"/>
    <w:multiLevelType w:val="singleLevel"/>
    <w:tmpl w:val="45DF89C9"/>
    <w:lvl w:ilvl="0" w:tentative="0">
      <w:start w:val="1"/>
      <w:numFmt w:val="decimal"/>
      <w:suff w:val="space"/>
      <w:lvlText w:val="%1."/>
      <w:lvlJc w:val="left"/>
      <w:pPr>
        <w:ind w:left="21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6B7D5BE8"/>
    <w:rsid w:val="083F547E"/>
    <w:rsid w:val="5D445AA3"/>
    <w:rsid w:val="670451F5"/>
    <w:rsid w:val="6B7D5BE8"/>
    <w:rsid w:val="727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</Words>
  <Characters>219</Characters>
  <Lines>0</Lines>
  <Paragraphs>0</Paragraphs>
  <TotalTime>2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2023-04-13T01:06:00Z</dcterms:created>
  <dc:creator>范佳艺</dc:creator>
  <cp:lastModifiedBy>范佳艺</cp:lastModifiedBy>
  <dcterms:modified xsi:type="dcterms:W3CDTF">2023-04-13T01:19:16Z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577D11C4BA2247549BED0B71A5FEBDD8_11</vt:lpwstr>
  </property>
</Properties>
</file>