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lang w:eastAsia="zh-CN"/>
        </w:rPr>
        <w:t>奈曼旗药材研究发展</w:t>
      </w:r>
      <w:r>
        <w:rPr>
          <w:rFonts w:hint="eastAsia" w:ascii="黑体" w:hAnsi="黑体" w:eastAsia="黑体"/>
          <w:sz w:val="44"/>
          <w:szCs w:val="44"/>
        </w:rPr>
        <w:t>中心</w:t>
      </w:r>
    </w:p>
    <w:p>
      <w:pPr>
        <w:jc w:val="center"/>
        <w:rPr>
          <w:rFonts w:hint="eastAsia" w:ascii="黑体" w:hAnsi="黑体" w:eastAsia="黑体"/>
          <w:sz w:val="44"/>
          <w:szCs w:val="44"/>
        </w:rPr>
      </w:pPr>
      <w:r>
        <w:rPr>
          <w:rFonts w:hint="eastAsia" w:ascii="黑体" w:hAnsi="黑体" w:eastAsia="黑体"/>
          <w:sz w:val="44"/>
          <w:szCs w:val="44"/>
          <w:lang w:val="en-US" w:eastAsia="zh-CN"/>
        </w:rPr>
        <w:t>2022年</w:t>
      </w:r>
      <w:r>
        <w:rPr>
          <w:rFonts w:hint="eastAsia" w:ascii="黑体" w:hAnsi="黑体" w:eastAsia="黑体"/>
          <w:sz w:val="44"/>
          <w:szCs w:val="44"/>
        </w:rPr>
        <w:t>党建工作总结</w:t>
      </w:r>
    </w:p>
    <w:p>
      <w:pPr>
        <w:jc w:val="both"/>
        <w:rPr>
          <w:rFonts w:hint="eastAsia" w:ascii="黑体" w:hAnsi="黑体" w:eastAsia="黑体"/>
          <w:sz w:val="44"/>
          <w:szCs w:val="44"/>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这一年来，在市委、市政府、旗委、旗政府的正确领导和各相关部门协助配合下，中心党组领导班子同心同德，带领中心全体党员干部职工，以习近平新时代中国特色社会主义思想为指引，按照党要管党，从严治党的总体要求，以严实作风扎实推进基层党建，始终坚持党建工作摆在首位，业务工作同步推进，开拓创新、扎实工作，有力推进中心党建工作健康发展，为全旗药材产业发展提供坚强的政治和组织保障。下面，将药研中心</w:t>
      </w:r>
      <w:r>
        <w:rPr>
          <w:rFonts w:hint="eastAsia" w:ascii="仿宋" w:hAnsi="仿宋" w:eastAsia="仿宋" w:cs="仿宋"/>
          <w:sz w:val="32"/>
          <w:szCs w:val="32"/>
          <w:lang w:val="en-US" w:eastAsia="zh-CN"/>
        </w:rPr>
        <w:t>2022年全</w:t>
      </w:r>
      <w:r>
        <w:rPr>
          <w:rFonts w:hint="eastAsia" w:ascii="仿宋" w:hAnsi="仿宋" w:eastAsia="仿宋" w:cs="仿宋"/>
          <w:sz w:val="32"/>
          <w:szCs w:val="32"/>
          <w:lang w:eastAsia="zh-CN"/>
        </w:rPr>
        <w:t>年党建工作总结如下：</w:t>
      </w:r>
    </w:p>
    <w:p>
      <w:pPr>
        <w:numPr>
          <w:ilvl w:val="0"/>
          <w:numId w:val="1"/>
        </w:numPr>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工作开展情况</w:t>
      </w:r>
    </w:p>
    <w:p>
      <w:pPr>
        <w:numPr>
          <w:ilvl w:val="0"/>
          <w:numId w:val="2"/>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严格落实党建主体责任。</w:t>
      </w:r>
      <w:r>
        <w:rPr>
          <w:rFonts w:hint="eastAsia" w:ascii="仿宋" w:hAnsi="仿宋" w:eastAsia="仿宋" w:cs="仿宋"/>
          <w:sz w:val="32"/>
          <w:szCs w:val="32"/>
          <w:lang w:eastAsia="zh-CN"/>
        </w:rPr>
        <w:t>建立健全党建工作责任体系，严格落实“组织协调、支部负责、干部参与”的党建工作责任制，建立班子成员履行抓党建“一岗双责”责任清单，明确全年党建工作任务，细化党建工作责任，组织召开全年党建工作会议，并针对性的做出布置调整，对党建工作中存在的重视不够，学习不扎实等问题提出相关整改意见。</w:t>
      </w:r>
    </w:p>
    <w:p>
      <w:pPr>
        <w:numPr>
          <w:ilvl w:val="0"/>
          <w:numId w:val="2"/>
        </w:numPr>
        <w:ind w:left="0"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切实掌握“意识形态”工作责任。</w:t>
      </w:r>
      <w:r>
        <w:rPr>
          <w:rFonts w:hint="eastAsia" w:ascii="仿宋" w:hAnsi="仿宋" w:eastAsia="仿宋" w:cs="仿宋"/>
          <w:sz w:val="32"/>
          <w:szCs w:val="32"/>
          <w:lang w:val="en-US" w:eastAsia="zh-CN"/>
        </w:rPr>
        <w:t>落实意识形态工作责任制，牢牢掌握意识形态工作领导权。组织中心党组党员深入学习贯彻党的二十大精神和习近平系列讲话精神等，通过学习提高全体党员的思想认识，切实增强“四个意识”、坚定“四个自信”。通过学习，提高了党员同志的思想境界，牢固树立正确的世界观、人生观、</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"http://www.gkstk.com/article/66149116.html" \o "价值观"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价值观</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业务技能得到了进一步的提升，党组织的创造力、凝聚力、战斗力得到提高，全体干部职工养成了团结协作，奉献进取的精神。严格落实上级党委要求，落实中心党组意识形态工作网格化管理，制定相应实施方案、制度，明确责任领导小组，掌握意识形态工作的制高点和主动权。认真做好</w:t>
      </w:r>
      <w:bookmarkStart w:id="0" w:name="_GoBack"/>
      <w:bookmarkEnd w:id="0"/>
      <w:r>
        <w:rPr>
          <w:rFonts w:hint="eastAsia" w:ascii="仿宋" w:hAnsi="仿宋" w:eastAsia="仿宋" w:cs="仿宋"/>
          <w:sz w:val="32"/>
          <w:szCs w:val="32"/>
          <w:lang w:val="en-US" w:eastAsia="zh-CN"/>
        </w:rPr>
        <w:t>每半年的意识形态工作总结和意识形态分析研判报告，对于报告中存在的问题和不足之处要立即整改并长期坚持。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（三）以党建促进工作作风建设。一是</w:t>
      </w:r>
      <w:r>
        <w:rPr>
          <w:rFonts w:hint="eastAsia" w:ascii="仿宋" w:hAnsi="仿宋" w:eastAsia="仿宋" w:cs="仿宋"/>
          <w:sz w:val="32"/>
          <w:szCs w:val="32"/>
          <w:lang w:val="en-US" w:eastAsia="zh-CN"/>
        </w:rPr>
        <w:t>厉行节约，反对浪费。严格执行《党政机关国内公务接待管理办法》、《通辽市行政事业单位差旅费管理办法》等各项规定。没有用公款开展走访、宴请、送礼等现象发生，从俭安排各种上级接待。</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开展党建工作巡视整改专项整治。在组织集中学习的基础上，围绕旗委巡视整改问题清单，中心认真对照查找问题，逐条逐项落实整改，建立整改台账，确保巡视整改问题全部整改清零。中心认真每个领导班子和党员干部都对照认领了各项问题并列出了问题整改清单，明确整改任务，保证整改时限。</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定期召开党风廉政建设党组主体责任落实研判会，引导班子成员牢固树立“四个意识”，自觉履行“一岗双责”责任制，督促班子成员抓好分管领域的党风廉政建设，自上而下营造风清气正的共作环境。</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中心党组书记对中心全体党员干部职工进行廉政建设谈心谈话。</w:t>
      </w:r>
      <w:r>
        <w:rPr>
          <w:rFonts w:hint="eastAsia" w:ascii="仿宋" w:hAnsi="仿宋" w:eastAsia="仿宋" w:cs="仿宋"/>
          <w:sz w:val="32"/>
          <w:szCs w:val="32"/>
          <w:lang w:val="en-US" w:eastAsia="zh-CN"/>
        </w:rPr>
        <w:t>加强廉政风险排查防控，辨识廉政风险点，制定防控措施。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（四）认真执行三会一课和发展党员制度，加强党组组织建设。一是</w:t>
      </w:r>
      <w:r>
        <w:rPr>
          <w:rFonts w:hint="eastAsia" w:ascii="仿宋" w:hAnsi="仿宋" w:eastAsia="仿宋" w:cs="仿宋"/>
          <w:b w:val="0"/>
          <w:bCs w:val="0"/>
          <w:sz w:val="32"/>
          <w:szCs w:val="32"/>
          <w:lang w:val="en-US" w:eastAsia="zh-CN"/>
        </w:rPr>
        <w:t>认真执行“三会一课”制度，通过定期开展支部书记带头讲党课，召开党员大会、支委会和党组扩大会议，切实加强中心党组规范化和制度化建设。</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加强和改进发展党员工作。严格遵循“控制总量、优化结构、提高质量、发挥作用”的总要求，加大积极分子和预备党员的培养、考查。</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 xml:space="preserve">积极丰富“主题党日”活动，通过“庆七一·重温红色记忆  共奋进·献礼二十大 </w:t>
      </w:r>
      <w:r>
        <w:rPr>
          <w:rFonts w:hint="eastAsia" w:ascii="仿宋" w:hAnsi="仿宋" w:eastAsia="仿宋" w:cs="仿宋"/>
          <w:b w:val="0"/>
          <w:bCs w:val="0"/>
          <w:sz w:val="32"/>
          <w:szCs w:val="32"/>
          <w:lang w:val="en-US" w:eastAsia="zh-CN"/>
        </w:rPr>
        <w:t>”走进开鲁麦新烈士纪念馆，带领中心全体党员干部职工赓续红色基因，传承红色血脉，奋进二十大新征程。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（五）严格落实保密工作各项规章制度。</w:t>
      </w:r>
      <w:r>
        <w:rPr>
          <w:rFonts w:hint="eastAsia" w:ascii="仿宋" w:hAnsi="仿宋" w:eastAsia="仿宋" w:cs="仿宋"/>
          <w:b w:val="0"/>
          <w:bCs w:val="0"/>
          <w:sz w:val="32"/>
          <w:szCs w:val="32"/>
          <w:lang w:val="en-US" w:eastAsia="zh-CN"/>
        </w:rPr>
        <w:t>做好每季度的上级保密审查工作，对于中心保密工作存在的缺点和不足，立即整改并长期坚持。将保密工作作为中心党建重点工作来抓，提高中心全体职工的保密意识，做好保密工作的宣传和引导。</w:t>
      </w:r>
    </w:p>
    <w:p>
      <w:pPr>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（六）常态化开展铸牢中华民族共同体意识工作。</w:t>
      </w:r>
      <w:r>
        <w:rPr>
          <w:rFonts w:hint="eastAsia" w:ascii="仿宋" w:hAnsi="仿宋" w:eastAsia="仿宋" w:cs="仿宋"/>
          <w:b w:val="0"/>
          <w:bCs w:val="0"/>
          <w:sz w:val="32"/>
          <w:szCs w:val="32"/>
          <w:lang w:val="en-US" w:eastAsia="zh-CN"/>
        </w:rPr>
        <w:t>制定民族政策宣传月、民族法治宣传周活动实施方案。常态化长效化推进民族团结进步工作。</w:t>
      </w:r>
    </w:p>
    <w:p>
      <w:pPr>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二、存在的主要问题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中心党建办成立时间短，工作任务重，存在与学习争时间的现象。结合实际，主要表现：</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在抓党建工作方法上缺乏创新，党员教育管理方法不够灵活，对党的最新理论成果的学习和对新事物、新变化的适应能力还需加强；</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以党建促发展的门路不多，解放思想的程度还需进一步加大；</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部分党员干部为民服务的意识有待提高；</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跟踪问责抓落实的力度还不够，没有形成长效监督机制，“主动抓、带头抓、直接抓”的责任意识还需加强。</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有些工作做得不够细致，主次方面稍显偏颇，还需进一步提高工作认知。</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三、今后工作方向</w:t>
      </w:r>
    </w:p>
    <w:p>
      <w:pPr>
        <w:ind w:firstLine="643" w:firstLineChars="200"/>
        <w:jc w:val="both"/>
        <w:rPr>
          <w:rFonts w:hint="eastAsia" w:ascii="仿宋" w:hAnsi="仿宋" w:eastAsia="仿宋" w:cs="仿宋"/>
          <w:sz w:val="32"/>
          <w:szCs w:val="32"/>
          <w:u w:val="none"/>
          <w:lang w:val="en-US" w:eastAsia="zh-CN"/>
        </w:rPr>
      </w:pPr>
      <w:r>
        <w:rPr>
          <w:rFonts w:hint="eastAsia" w:ascii="仿宋" w:hAnsi="仿宋" w:eastAsia="仿宋" w:cs="仿宋"/>
          <w:b/>
          <w:bCs/>
          <w:sz w:val="32"/>
          <w:szCs w:val="32"/>
          <w:lang w:val="en-US" w:eastAsia="zh-CN"/>
        </w:rPr>
        <w:t>（一）加强思想政治建设，着力统一思想、凝聚力量。一是</w:t>
      </w:r>
      <w:r>
        <w:rPr>
          <w:rFonts w:hint="eastAsia" w:ascii="仿宋" w:hAnsi="仿宋" w:eastAsia="仿宋" w:cs="仿宋"/>
          <w:sz w:val="32"/>
          <w:szCs w:val="32"/>
          <w:lang w:val="en-US" w:eastAsia="zh-CN"/>
        </w:rPr>
        <w:t>深入学习贯彻二十大精神和习近平总书记重要讲话精神。采取专题辅导、理论研讨和发放资料等多种形式，对党员干部进行多层次全覆盖的学习培训，真正把广大党员干部的思想凝聚到中央“四个全面”战略布局上来，凝聚到落实自治区、通辽市、奈曼旗委决策部署上来。</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不断深化学习型党组织建设。将党史学习教育常态化，拓展学习深度，继续组织开展中心全体干部职工学党史、悟思想、办实事、开新局。强化党员领导干部学习带动作用，自上而下形成带头学习、带动学习的新常态，不断提高党员学习能力。不断探索创新学习教育形式和学习效果的有机结合，加强思想政治学习，组织党员干部深入学习《党章》、党史等党的各项规章制度，坚定政治立场；加强业务知识学习，做到学而信、学而用、学而行，提高业务工作水平和能力。</w:t>
      </w:r>
      <w:r>
        <w:rPr>
          <w:rFonts w:hint="eastAsia" w:ascii="仿宋" w:hAnsi="仿宋" w:eastAsia="仿宋" w:cs="仿宋"/>
          <w:b/>
          <w:bCs/>
          <w:sz w:val="32"/>
          <w:szCs w:val="32"/>
          <w:u w:val="none"/>
          <w:lang w:val="en-US" w:eastAsia="zh-CN"/>
        </w:rPr>
        <w:t>三是</w:t>
      </w:r>
      <w:r>
        <w:rPr>
          <w:rFonts w:hint="eastAsia" w:ascii="仿宋" w:hAnsi="仿宋" w:eastAsia="仿宋" w:cs="仿宋"/>
          <w:sz w:val="32"/>
          <w:szCs w:val="32"/>
          <w:u w:val="none"/>
          <w:lang w:val="en-US" w:eastAsia="zh-CN"/>
        </w:rPr>
        <w:t>加强社会主义核心价值观教育。推进社会主义核心价值观内容的细化和落实，并以此引领思潮、凝聚共识，把社会主义核心价值观贯彻到理想信念、形势任务、政策国情和革命传统等教育中，弘扬主旋律，传播正能量，不断巩固壮大积极健康向上的主流思想。</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（二）加强党组织建设，着力建强队伍、激发活力。一是</w:t>
      </w:r>
      <w:r>
        <w:rPr>
          <w:rFonts w:hint="eastAsia" w:ascii="仿宋" w:hAnsi="仿宋" w:eastAsia="仿宋" w:cs="仿宋"/>
          <w:sz w:val="32"/>
          <w:szCs w:val="32"/>
          <w:lang w:val="en-US" w:eastAsia="zh-CN"/>
        </w:rPr>
        <w:t>着力加强党支部班子建设。加强支部班子成员的教育管理，明确支部书记和每位班子成员的责任，努力形成履职尽责、齐抓共管的良好局面。</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着力加强党内政治生活规范化建设。严格执行党内政治生活制度，增强党内生活政治性、原则性和实效性。注重加强党员干部的思想政治工作，党员领导干部和支部成员要及时和党员谈心交流。</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着力加强党员教育管理工作。严格贯彻从严治党的方针，严格落实党章和党内的有关规章制度，使广大党员自觉置身于党组织的管理、监督之中。以增强党性、提高素质为重点，认真抓好党员冬训工作。</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着力完善党内激励关怀帮扶机制。关心党员思想、学习、工作和生活，了解党员需求，及时反馈和解决他们的困难，增强党员的归属感和党组织的凝聚力。</w:t>
      </w:r>
    </w:p>
    <w:p>
      <w:pPr>
        <w:ind w:firstLine="643" w:firstLineChars="200"/>
        <w:jc w:val="both"/>
        <w:rPr>
          <w:rFonts w:hint="eastAsia" w:ascii="幼圆" w:hAnsi="幼圆" w:eastAsia="幼圆" w:cs="幼圆"/>
          <w:sz w:val="30"/>
          <w:szCs w:val="30"/>
          <w:lang w:val="en-US" w:eastAsia="zh-CN"/>
        </w:rPr>
      </w:pPr>
      <w:r>
        <w:rPr>
          <w:rFonts w:hint="eastAsia" w:ascii="仿宋" w:hAnsi="仿宋" w:eastAsia="仿宋" w:cs="仿宋"/>
          <w:b/>
          <w:bCs/>
          <w:sz w:val="32"/>
          <w:szCs w:val="32"/>
          <w:lang w:val="en-US" w:eastAsia="zh-CN"/>
        </w:rPr>
        <w:t>（三）加强中心作风建设，着力整治“四风”、完善工作机制。一是</w:t>
      </w:r>
      <w:r>
        <w:rPr>
          <w:rFonts w:hint="eastAsia" w:ascii="仿宋" w:hAnsi="仿宋" w:eastAsia="仿宋" w:cs="仿宋"/>
          <w:sz w:val="32"/>
          <w:szCs w:val="32"/>
          <w:lang w:val="en-US" w:eastAsia="zh-CN"/>
        </w:rPr>
        <w:t>持续抓好整改落实，防止“四风”问题反弹回潮。党支部书记带头为党员干部讲廉政建设作风党课。按照中央和自治区、通辽市委、奈曼旗委的统一部署，改进工作作风，促进作风建设常态化、长效化。</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切实抓好机关规范化建设。深入开展规范化建设，规范议事决策、重大事项管理、推进党务公开、廉政制度建设等方面狠抓落实，力争取得明显成效。严格落实中央八项规定精神，着力整治“庸懒散”等不良作风，努力打造优良的作风。</w:t>
      </w:r>
    </w:p>
    <w:p>
      <w:pPr>
        <w:ind w:firstLine="640" w:firstLineChars="200"/>
        <w:jc w:val="left"/>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p>
    <w:p>
      <w:pPr>
        <w:numPr>
          <w:numId w:val="0"/>
        </w:numPr>
        <w:ind w:leftChars="200"/>
        <w:jc w:val="both"/>
        <w:rPr>
          <w:rFonts w:hint="eastAsia" w:ascii="仿宋" w:hAnsi="仿宋" w:eastAsia="仿宋" w:cs="仿宋"/>
          <w:sz w:val="32"/>
          <w:szCs w:val="32"/>
          <w:lang w:val="en-US" w:eastAsia="zh-CN"/>
        </w:rPr>
      </w:pPr>
    </w:p>
    <w:p>
      <w:pPr>
        <w:jc w:val="both"/>
        <w:rPr>
          <w:rFonts w:hint="eastAsia" w:ascii="黑体" w:hAnsi="黑体" w:eastAsia="黑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AD0D"/>
    <w:multiLevelType w:val="singleLevel"/>
    <w:tmpl w:val="8B4EAD0D"/>
    <w:lvl w:ilvl="0" w:tentative="0">
      <w:start w:val="1"/>
      <w:numFmt w:val="chineseCounting"/>
      <w:suff w:val="nothing"/>
      <w:lvlText w:val="%1、"/>
      <w:lvlJc w:val="left"/>
      <w:rPr>
        <w:rFonts w:hint="eastAsia"/>
      </w:rPr>
    </w:lvl>
  </w:abstractNum>
  <w:abstractNum w:abstractNumId="1">
    <w:nsid w:val="29801FB5"/>
    <w:multiLevelType w:val="singleLevel"/>
    <w:tmpl w:val="29801FB5"/>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TMwNjY0OTZmNWYzM2Q2YjJkYmU5MzY2MTI3NDcifQ=="/>
  </w:docVars>
  <w:rsids>
    <w:rsidRoot w:val="4CED0AFB"/>
    <w:rsid w:val="06E4782C"/>
    <w:rsid w:val="0F2C7FC2"/>
    <w:rsid w:val="11BF336F"/>
    <w:rsid w:val="1A5B79AD"/>
    <w:rsid w:val="24B77ED6"/>
    <w:rsid w:val="287B7B98"/>
    <w:rsid w:val="29A7676B"/>
    <w:rsid w:val="2C6941AB"/>
    <w:rsid w:val="31307046"/>
    <w:rsid w:val="37377380"/>
    <w:rsid w:val="3B1B0D67"/>
    <w:rsid w:val="3B620744"/>
    <w:rsid w:val="3CEC29BB"/>
    <w:rsid w:val="416F3BBA"/>
    <w:rsid w:val="454A3468"/>
    <w:rsid w:val="46431172"/>
    <w:rsid w:val="491A08B0"/>
    <w:rsid w:val="4CED0AFB"/>
    <w:rsid w:val="4F1813ED"/>
    <w:rsid w:val="5C5872CD"/>
    <w:rsid w:val="5C700ABB"/>
    <w:rsid w:val="67F105D6"/>
    <w:rsid w:val="6D6C0E2A"/>
    <w:rsid w:val="749018A2"/>
    <w:rsid w:val="77E141C3"/>
    <w:rsid w:val="79892D64"/>
    <w:rsid w:val="79EB1329"/>
    <w:rsid w:val="7E6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2778</Words>
  <Characters>2784</Characters>
  <Lines>0</Lines>
  <Paragraphs>0</Paragraphs>
  <TotalTime>8</TotalTime>
  <ScaleCrop>false</ScaleCrop>
  <LinksUpToDate>false</LinksUpToDate>
  <CharactersWithSpaces>2789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2022-10-18T08:37:00Z</dcterms:created>
  <dc:creator>阳光灿烂下的小幸福1421138525</dc:creator>
  <cp:lastModifiedBy>阳光灿烂下的小幸福1421138525</cp:lastModifiedBy>
  <dcterms:modified xsi:type="dcterms:W3CDTF">2022-10-18T08:56:53Z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47491603B0214CA9BA148EAD596B94D8</vt:lpwstr>
  </property>
</Properties>
</file>