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0EF" w:rsidRDefault="009D60EF" w:rsidP="009D60EF">
      <w:pPr>
        <w:widowControl/>
        <w:shd w:val="clear" w:color="auto" w:fill="FFFFFF"/>
        <w:spacing w:after="288"/>
        <w:ind w:firstLineChars="100" w:firstLine="382"/>
        <w:jc w:val="left"/>
        <w:outlineLvl w:val="0"/>
        <w:rPr>
          <w:rFonts w:ascii="微软雅黑" w:eastAsia="微软雅黑" w:hAnsi="微软雅黑" w:cs="宋体" w:hint="eastAsia"/>
          <w:color w:val="222222"/>
          <w:spacing w:val="11"/>
          <w:kern w:val="36"/>
          <w:sz w:val="36"/>
          <w:szCs w:val="36"/>
        </w:rPr>
      </w:pPr>
    </w:p>
    <w:p w:rsidR="009D60EF" w:rsidRPr="009D60EF" w:rsidRDefault="009D60EF" w:rsidP="009D60EF">
      <w:pPr>
        <w:widowControl/>
        <w:shd w:val="clear" w:color="auto" w:fill="FFFFFF"/>
        <w:spacing w:after="288"/>
        <w:ind w:firstLineChars="100" w:firstLine="382"/>
        <w:jc w:val="left"/>
        <w:outlineLvl w:val="0"/>
        <w:rPr>
          <w:rFonts w:ascii="微软雅黑" w:eastAsia="微软雅黑" w:hAnsi="微软雅黑" w:cs="宋体" w:hint="eastAsia"/>
          <w:b/>
          <w:color w:val="222222"/>
          <w:spacing w:val="11"/>
          <w:kern w:val="36"/>
          <w:sz w:val="36"/>
          <w:szCs w:val="36"/>
        </w:rPr>
      </w:pPr>
      <w:r w:rsidRPr="009D60EF">
        <w:rPr>
          <w:rFonts w:ascii="微软雅黑" w:eastAsia="微软雅黑" w:hAnsi="微软雅黑" w:cs="宋体" w:hint="eastAsia"/>
          <w:b/>
          <w:color w:val="222222"/>
          <w:spacing w:val="11"/>
          <w:kern w:val="36"/>
          <w:sz w:val="36"/>
          <w:szCs w:val="36"/>
        </w:rPr>
        <w:t>富康社区开展“315消费者权益日”宣传活动</w:t>
      </w:r>
    </w:p>
    <w:p w:rsidR="009D60EF" w:rsidRDefault="009D60EF" w:rsidP="009D60EF">
      <w:pPr>
        <w:widowControl/>
        <w:shd w:val="clear" w:color="auto" w:fill="FFFFFF"/>
        <w:jc w:val="left"/>
        <w:rPr>
          <w:rFonts w:ascii="微软雅黑" w:eastAsia="微软雅黑" w:hAnsi="微软雅黑" w:cs="宋体" w:hint="eastAsia"/>
          <w:color w:val="222222"/>
          <w:spacing w:val="11"/>
          <w:kern w:val="0"/>
          <w:sz w:val="35"/>
          <w:szCs w:val="35"/>
        </w:rPr>
      </w:pPr>
      <w:r w:rsidRPr="009D60EF">
        <w:rPr>
          <w:rFonts w:ascii="微软雅黑" w:eastAsia="微软雅黑" w:hAnsi="微软雅黑" w:cs="宋体" w:hint="eastAsia"/>
          <w:color w:val="222222"/>
          <w:spacing w:val="11"/>
          <w:kern w:val="0"/>
          <w:sz w:val="35"/>
          <w:szCs w:val="35"/>
        </w:rPr>
        <w:t>     </w:t>
      </w:r>
    </w:p>
    <w:p w:rsidR="009D60EF" w:rsidRPr="009D60EF" w:rsidRDefault="009D60EF" w:rsidP="009D60EF">
      <w:pPr>
        <w:widowControl/>
        <w:shd w:val="clear" w:color="auto" w:fill="FFFFFF"/>
        <w:ind w:firstLineChars="150" w:firstLine="558"/>
        <w:jc w:val="left"/>
        <w:rPr>
          <w:rFonts w:ascii="微软雅黑" w:eastAsia="微软雅黑" w:hAnsi="微软雅黑" w:cs="宋体" w:hint="eastAsia"/>
          <w:color w:val="222222"/>
          <w:spacing w:val="11"/>
          <w:kern w:val="0"/>
          <w:sz w:val="35"/>
          <w:szCs w:val="35"/>
        </w:rPr>
      </w:pPr>
      <w:r w:rsidRPr="009D60EF">
        <w:rPr>
          <w:rFonts w:ascii="微软雅黑" w:eastAsia="微软雅黑" w:hAnsi="微软雅黑" w:cs="宋体" w:hint="eastAsia"/>
          <w:color w:val="222222"/>
          <w:spacing w:val="11"/>
          <w:kern w:val="0"/>
          <w:sz w:val="35"/>
          <w:szCs w:val="35"/>
        </w:rPr>
        <w:t>在“315”消费者权益日来临之际，为提高辖区居民的消费者权益保护意识，传递健康、文明、理性的消费观念，营造公平、公正、和谐的消费环境，富康社区开展了“消费者权益日”宣传活动。</w:t>
      </w:r>
    </w:p>
    <w:p w:rsidR="009D60EF" w:rsidRPr="009D60EF" w:rsidRDefault="009D60EF" w:rsidP="009D60EF">
      <w:pPr>
        <w:widowControl/>
        <w:shd w:val="clear" w:color="auto" w:fill="FFFFFF"/>
        <w:jc w:val="left"/>
        <w:rPr>
          <w:rFonts w:ascii="微软雅黑" w:eastAsia="微软雅黑" w:hAnsi="微软雅黑" w:cs="宋体" w:hint="eastAsia"/>
          <w:color w:val="222222"/>
          <w:spacing w:val="11"/>
          <w:kern w:val="0"/>
          <w:sz w:val="35"/>
          <w:szCs w:val="35"/>
        </w:rPr>
      </w:pPr>
      <w:r w:rsidRPr="009D60EF">
        <w:rPr>
          <w:rFonts w:ascii="微软雅黑" w:eastAsia="微软雅黑" w:hAnsi="微软雅黑" w:cs="宋体" w:hint="eastAsia"/>
          <w:color w:val="222222"/>
          <w:spacing w:val="11"/>
          <w:kern w:val="0"/>
          <w:sz w:val="35"/>
          <w:szCs w:val="35"/>
        </w:rPr>
        <w:t>    富康社区志愿服务队走街入户，利用宣传单向过往居民和小商户讲解诚信守法知识以及相关法律法规，普及消费维权知识，介绍常见消费侵权行为和表现形式。同时提醒居民在上当受骗后要及时、妥善保存消费过程中的相关凭证，在权益受损时及时拨打消费者协会电话，拿起法律武器维护自身的正当、合法权益。并针对老年群体如何防范诈骗，警惕保健品消费陷阱，揭露投资理财骗局等方面，进行了重点宣传和指引。</w:t>
      </w:r>
    </w:p>
    <w:p w:rsidR="009D60EF" w:rsidRPr="009D60EF" w:rsidRDefault="009D60EF" w:rsidP="009D60EF">
      <w:pPr>
        <w:widowControl/>
        <w:shd w:val="clear" w:color="auto" w:fill="FFFFFF"/>
        <w:rPr>
          <w:rFonts w:ascii="微软雅黑" w:eastAsia="微软雅黑" w:hAnsi="微软雅黑" w:cs="宋体" w:hint="eastAsia"/>
          <w:color w:val="222222"/>
          <w:spacing w:val="11"/>
          <w:kern w:val="0"/>
          <w:sz w:val="35"/>
          <w:szCs w:val="35"/>
        </w:rPr>
      </w:pPr>
      <w:r>
        <w:rPr>
          <w:rFonts w:ascii="微软雅黑" w:eastAsia="微软雅黑" w:hAnsi="微软雅黑" w:cs="宋体"/>
          <w:noProof/>
          <w:color w:val="222222"/>
          <w:spacing w:val="11"/>
          <w:kern w:val="0"/>
          <w:sz w:val="35"/>
          <w:szCs w:val="35"/>
        </w:rPr>
        <w:lastRenderedPageBreak/>
        <w:drawing>
          <wp:inline distT="0" distB="0" distL="0" distR="0">
            <wp:extent cx="6111603" cy="3644537"/>
            <wp:effectExtent l="19050" t="0" r="3447" b="0"/>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片"/>
                    <pic:cNvPicPr>
                      <a:picLocks noChangeAspect="1" noChangeArrowheads="1"/>
                    </pic:cNvPicPr>
                  </pic:nvPicPr>
                  <pic:blipFill>
                    <a:blip r:embed="rId4" cstate="print"/>
                    <a:srcRect/>
                    <a:stretch>
                      <a:fillRect/>
                    </a:stretch>
                  </pic:blipFill>
                  <pic:spPr bwMode="auto">
                    <a:xfrm>
                      <a:off x="0" y="0"/>
                      <a:ext cx="6111797" cy="3644653"/>
                    </a:xfrm>
                    <a:prstGeom prst="rect">
                      <a:avLst/>
                    </a:prstGeom>
                    <a:noFill/>
                    <a:ln w="9525">
                      <a:noFill/>
                      <a:miter lim="800000"/>
                      <a:headEnd/>
                      <a:tailEnd/>
                    </a:ln>
                  </pic:spPr>
                </pic:pic>
              </a:graphicData>
            </a:graphic>
          </wp:inline>
        </w:drawing>
      </w:r>
      <w:r>
        <w:rPr>
          <w:rFonts w:ascii="微软雅黑" w:eastAsia="微软雅黑" w:hAnsi="微软雅黑" w:cs="宋体"/>
          <w:noProof/>
          <w:color w:val="222222"/>
          <w:spacing w:val="11"/>
          <w:kern w:val="0"/>
          <w:sz w:val="35"/>
          <w:szCs w:val="35"/>
        </w:rPr>
        <w:drawing>
          <wp:inline distT="0" distB="0" distL="0" distR="0">
            <wp:extent cx="6106007" cy="4297680"/>
            <wp:effectExtent l="19050" t="0" r="9043" b="0"/>
            <wp:docPr id="2" name="图片 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图片"/>
                    <pic:cNvPicPr>
                      <a:picLocks noChangeAspect="1" noChangeArrowheads="1"/>
                    </pic:cNvPicPr>
                  </pic:nvPicPr>
                  <pic:blipFill>
                    <a:blip r:embed="rId5" cstate="print"/>
                    <a:srcRect/>
                    <a:stretch>
                      <a:fillRect/>
                    </a:stretch>
                  </pic:blipFill>
                  <pic:spPr bwMode="auto">
                    <a:xfrm>
                      <a:off x="0" y="0"/>
                      <a:ext cx="6106202" cy="4297817"/>
                    </a:xfrm>
                    <a:prstGeom prst="rect">
                      <a:avLst/>
                    </a:prstGeom>
                    <a:noFill/>
                    <a:ln w="9525">
                      <a:noFill/>
                      <a:miter lim="800000"/>
                      <a:headEnd/>
                      <a:tailEnd/>
                    </a:ln>
                  </pic:spPr>
                </pic:pic>
              </a:graphicData>
            </a:graphic>
          </wp:inline>
        </w:drawing>
      </w:r>
      <w:r>
        <w:rPr>
          <w:rFonts w:ascii="微软雅黑" w:eastAsia="微软雅黑" w:hAnsi="微软雅黑" w:cs="宋体"/>
          <w:noProof/>
          <w:color w:val="222222"/>
          <w:spacing w:val="11"/>
          <w:kern w:val="0"/>
          <w:sz w:val="35"/>
          <w:szCs w:val="35"/>
        </w:rPr>
        <w:lastRenderedPageBreak/>
        <w:drawing>
          <wp:inline distT="0" distB="0" distL="0" distR="0">
            <wp:extent cx="5924550" cy="3735978"/>
            <wp:effectExtent l="19050" t="0" r="0" b="0"/>
            <wp:docPr id="3" name="图片 3"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图片"/>
                    <pic:cNvPicPr>
                      <a:picLocks noChangeAspect="1" noChangeArrowheads="1"/>
                    </pic:cNvPicPr>
                  </pic:nvPicPr>
                  <pic:blipFill>
                    <a:blip r:embed="rId6" cstate="print"/>
                    <a:srcRect/>
                    <a:stretch>
                      <a:fillRect/>
                    </a:stretch>
                  </pic:blipFill>
                  <pic:spPr bwMode="auto">
                    <a:xfrm>
                      <a:off x="0" y="0"/>
                      <a:ext cx="5929304" cy="3738976"/>
                    </a:xfrm>
                    <a:prstGeom prst="rect">
                      <a:avLst/>
                    </a:prstGeom>
                    <a:noFill/>
                    <a:ln w="9525">
                      <a:noFill/>
                      <a:miter lim="800000"/>
                      <a:headEnd/>
                      <a:tailEnd/>
                    </a:ln>
                  </pic:spPr>
                </pic:pic>
              </a:graphicData>
            </a:graphic>
          </wp:inline>
        </w:drawing>
      </w:r>
      <w:r>
        <w:rPr>
          <w:rFonts w:ascii="微软雅黑" w:eastAsia="微软雅黑" w:hAnsi="微软雅黑" w:cs="宋体"/>
          <w:noProof/>
          <w:color w:val="222222"/>
          <w:spacing w:val="11"/>
          <w:kern w:val="0"/>
          <w:sz w:val="35"/>
          <w:szCs w:val="35"/>
        </w:rPr>
        <w:drawing>
          <wp:inline distT="0" distB="0" distL="0" distR="0">
            <wp:extent cx="5989865" cy="4088674"/>
            <wp:effectExtent l="19050" t="0" r="0" b="0"/>
            <wp:docPr id="4" name="图片 4"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图片"/>
                    <pic:cNvPicPr>
                      <a:picLocks noChangeAspect="1" noChangeArrowheads="1"/>
                    </pic:cNvPicPr>
                  </pic:nvPicPr>
                  <pic:blipFill>
                    <a:blip r:embed="rId7" cstate="print"/>
                    <a:srcRect/>
                    <a:stretch>
                      <a:fillRect/>
                    </a:stretch>
                  </pic:blipFill>
                  <pic:spPr bwMode="auto">
                    <a:xfrm>
                      <a:off x="0" y="0"/>
                      <a:ext cx="5990056" cy="4088804"/>
                    </a:xfrm>
                    <a:prstGeom prst="rect">
                      <a:avLst/>
                    </a:prstGeom>
                    <a:noFill/>
                    <a:ln w="9525">
                      <a:noFill/>
                      <a:miter lim="800000"/>
                      <a:headEnd/>
                      <a:tailEnd/>
                    </a:ln>
                  </pic:spPr>
                </pic:pic>
              </a:graphicData>
            </a:graphic>
          </wp:inline>
        </w:drawing>
      </w:r>
      <w:r>
        <w:rPr>
          <w:rFonts w:ascii="微软雅黑" w:eastAsia="微软雅黑" w:hAnsi="微软雅黑" w:cs="宋体"/>
          <w:noProof/>
          <w:color w:val="222222"/>
          <w:spacing w:val="11"/>
          <w:kern w:val="0"/>
          <w:sz w:val="35"/>
          <w:szCs w:val="35"/>
        </w:rPr>
        <w:lastRenderedPageBreak/>
        <w:drawing>
          <wp:inline distT="0" distB="0" distL="0" distR="0">
            <wp:extent cx="6059743" cy="4519748"/>
            <wp:effectExtent l="19050" t="0" r="0" b="0"/>
            <wp:docPr id="5" name="图片 5"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图片"/>
                    <pic:cNvPicPr>
                      <a:picLocks noChangeAspect="1" noChangeArrowheads="1"/>
                    </pic:cNvPicPr>
                  </pic:nvPicPr>
                  <pic:blipFill>
                    <a:blip r:embed="rId8" cstate="print"/>
                    <a:srcRect/>
                    <a:stretch>
                      <a:fillRect/>
                    </a:stretch>
                  </pic:blipFill>
                  <pic:spPr bwMode="auto">
                    <a:xfrm>
                      <a:off x="0" y="0"/>
                      <a:ext cx="6059936" cy="4519892"/>
                    </a:xfrm>
                    <a:prstGeom prst="rect">
                      <a:avLst/>
                    </a:prstGeom>
                    <a:noFill/>
                    <a:ln w="9525">
                      <a:noFill/>
                      <a:miter lim="800000"/>
                      <a:headEnd/>
                      <a:tailEnd/>
                    </a:ln>
                  </pic:spPr>
                </pic:pic>
              </a:graphicData>
            </a:graphic>
          </wp:inline>
        </w:drawing>
      </w:r>
    </w:p>
    <w:p w:rsidR="009D60EF" w:rsidRPr="009D60EF" w:rsidRDefault="009D60EF" w:rsidP="009D60EF">
      <w:pPr>
        <w:widowControl/>
        <w:shd w:val="clear" w:color="auto" w:fill="FFFFFF"/>
        <w:jc w:val="left"/>
        <w:rPr>
          <w:rFonts w:ascii="微软雅黑" w:eastAsia="微软雅黑" w:hAnsi="微软雅黑" w:cs="宋体" w:hint="eastAsia"/>
          <w:color w:val="222222"/>
          <w:spacing w:val="11"/>
          <w:kern w:val="0"/>
          <w:sz w:val="35"/>
          <w:szCs w:val="35"/>
        </w:rPr>
      </w:pPr>
      <w:r w:rsidRPr="009D60EF">
        <w:rPr>
          <w:rFonts w:ascii="微软雅黑" w:eastAsia="微软雅黑" w:hAnsi="微软雅黑" w:cs="宋体" w:hint="eastAsia"/>
          <w:color w:val="222222"/>
          <w:spacing w:val="11"/>
          <w:kern w:val="0"/>
          <w:sz w:val="35"/>
          <w:szCs w:val="35"/>
        </w:rPr>
        <w:t>      通过开展的一系列宣传活动，辖区内的居民进一步增强了消费者法律法规观念和维权意识，此次宣传活动也得到了社区居民的高度赞许和认同。</w:t>
      </w:r>
    </w:p>
    <w:p w:rsidR="00D21583" w:rsidRDefault="00D21583"/>
    <w:sectPr w:rsidR="00D21583" w:rsidSect="00D2158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D60EF"/>
    <w:rsid w:val="009D60EF"/>
    <w:rsid w:val="00D215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583"/>
    <w:pPr>
      <w:widowControl w:val="0"/>
      <w:jc w:val="both"/>
    </w:pPr>
  </w:style>
  <w:style w:type="paragraph" w:styleId="1">
    <w:name w:val="heading 1"/>
    <w:basedOn w:val="a"/>
    <w:link w:val="1Char"/>
    <w:uiPriority w:val="9"/>
    <w:qFormat/>
    <w:rsid w:val="009D60E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D60EF"/>
    <w:rPr>
      <w:rFonts w:ascii="宋体" w:eastAsia="宋体" w:hAnsi="宋体" w:cs="宋体"/>
      <w:b/>
      <w:bCs/>
      <w:kern w:val="36"/>
      <w:sz w:val="48"/>
      <w:szCs w:val="48"/>
    </w:rPr>
  </w:style>
  <w:style w:type="character" w:customStyle="1" w:styleId="richmediameta">
    <w:name w:val="rich_media_meta"/>
    <w:basedOn w:val="a0"/>
    <w:rsid w:val="009D60EF"/>
  </w:style>
  <w:style w:type="character" w:styleId="a3">
    <w:name w:val="Hyperlink"/>
    <w:basedOn w:val="a0"/>
    <w:uiPriority w:val="99"/>
    <w:semiHidden/>
    <w:unhideWhenUsed/>
    <w:rsid w:val="009D60EF"/>
    <w:rPr>
      <w:color w:val="0000FF"/>
      <w:u w:val="single"/>
    </w:rPr>
  </w:style>
  <w:style w:type="character" w:styleId="a4">
    <w:name w:val="Emphasis"/>
    <w:basedOn w:val="a0"/>
    <w:uiPriority w:val="20"/>
    <w:qFormat/>
    <w:rsid w:val="009D60EF"/>
    <w:rPr>
      <w:i/>
      <w:iCs/>
    </w:rPr>
  </w:style>
  <w:style w:type="paragraph" w:styleId="a5">
    <w:name w:val="Normal (Web)"/>
    <w:basedOn w:val="a"/>
    <w:uiPriority w:val="99"/>
    <w:semiHidden/>
    <w:unhideWhenUsed/>
    <w:rsid w:val="009D60EF"/>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D60EF"/>
    <w:rPr>
      <w:b/>
      <w:bCs/>
    </w:rPr>
  </w:style>
  <w:style w:type="paragraph" w:styleId="a7">
    <w:name w:val="Balloon Text"/>
    <w:basedOn w:val="a"/>
    <w:link w:val="Char"/>
    <w:uiPriority w:val="99"/>
    <w:semiHidden/>
    <w:unhideWhenUsed/>
    <w:rsid w:val="009D60EF"/>
    <w:rPr>
      <w:sz w:val="18"/>
      <w:szCs w:val="18"/>
    </w:rPr>
  </w:style>
  <w:style w:type="character" w:customStyle="1" w:styleId="Char">
    <w:name w:val="批注框文本 Char"/>
    <w:basedOn w:val="a0"/>
    <w:link w:val="a7"/>
    <w:uiPriority w:val="99"/>
    <w:semiHidden/>
    <w:rsid w:val="009D60EF"/>
    <w:rPr>
      <w:sz w:val="18"/>
      <w:szCs w:val="18"/>
    </w:rPr>
  </w:style>
</w:styles>
</file>

<file path=word/webSettings.xml><?xml version="1.0" encoding="utf-8"?>
<w:webSettings xmlns:r="http://schemas.openxmlformats.org/officeDocument/2006/relationships" xmlns:w="http://schemas.openxmlformats.org/wordprocessingml/2006/main">
  <w:divs>
    <w:div w:id="146676445">
      <w:bodyDiv w:val="1"/>
      <w:marLeft w:val="0"/>
      <w:marRight w:val="0"/>
      <w:marTop w:val="0"/>
      <w:marBottom w:val="0"/>
      <w:divBdr>
        <w:top w:val="none" w:sz="0" w:space="0" w:color="auto"/>
        <w:left w:val="none" w:sz="0" w:space="0" w:color="auto"/>
        <w:bottom w:val="none" w:sz="0" w:space="0" w:color="auto"/>
        <w:right w:val="none" w:sz="0" w:space="0" w:color="auto"/>
      </w:divBdr>
      <w:divsChild>
        <w:div w:id="205027326">
          <w:marLeft w:val="0"/>
          <w:marRight w:val="0"/>
          <w:marTop w:val="0"/>
          <w:marBottom w:val="453"/>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57</Words>
  <Characters>327</Characters>
  <Application>Microsoft Office Word</Application>
  <DocSecurity>0</DocSecurity>
  <Lines>2</Lines>
  <Paragraphs>1</Paragraphs>
  <ScaleCrop>false</ScaleCrop>
  <Company/>
  <LinksUpToDate>false</LinksUpToDate>
  <CharactersWithSpaces>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2023-03-22T03:45:00Z</dcterms:created>
  <dcterms:modified xsi:type="dcterms:W3CDTF">2023-03-22T03:49:00Z</dcterms:modified>
</cp:coreProperties>
</file>