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E7" w:rsidRPr="004C15E7" w:rsidRDefault="004C15E7" w:rsidP="004C15E7">
      <w:pPr>
        <w:widowControl/>
        <w:shd w:val="clear" w:color="auto" w:fill="FFFFFF"/>
        <w:spacing w:after="288"/>
        <w:jc w:val="left"/>
        <w:outlineLvl w:val="0"/>
        <w:rPr>
          <w:rFonts w:ascii="微软雅黑" w:eastAsia="微软雅黑" w:hAnsi="微软雅黑" w:cs="宋体"/>
          <w:color w:val="222222"/>
          <w:spacing w:val="11"/>
          <w:kern w:val="36"/>
          <w:sz w:val="45"/>
          <w:szCs w:val="45"/>
        </w:rPr>
      </w:pPr>
      <w:r w:rsidRPr="004C15E7">
        <w:rPr>
          <w:rFonts w:ascii="微软雅黑" w:eastAsia="微软雅黑" w:hAnsi="微软雅黑" w:cs="宋体" w:hint="eastAsia"/>
          <w:color w:val="222222"/>
          <w:spacing w:val="11"/>
          <w:kern w:val="36"/>
          <w:sz w:val="45"/>
          <w:szCs w:val="45"/>
        </w:rPr>
        <w:t>富康社区携手奈曼旗人民医院开展“为她护航 送健康 喜迎三八妇女节”活动</w:t>
      </w:r>
    </w:p>
    <w:p w:rsidR="004C15E7" w:rsidRPr="004C15E7" w:rsidRDefault="004C15E7" w:rsidP="004C15E7">
      <w:pPr>
        <w:widowControl/>
        <w:shd w:val="clear" w:color="auto" w:fill="FFFFFF"/>
        <w:rPr>
          <w:rFonts w:ascii="微软雅黑" w:eastAsia="微软雅黑" w:hAnsi="微软雅黑" w:cs="宋体" w:hint="eastAsia"/>
          <w:color w:val="222222"/>
          <w:spacing w:val="11"/>
          <w:kern w:val="0"/>
          <w:sz w:val="35"/>
          <w:szCs w:val="35"/>
        </w:rPr>
      </w:pPr>
      <w:r w:rsidRPr="004C15E7">
        <w:rPr>
          <w:rFonts w:ascii="微软雅黑" w:eastAsia="微软雅黑" w:hAnsi="微软雅黑" w:cs="宋体" w:hint="eastAsia"/>
          <w:color w:val="222222"/>
          <w:spacing w:val="11"/>
          <w:kern w:val="0"/>
          <w:sz w:val="35"/>
          <w:szCs w:val="35"/>
        </w:rPr>
        <w:t>     为进一步增强辖区妇女的保健意识，促进身心健康，把关爱送给广大女性朋友，在“三八”妇女节来临之际，富康社区携手奈曼旗人民医院的医生在富康社区开展“三八”妇女节健康知识讲座活动。</w:t>
      </w:r>
    </w:p>
    <w:p w:rsidR="004C15E7" w:rsidRPr="004C15E7" w:rsidRDefault="004C15E7" w:rsidP="004C15E7">
      <w:pPr>
        <w:widowControl/>
        <w:shd w:val="clear" w:color="auto" w:fill="FFFFFF"/>
        <w:rPr>
          <w:rFonts w:ascii="微软雅黑" w:eastAsia="微软雅黑" w:hAnsi="微软雅黑" w:cs="宋体" w:hint="eastAsia"/>
          <w:color w:val="222222"/>
          <w:spacing w:val="11"/>
          <w:kern w:val="0"/>
          <w:sz w:val="35"/>
          <w:szCs w:val="35"/>
        </w:rPr>
      </w:pPr>
    </w:p>
    <w:p w:rsidR="004C15E7" w:rsidRPr="004C15E7" w:rsidRDefault="004C15E7" w:rsidP="004C15E7">
      <w:pPr>
        <w:widowControl/>
        <w:shd w:val="clear" w:color="auto" w:fill="FFFFFF"/>
        <w:jc w:val="center"/>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drawing>
          <wp:inline distT="0" distB="0" distL="0" distR="0">
            <wp:extent cx="5798819" cy="4049485"/>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802091" cy="4051770"/>
                    </a:xfrm>
                    <a:prstGeom prst="rect">
                      <a:avLst/>
                    </a:prstGeom>
                    <a:noFill/>
                    <a:ln w="9525">
                      <a:noFill/>
                      <a:miter lim="800000"/>
                      <a:headEnd/>
                      <a:tailEnd/>
                    </a:ln>
                  </pic:spPr>
                </pic:pic>
              </a:graphicData>
            </a:graphic>
          </wp:inline>
        </w:drawing>
      </w:r>
    </w:p>
    <w:p w:rsidR="004C15E7" w:rsidRPr="004C15E7" w:rsidRDefault="004C15E7" w:rsidP="004C15E7">
      <w:pPr>
        <w:widowControl/>
        <w:shd w:val="clear" w:color="auto" w:fill="FFFFFF"/>
        <w:jc w:val="center"/>
        <w:rPr>
          <w:rFonts w:ascii="微软雅黑" w:eastAsia="微软雅黑" w:hAnsi="微软雅黑" w:cs="宋体" w:hint="eastAsia"/>
          <w:color w:val="222222"/>
          <w:spacing w:val="11"/>
          <w:kern w:val="0"/>
          <w:sz w:val="35"/>
          <w:szCs w:val="35"/>
        </w:rPr>
      </w:pPr>
    </w:p>
    <w:p w:rsidR="004C15E7" w:rsidRPr="004C15E7" w:rsidRDefault="004C15E7" w:rsidP="004C15E7">
      <w:pPr>
        <w:widowControl/>
        <w:shd w:val="clear" w:color="auto" w:fill="FFFFFF"/>
        <w:rPr>
          <w:rFonts w:ascii="微软雅黑" w:eastAsia="微软雅黑" w:hAnsi="微软雅黑" w:cs="宋体" w:hint="eastAsia"/>
          <w:color w:val="222222"/>
          <w:spacing w:val="11"/>
          <w:kern w:val="0"/>
          <w:sz w:val="35"/>
          <w:szCs w:val="35"/>
        </w:rPr>
      </w:pPr>
      <w:r w:rsidRPr="004C15E7">
        <w:rPr>
          <w:rFonts w:ascii="微软雅黑" w:eastAsia="微软雅黑" w:hAnsi="微软雅黑" w:cs="宋体" w:hint="eastAsia"/>
          <w:color w:val="222222"/>
          <w:spacing w:val="11"/>
          <w:kern w:val="0"/>
          <w:sz w:val="35"/>
          <w:szCs w:val="35"/>
        </w:rPr>
        <w:t>     本次讲座特邀奈曼旗人民医院妇产科一病区主任李艳君根据自己多年的临床经验围绕如何预防、</w:t>
      </w:r>
      <w:r w:rsidRPr="004C15E7">
        <w:rPr>
          <w:rFonts w:ascii="微软雅黑" w:eastAsia="微软雅黑" w:hAnsi="微软雅黑" w:cs="宋体" w:hint="eastAsia"/>
          <w:color w:val="222222"/>
          <w:spacing w:val="11"/>
          <w:kern w:val="0"/>
          <w:sz w:val="35"/>
          <w:szCs w:val="35"/>
        </w:rPr>
        <w:lastRenderedPageBreak/>
        <w:t>治疗、保健等方面以通俗易懂的语言和图文并茂的多媒体教学对宫颈癌、乳腺癌相关知识进行深入浅出地讲解与剖析，李主任呼吁女性朋友提高保健意识，珍爱自身健康，重视“两癌”筛查，学会自检的同时养成每年体检的好习惯，尽量做到早发现、早预防、早治疗。整场讲座内容丰富、通俗易懂,让前来聆听的居民们受益匪浅。</w:t>
      </w:r>
    </w:p>
    <w:p w:rsidR="004C15E7" w:rsidRPr="004C15E7" w:rsidRDefault="004C15E7" w:rsidP="004C15E7">
      <w:pPr>
        <w:widowControl/>
        <w:shd w:val="clear" w:color="auto" w:fill="FFFFFF"/>
        <w:rPr>
          <w:rFonts w:ascii="微软雅黑" w:eastAsia="微软雅黑" w:hAnsi="微软雅黑" w:cs="宋体" w:hint="eastAsia"/>
          <w:color w:val="222222"/>
          <w:spacing w:val="11"/>
          <w:kern w:val="0"/>
          <w:sz w:val="35"/>
          <w:szCs w:val="35"/>
        </w:rPr>
      </w:pPr>
    </w:p>
    <w:p w:rsidR="004C15E7" w:rsidRPr="004C15E7" w:rsidRDefault="004C15E7" w:rsidP="004C15E7">
      <w:pPr>
        <w:widowControl/>
        <w:shd w:val="clear" w:color="auto" w:fill="FFFFFF"/>
        <w:jc w:val="center"/>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drawing>
          <wp:inline distT="0" distB="0" distL="0" distR="0">
            <wp:extent cx="5972357" cy="4493623"/>
            <wp:effectExtent l="19050" t="0" r="9343"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980175" cy="4499505"/>
                    </a:xfrm>
                    <a:prstGeom prst="rect">
                      <a:avLst/>
                    </a:prstGeom>
                    <a:noFill/>
                    <a:ln w="9525">
                      <a:noFill/>
                      <a:miter lim="800000"/>
                      <a:headEnd/>
                      <a:tailEnd/>
                    </a:ln>
                  </pic:spPr>
                </pic:pic>
              </a:graphicData>
            </a:graphic>
          </wp:inline>
        </w:drawing>
      </w:r>
    </w:p>
    <w:p w:rsidR="004C15E7" w:rsidRPr="004C15E7" w:rsidRDefault="004C15E7" w:rsidP="004C15E7">
      <w:pPr>
        <w:widowControl/>
        <w:shd w:val="clear" w:color="auto" w:fill="FFFFFF"/>
        <w:jc w:val="center"/>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lastRenderedPageBreak/>
        <w:drawing>
          <wp:inline distT="0" distB="0" distL="0" distR="0">
            <wp:extent cx="6093098" cy="3971109"/>
            <wp:effectExtent l="19050" t="0" r="2902"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6096915" cy="3973597"/>
                    </a:xfrm>
                    <a:prstGeom prst="rect">
                      <a:avLst/>
                    </a:prstGeom>
                    <a:noFill/>
                    <a:ln w="9525">
                      <a:noFill/>
                      <a:miter lim="800000"/>
                      <a:headEnd/>
                      <a:tailEnd/>
                    </a:ln>
                  </pic:spPr>
                </pic:pic>
              </a:graphicData>
            </a:graphic>
          </wp:inline>
        </w:drawing>
      </w:r>
    </w:p>
    <w:p w:rsidR="004C15E7" w:rsidRPr="004C15E7" w:rsidRDefault="004C15E7" w:rsidP="004C15E7">
      <w:pPr>
        <w:widowControl/>
        <w:shd w:val="clear" w:color="auto" w:fill="FFFFFF"/>
        <w:jc w:val="center"/>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drawing>
          <wp:inline distT="0" distB="0" distL="0" distR="0">
            <wp:extent cx="6094368" cy="4541786"/>
            <wp:effectExtent l="19050" t="0" r="1632"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6103295" cy="4548439"/>
                    </a:xfrm>
                    <a:prstGeom prst="rect">
                      <a:avLst/>
                    </a:prstGeom>
                    <a:noFill/>
                    <a:ln w="9525">
                      <a:noFill/>
                      <a:miter lim="800000"/>
                      <a:headEnd/>
                      <a:tailEnd/>
                    </a:ln>
                  </pic:spPr>
                </pic:pic>
              </a:graphicData>
            </a:graphic>
          </wp:inline>
        </w:drawing>
      </w:r>
    </w:p>
    <w:p w:rsidR="004C15E7" w:rsidRPr="004C15E7" w:rsidRDefault="004C15E7" w:rsidP="004C15E7">
      <w:pPr>
        <w:widowControl/>
        <w:shd w:val="clear" w:color="auto" w:fill="FFFFFF"/>
        <w:jc w:val="center"/>
        <w:rPr>
          <w:rFonts w:ascii="微软雅黑" w:eastAsia="微软雅黑" w:hAnsi="微软雅黑" w:cs="宋体" w:hint="eastAsia"/>
          <w:color w:val="222222"/>
          <w:spacing w:val="11"/>
          <w:kern w:val="0"/>
          <w:sz w:val="35"/>
          <w:szCs w:val="35"/>
        </w:rPr>
      </w:pPr>
    </w:p>
    <w:p w:rsidR="004C15E7" w:rsidRPr="004C15E7" w:rsidRDefault="004C15E7" w:rsidP="004C15E7">
      <w:pPr>
        <w:widowControl/>
        <w:shd w:val="clear" w:color="auto" w:fill="FFFFFF"/>
        <w:rPr>
          <w:rFonts w:ascii="微软雅黑" w:eastAsia="微软雅黑" w:hAnsi="微软雅黑" w:cs="宋体" w:hint="eastAsia"/>
          <w:color w:val="222222"/>
          <w:spacing w:val="11"/>
          <w:kern w:val="0"/>
          <w:sz w:val="35"/>
          <w:szCs w:val="35"/>
        </w:rPr>
      </w:pPr>
      <w:r w:rsidRPr="004C15E7">
        <w:rPr>
          <w:rFonts w:ascii="微软雅黑" w:eastAsia="微软雅黑" w:hAnsi="微软雅黑" w:cs="宋体" w:hint="eastAsia"/>
          <w:color w:val="222222"/>
          <w:spacing w:val="11"/>
          <w:kern w:val="0"/>
          <w:sz w:val="35"/>
          <w:szCs w:val="35"/>
        </w:rPr>
        <w:t>      此次活动进一步增强了妇女群体的健康意识，为2023年度的“两癌”免费筛查工作打下了坚实的基础。下一步，富康社区将持续关注女性健康，通过各类活动提高女性健康知识知晓率，切实增强女性疾病预防意识，为女性健康、家庭幸福、社会和谐贡献力量。</w:t>
      </w:r>
    </w:p>
    <w:p w:rsidR="004C15E7" w:rsidRPr="004C15E7" w:rsidRDefault="004C15E7" w:rsidP="004C15E7">
      <w:pPr>
        <w:widowControl/>
        <w:shd w:val="clear" w:color="auto" w:fill="FFFFFF"/>
        <w:rPr>
          <w:rFonts w:ascii="微软雅黑" w:eastAsia="微软雅黑" w:hAnsi="微软雅黑" w:cs="宋体" w:hint="eastAsia"/>
          <w:color w:val="222222"/>
          <w:spacing w:val="11"/>
          <w:kern w:val="0"/>
          <w:sz w:val="35"/>
          <w:szCs w:val="35"/>
        </w:rPr>
      </w:pPr>
    </w:p>
    <w:p w:rsidR="004C15E7" w:rsidRPr="004C15E7" w:rsidRDefault="004C15E7" w:rsidP="004C15E7">
      <w:pPr>
        <w:widowControl/>
        <w:shd w:val="clear" w:color="auto" w:fill="FFFFFF"/>
        <w:jc w:val="center"/>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lastRenderedPageBreak/>
        <w:drawing>
          <wp:inline distT="0" distB="0" distL="0" distR="0">
            <wp:extent cx="10293350" cy="6858000"/>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cstate="print"/>
                    <a:srcRect/>
                    <a:stretch>
                      <a:fillRect/>
                    </a:stretch>
                  </pic:blipFill>
                  <pic:spPr bwMode="auto">
                    <a:xfrm>
                      <a:off x="0" y="0"/>
                      <a:ext cx="10293350" cy="6858000"/>
                    </a:xfrm>
                    <a:prstGeom prst="rect">
                      <a:avLst/>
                    </a:prstGeom>
                    <a:noFill/>
                    <a:ln w="9525">
                      <a:noFill/>
                      <a:miter lim="800000"/>
                      <a:headEnd/>
                      <a:tailEnd/>
                    </a:ln>
                  </pic:spPr>
                </pic:pic>
              </a:graphicData>
            </a:graphic>
          </wp:inline>
        </w:drawing>
      </w:r>
    </w:p>
    <w:p w:rsidR="00F0191A" w:rsidRDefault="00F0191A"/>
    <w:sectPr w:rsidR="00F0191A" w:rsidSect="00F019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5E7"/>
    <w:rsid w:val="004C15E7"/>
    <w:rsid w:val="00F01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1A"/>
    <w:pPr>
      <w:widowControl w:val="0"/>
      <w:jc w:val="both"/>
    </w:pPr>
  </w:style>
  <w:style w:type="paragraph" w:styleId="1">
    <w:name w:val="heading 1"/>
    <w:basedOn w:val="a"/>
    <w:link w:val="1Char"/>
    <w:uiPriority w:val="9"/>
    <w:qFormat/>
    <w:rsid w:val="004C15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15E7"/>
    <w:rPr>
      <w:rFonts w:ascii="宋体" w:eastAsia="宋体" w:hAnsi="宋体" w:cs="宋体"/>
      <w:b/>
      <w:bCs/>
      <w:kern w:val="36"/>
      <w:sz w:val="48"/>
      <w:szCs w:val="48"/>
    </w:rPr>
  </w:style>
  <w:style w:type="character" w:customStyle="1" w:styleId="richmediameta">
    <w:name w:val="rich_media_meta"/>
    <w:basedOn w:val="a0"/>
    <w:rsid w:val="004C15E7"/>
  </w:style>
  <w:style w:type="character" w:styleId="a3">
    <w:name w:val="Hyperlink"/>
    <w:basedOn w:val="a0"/>
    <w:uiPriority w:val="99"/>
    <w:semiHidden/>
    <w:unhideWhenUsed/>
    <w:rsid w:val="004C15E7"/>
    <w:rPr>
      <w:color w:val="0000FF"/>
      <w:u w:val="single"/>
    </w:rPr>
  </w:style>
  <w:style w:type="character" w:styleId="a4">
    <w:name w:val="Emphasis"/>
    <w:basedOn w:val="a0"/>
    <w:uiPriority w:val="20"/>
    <w:qFormat/>
    <w:rsid w:val="004C15E7"/>
    <w:rPr>
      <w:i/>
      <w:iCs/>
    </w:rPr>
  </w:style>
  <w:style w:type="paragraph" w:styleId="a5">
    <w:name w:val="Normal (Web)"/>
    <w:basedOn w:val="a"/>
    <w:uiPriority w:val="99"/>
    <w:semiHidden/>
    <w:unhideWhenUsed/>
    <w:rsid w:val="004C15E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4C15E7"/>
    <w:rPr>
      <w:sz w:val="18"/>
      <w:szCs w:val="18"/>
    </w:rPr>
  </w:style>
  <w:style w:type="character" w:customStyle="1" w:styleId="Char">
    <w:name w:val="批注框文本 Char"/>
    <w:basedOn w:val="a0"/>
    <w:link w:val="a6"/>
    <w:uiPriority w:val="99"/>
    <w:semiHidden/>
    <w:rsid w:val="004C15E7"/>
    <w:rPr>
      <w:sz w:val="18"/>
      <w:szCs w:val="18"/>
    </w:rPr>
  </w:style>
</w:styles>
</file>

<file path=word/webSettings.xml><?xml version="1.0" encoding="utf-8"?>
<w:webSettings xmlns:r="http://schemas.openxmlformats.org/officeDocument/2006/relationships" xmlns:w="http://schemas.openxmlformats.org/wordprocessingml/2006/main">
  <w:divs>
    <w:div w:id="961615262">
      <w:bodyDiv w:val="1"/>
      <w:marLeft w:val="0"/>
      <w:marRight w:val="0"/>
      <w:marTop w:val="0"/>
      <w:marBottom w:val="0"/>
      <w:divBdr>
        <w:top w:val="none" w:sz="0" w:space="0" w:color="auto"/>
        <w:left w:val="none" w:sz="0" w:space="0" w:color="auto"/>
        <w:bottom w:val="none" w:sz="0" w:space="0" w:color="auto"/>
        <w:right w:val="none" w:sz="0" w:space="0" w:color="auto"/>
      </w:divBdr>
      <w:divsChild>
        <w:div w:id="1383485364">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2023-03-09T03:21:00Z</dcterms:created>
  <dcterms:modified xsi:type="dcterms:W3CDTF">2023-03-09T03:25:00Z</dcterms:modified>
</cp:coreProperties>
</file>