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4"/>
          <w:szCs w:val="24"/>
          <w:shd w:val="clear" w:fill="FFFFFF"/>
        </w:rPr>
        <w:t>【铸牢中华民族共同体意识】书香润童心，文明伴我行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 xml:space="preserve">        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t>为培养少年儿童爱读书、讲文明的好习惯，富康社区开展了“书香润童心 文明伴我行”铸牢中华民族共同体意识宣传教育活动。青少年是祖国的未来和民族的希望。青少年时期是价值观、人生观和国家观、文化观、民族观形成的关键期。而教育引导青少年树立正确的祖国观、文化观、和民族观，就必须首先使他们牢固树立正确的中华民族历史观，这也是社区引导辖区居民铸牢中华民族共同体意识的重要工作之一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drawing>
          <wp:inline distT="0" distB="0" distL="114300" distR="114300">
            <wp:extent cx="2581910" cy="2265680"/>
            <wp:effectExtent l="0" t="0" r="8890" b="127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drawing>
          <wp:inline distT="0" distB="0" distL="114300" distR="114300">
            <wp:extent cx="2428875" cy="2253615"/>
            <wp:effectExtent l="0" t="0" r="9525" b="1333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t>      此次收获颇丰。通过交流分享让大家充分感受到了阅读的乐趣，同时也加深了对党的路线方针政策的理解，加深了相互间的交流，让孩子们从小树立爱国精神，为铸牢中华民族共同体意识夯实了思想文化基础。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JhY2QwMDA4YTUwZjJkZDQxY2ZiNDA5Y2FlYjQxNWIifQ=="/>
  </w:docVars>
  <w:rsids>
    <w:rsidRoot w:val="00000000"/>
    <w:rsid w:val="038D1442"/>
    <w:rsid w:val="12AC44E8"/>
    <w:rsid w:val="1F272F8F"/>
    <w:rsid w:val="272B65BF"/>
    <w:rsid w:val="3BE00DCF"/>
    <w:rsid w:val="47C24D66"/>
    <w:rsid w:val="71EA5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299</Words>
  <Characters>299</Characters>
  <Lines>0</Lines>
  <Paragraphs>0</Paragraphs>
  <TotalTime>1</TotalTime>
  <ScaleCrop>false</ScaleCrop>
  <LinksUpToDate>false</LinksUpToDate>
  <CharactersWithSpaces>314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2023-02-27T01:52:00Z</dcterms:created>
  <dc:creator>Administrator</dc:creator>
  <cp:lastModifiedBy>Administrator</cp:lastModifiedBy>
  <dcterms:modified xsi:type="dcterms:W3CDTF">2023-02-27T02:04:30Z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96A5B00DB4B34AE0BFC948F26EAF013D</vt:lpwstr>
  </property>
</Properties>
</file>