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  <w:t>党风廉政宣传教育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3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30"/>
          <w:sz w:val="24"/>
          <w:szCs w:val="24"/>
          <w:shd w:val="clear" w:fill="FFFFFF"/>
        </w:rPr>
        <w:t>党的二十大报告要求，把握作风建设地区性、行业性、阶段性特点，抓住普遍发生、反复出现的问题深化整治，推进作风建设常态化长效化。中央纪委办公厅印发的《关于贯彻党的二十大部署要求 锲而不舍落实中央八项规定精神深化纠治“四风”工作的意见》强调，对风腐一体问题深挖细查，健全风腐同查的工作机制。纪检监察机关要强化系统观念，把握“四风”与腐败风腐同源、风腐一体特征，对风腐问题统筹来抓、一体纠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/>
        <w:jc w:val="left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不正之风和腐败互为表里、同根同源。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30"/>
          <w:sz w:val="24"/>
          <w:szCs w:val="24"/>
          <w:shd w:val="clear" w:fill="FFFFFF"/>
        </w:rPr>
        <w:t>从查处的案件看，党员干部腐化堕落大多是从作风问题肇始，把一餐饭、一瓶酒、一份礼当成小事小节，理想信念在吃吃喝喝、觥筹交错中逐渐崩塌，廉洁防线在迎来送往、勾肩搭背中逐渐失守，一步步滑向违法犯罪深渊。不正之风滋生掩藏腐败，腐败行为助长加剧不正之风，甚至催生新的作风问题。必须坚持从政治上看、从政治上抓，准确把握风腐同源、由风变腐、风腐一体的特征，坚持风腐同查、纪法同施，以严明纪律一体推进纠治“四风”和惩治腐败，推动作风建设向纵深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/>
        <w:jc w:val="left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对风腐一体问题深挖细查，既严肃查处不正之风及其背后的腐败问题，又在查处腐败案件中深挖细查“四风”问题。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30"/>
          <w:sz w:val="24"/>
          <w:szCs w:val="24"/>
          <w:shd w:val="clear" w:fill="FFFFFF"/>
        </w:rPr>
        <w:t>要抓早抓小、防微杜渐，紧盯带有腐化蜕变特征的享乐奢靡问题，善于从一瓶酒、一条烟、一餐饭、一场局中，发现隐藏在所谓“人情往来”背后的利益勾兑、团团伙伙。要炼就“火眼金睛”，加强分析研判、调查核实，注意甄别脱离实际定政策、违反程序作决策、审查审批走过场、监督检查“花架子”等背后是否存在利益输送、权钱交易行为。同时坚持“以案看风”，注重从腐败案件中深入分析作风“活情况”、新动向，精准查找本地区本领域哪些不正之风与腐败关系最为紧密，哪些作风问题容易演变为腐败，有针对性地进行整治，不断压缩腐败滋生的空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/>
        <w:jc w:val="left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创新方式方法，探索风腐一体治理的新机制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30"/>
          <w:sz w:val="24"/>
          <w:szCs w:val="24"/>
          <w:shd w:val="clear" w:fill="FFFFFF"/>
        </w:rPr>
        <w:t>由风及腐问题具有严峻性、复杂性，“四风”问题具有顽固性、隐蔽性，必须不断探索创新，健全风腐同查工作机制。从实践中看，纪检监察机关积极探索，推进纠“四风”和反腐败相辅相成、相向而行。有的聚焦风腐问题易发多发领域开展专项治理，通过全流程监督监管，破除风腐一体勾连纽带；有的由党风政风监督室牵头，会同案件监督管理室、案件审理室等部门，共同建立风腐同查、同审、同析、同治等工作机制；有的加强同财政、审计、税务等部门的协作，推动监督信息联通共享，提升工作合力……健全风腐同查工作机制，有利于一体推进、综合施治纠“四风”和反腐败工作，提升作风建设治理效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/>
        <w:jc w:val="left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提高一体推进“三不腐”的能力和水平，深化风腐同查同治。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30"/>
          <w:sz w:val="24"/>
          <w:szCs w:val="24"/>
          <w:shd w:val="clear" w:fill="FFFFFF"/>
        </w:rPr>
        <w:t>作风建设是一项系统工程，要着眼于应用“全周期管理”方式，突出全要素、全流程纠治“四风”，使“三不腐”各项措施在政策取向上相互配合、实施过程中相互促进、工作成效上相得益彰，增强作风建设治理效能。坚持问题导向，紧盯风腐交织突出问题，一个节点一个节点坚守，做到经常抓、抓经常，反复抓、抓反复，持续释放全面从严、一严到底的强烈信号，防止风腐问题成风成势。深化以案促改、以案促治，紧盯查处的作风和腐败案件，深入查找普遍性、反复性问题出现的背后成因，推动完善制度机制，为斩断由风及腐、由风变腐的链条提供制度保障。坚持破立并进、扶正祛邪，探索创新弘扬新风正气的有效载体和手段，深入推进政治生态建设、清廉社会生态建设、廉洁文化建设，持续加固中央八项规定堤坝，筑牢防治腐败的坚实防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0"/>
        <w:jc w:val="left"/>
        <w:textAlignment w:val="auto"/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不正之风和腐败互为表里，正风肃纪不可分割，必须匡正风气、严肃党纪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3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30"/>
          <w:sz w:val="24"/>
          <w:szCs w:val="24"/>
          <w:shd w:val="clear" w:fill="FFFFFF"/>
        </w:rPr>
        <w:t>要增强系统观念，把反“四风”和反腐败统筹起来，落实到党风政风监督、巡视巡察、监督检查、审查调查等各项工作中，一体谋划和纠治，坚决防治由风及腐、风腐一体问题。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5040" w:firstLineChars="18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材料转载自：黄石市艺研所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ZjExZDQ2YjZjNWY1MjcyNDc5MzNiYTY2NmVmNzgifQ=="/>
  </w:docVars>
  <w:rsids>
    <w:rsidRoot w:val="00000000"/>
    <w:rsid w:val="1886751F"/>
    <w:rsid w:val="27532998"/>
    <w:rsid w:val="5B7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1508</Words>
  <Characters>1508</Characters>
  <Lines>0</Lines>
  <Paragraphs>0</Paragraphs>
  <TotalTime>6</TotalTime>
  <ScaleCrop>false</ScaleCrop>
  <LinksUpToDate>false</LinksUpToDate>
  <CharactersWithSpaces>1551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2022-12-14T01:42:00Z</dcterms:created>
  <dc:creator>Administrator</dc:creator>
  <cp:lastModifiedBy>Administrator</cp:lastModifiedBy>
  <dcterms:modified xsi:type="dcterms:W3CDTF">2022-12-14T01:50:41Z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A17061023AFC458397128EE94E247C5D</vt:lpwstr>
  </property>
</Properties>
</file>