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以钉钉子精神纠治享乐主义奢靡之风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rPr>
          <w:rFonts w:hint="eastAsia" w:ascii="黑体" w:hAnsi="黑体" w:eastAsia="宋体" w:cs="黑体"/>
          <w:b/>
          <w:bCs/>
          <w:i w:val="0"/>
          <w:iCs w:val="0"/>
          <w:caps w:val="0"/>
          <w:color w:val="222222"/>
          <w:spacing w:val="8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转自：</w:t>
      </w:r>
      <w:r>
        <w:rPr>
          <w:rFonts w:hint="eastAsia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中国纪检监察报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新时代全面从严治党，从党中央制定落实中央八项规定开局破题，从严禁公款送月饼节礼、公款吃喝旅游等具体问题入手，十年如一日，一个问题一个问题突破，一个节点一个节点紧盯，取得明显成效。纪检监察机关认真贯彻落实党中央决策部署，扭住不放、精准发力，刹住了一些曾被认为不可能刹住的歪风邪气，攻克了一些曾被认为司空见惯的顽瘴痼疾。八项规定成为改变政治生态和社会面貌的标志性举措，作风建设成为新时代全面从严治党的一张金色名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严肃惩治、高压震慑，是纠治“四风”问题的前提基础。四川省成都市纪委监委加大查处问责力度，特别是对顶风违纪、屡教不改的严查快处。综合运用纪检监察监督、审计监督、统计监督、财会监督、巡察监督等多种监督方式深挖细查，坚持发现一起查处一起、曝光一起，持续释放执纪必严、一严到底的鲜明信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“党的十九大以来，我们紧盯不放、一抓到底，深入纠治违规收送礼品礼金、违规吃喝等不正之风，共查处享乐主义、奢靡之风问题1109件1407人，2020年至2022年每年查处均超过200件。”成都市纪委监委党风政风监督室主任陈洪告诉记者，通过对享乐奢靡问题扭住不放、反复敲打，增长态势得到有效遏制，“从末次违纪行为发生的时间看，2018年至2022年呈逐年下降的趋势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高压态势下，面上的享乐主义、奢靡之风得到有效遏制，而针对改头换面、隐形变异问题，监督方式也在与时俱进、不断升级。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“坚持以严的基调强化正风肃纪，充分运用信息化手段助力监督，加大线索核查力度，对不收敛、不收手的顶风违纪问题，综合运用党纪政务处分、组织处理等方式从严从重处理。”江苏省纪委监委有关负责同志介绍，通过运用财政支付、公车管理等大数据平台筛查比对、分析研判，精准发现问题线索，对普遍发生、反复出现的突出问题，组织开展专项整治，督促职能部门完善制度规定，持续加固中央八项规定堤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有的加强与行业主管部门协作配合，形成监督合力。浙江省纪检监察机关加强与公安、发展改革、商务、市场监管等部门的协作配合，组成专项检查小组开展明察暗访，严肃查处“蟹卡蟹券”、快递送礼等不正之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以整治享乐奢靡为切入口，中央八项规定开启了中国共产党激浊扬清的作风之变，让群众切身感受到全面从严治党就在身边。今年中央纪委和国家统计局合作开展的民意调查结果显示，97.4%的群众认为全面从严治党卓有成效，比2012年提高了22.4%；99%的群众认为，党中央正风肃纪反腐的举措，体现了我们党彻底的自我革命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要牢固树立贯通协调的监督理念，一体推进“三不腐”，加强“全周期管理”，坚持党性党风党纪一起抓，推进作风建设常态化长效化，充分发挥惩治震慑、监督约束、制度规范、教育引导综合效应，系统施治、标本兼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逆水行舟用力撑，一篙松劲退千寻。党的二十大对锲而不舍落实中央八项规定精神作出部署，再次释放了作风建设只有进行时、没有完成时的强烈信号。一分部署，九分落实。踏上新的赶考之路，必须始终把中央八项规定作为长期有效的铁规矩、硬杠杠，不折不扣贯彻党中央决策部署，推动作风建设高质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</w:rPr>
        <w:t>补足精神之“钙”，筑牢思想之“魂”。汉江检察机关将以党风廉政宣传教育月为契机，强化清廉机关建设，树立新风正气，助推党风廉政教育在全体干警中内化于心、外化于行，绷紧党风廉政建设这根弦，筑牢全体干警拒腐防变的思想道德防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1480" w:firstLineChars="5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3840" w:firstLineChars="1500"/>
        <w:rPr>
          <w:rFonts w:hint="eastAsia" w:ascii="黑体" w:hAnsi="黑体" w:eastAsia="宋体" w:cs="黑体"/>
          <w:b/>
          <w:bCs/>
          <w:i w:val="0"/>
          <w:iCs w:val="0"/>
          <w:caps w:val="0"/>
          <w:color w:val="222222"/>
          <w:spacing w:val="8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材料转载自：</w:t>
      </w:r>
      <w:bookmarkStart w:id="0" w:name="_GoBack"/>
      <w:bookmarkEnd w:id="0"/>
      <w:r>
        <w:rPr>
          <w:rFonts w:hint="eastAsia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中国纪检监察报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2560" w:firstLineChars="10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jExZDQ2YjZjNWY1MjcyNDc5MzNiYTY2NmVmNzgifQ=="/>
  </w:docVars>
  <w:rsids>
    <w:rsidRoot w:val="00000000"/>
    <w:rsid w:val="111F7BE3"/>
    <w:rsid w:val="18043517"/>
    <w:rsid w:val="4AB914D1"/>
    <w:rsid w:val="6BD46203"/>
    <w:rsid w:val="6CD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2022-12-14T01:53:00Z</dcterms:created>
  <dc:creator>Administrator</dc:creator>
  <cp:lastModifiedBy>Administrator</cp:lastModifiedBy>
  <dcterms:modified xsi:type="dcterms:W3CDTF">2022-12-16T09:27:01Z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F7B31F25ABC44864BEBC568512367C7C</vt:lpwstr>
  </property>
</Properties>
</file>