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关于富康社区申请使用党组织服务群众</w:t>
      </w:r>
    </w:p>
    <w:p>
      <w:pPr>
        <w:jc w:val="center"/>
        <w:rPr>
          <w:rFonts w:ascii="黑体" w:hAnsi="黑体" w:eastAsia="黑体"/>
          <w:sz w:val="44"/>
          <w:szCs w:val="44"/>
        </w:rPr>
      </w:pPr>
      <w:r>
        <w:rPr>
          <w:rFonts w:hint="eastAsia" w:ascii="黑体" w:hAnsi="黑体" w:eastAsia="黑体"/>
          <w:sz w:val="44"/>
          <w:szCs w:val="44"/>
        </w:rPr>
        <w:t>资金项目的公示</w:t>
      </w:r>
    </w:p>
    <w:p>
      <w:pPr>
        <w:numPr>
          <w:numId w:val="0"/>
        </w:numPr>
        <w:ind w:left="585" w:leftChars="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申请使用资金事项及金额</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依照《内蒙古自治区社区党组织服务群众专项资金管理办法》的规定，为使用好社区党组织服务群众专项资金,解决涉及辖区居民生活中的实际困难或关系居民切身利益的实际问题。</w:t>
      </w:r>
    </w:p>
    <w:p>
      <w:pPr>
        <w:keepNext w:val="0"/>
        <w:keepLines w:val="0"/>
        <w:pageBreakBefore w:val="0"/>
        <w:widowControl w:val="0"/>
        <w:tabs>
          <w:tab w:val="left" w:pos="925"/>
        </w:tabs>
        <w:kinsoku/>
        <w:wordWrap/>
        <w:overflowPunct/>
        <w:topLinePunct w:val="0"/>
        <w:autoSpaceDE/>
        <w:autoSpaceDN/>
        <w:bidi w:val="0"/>
        <w:adjustRightInd/>
        <w:snapToGrid/>
        <w:spacing w:line="560"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主要措施：</w:t>
      </w:r>
      <w:r>
        <w:rPr>
          <w:rFonts w:hint="eastAsia" w:ascii="仿宋_GB2312" w:eastAsia="仿宋_GB2312"/>
          <w:sz w:val="32"/>
          <w:szCs w:val="32"/>
        </w:rPr>
        <w:t>对辖区民政小区门口巷道进行整修。需整修巷道长度21.0米，宽度5.2米，面积109.2平方米;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 w:hAnsi="仿宋" w:eastAsia="仿宋" w:cs="宋体"/>
          <w:b/>
          <w:color w:val="000000"/>
          <w:kern w:val="0"/>
          <w:sz w:val="32"/>
          <w:szCs w:val="32"/>
        </w:rPr>
        <w:t>预算资金：</w:t>
      </w:r>
      <w:r>
        <w:rPr>
          <w:rFonts w:hint="eastAsia" w:ascii="仿宋_GB2312" w:eastAsia="仿宋_GB2312"/>
          <w:sz w:val="32"/>
          <w:szCs w:val="32"/>
        </w:rPr>
        <w:t>109.2平方米×70元/平方米＝7644元</w:t>
      </w:r>
      <w:r>
        <w:rPr>
          <w:rFonts w:hint="eastAsia" w:ascii="仿宋_GB2312" w:eastAsia="仿宋_GB2312"/>
          <w:sz w:val="32"/>
          <w:szCs w:val="32"/>
          <w:lang w:eastAsia="zh-CN"/>
        </w:rPr>
        <w:t>。</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公示时间：202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日至</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numPr>
          <w:numId w:val="0"/>
        </w:numPr>
        <w:ind w:left="585" w:leftChars="0"/>
        <w:rPr>
          <w:rFonts w:hint="eastAsia" w:ascii="仿宋_GB2312" w:eastAsia="仿宋_GB2312"/>
          <w:sz w:val="32"/>
          <w:szCs w:val="32"/>
        </w:rPr>
      </w:pPr>
      <w:r>
        <w:rPr>
          <w:rFonts w:hint="eastAsia" w:ascii="仿宋_GB2312" w:eastAsia="仿宋_GB2312"/>
          <w:sz w:val="32"/>
          <w:szCs w:val="32"/>
        </w:rPr>
        <w:t>三、公示期间如需反映相关问题，请拨打0475-4222031</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3840" w:firstLineChars="1200"/>
        <w:rPr>
          <w:rFonts w:ascii="仿宋_GB2312" w:eastAsia="仿宋_GB2312"/>
          <w:sz w:val="32"/>
          <w:szCs w:val="32"/>
        </w:rPr>
      </w:pPr>
      <w:r>
        <w:rPr>
          <w:rFonts w:hint="eastAsia" w:ascii="仿宋_GB2312" w:eastAsia="仿宋_GB2312"/>
          <w:sz w:val="32"/>
          <w:szCs w:val="32"/>
        </w:rPr>
        <w:t>大沁他拉街道富康社区委员会</w:t>
      </w:r>
    </w:p>
    <w:p>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 xml:space="preserve">日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jQzNWNmOTM0NGY1YmExMWU0ZGUyYTk4ZTA2YTEifQ=="/>
  </w:docVars>
  <w:rsids>
    <w:rsidRoot w:val="00744D47"/>
    <w:rsid w:val="00134C50"/>
    <w:rsid w:val="00144164"/>
    <w:rsid w:val="001B43A0"/>
    <w:rsid w:val="00320AA7"/>
    <w:rsid w:val="00414613"/>
    <w:rsid w:val="00542AD0"/>
    <w:rsid w:val="006E02DC"/>
    <w:rsid w:val="00744D47"/>
    <w:rsid w:val="00792D40"/>
    <w:rsid w:val="009328F7"/>
    <w:rsid w:val="009C7B1E"/>
    <w:rsid w:val="00AF2BD8"/>
    <w:rsid w:val="00D1528E"/>
    <w:rsid w:val="00F15FD1"/>
    <w:rsid w:val="00FC45E5"/>
    <w:rsid w:val="0A3C05B2"/>
    <w:rsid w:val="0B624410"/>
    <w:rsid w:val="0C025532"/>
    <w:rsid w:val="0DD26C30"/>
    <w:rsid w:val="0E3F1399"/>
    <w:rsid w:val="0F6655FD"/>
    <w:rsid w:val="0F8A288D"/>
    <w:rsid w:val="12D2063B"/>
    <w:rsid w:val="14165F25"/>
    <w:rsid w:val="142F41CD"/>
    <w:rsid w:val="148C5E19"/>
    <w:rsid w:val="14C57A44"/>
    <w:rsid w:val="17117511"/>
    <w:rsid w:val="17CE1C21"/>
    <w:rsid w:val="183E1D68"/>
    <w:rsid w:val="19874D48"/>
    <w:rsid w:val="1B6200AB"/>
    <w:rsid w:val="1E3908BE"/>
    <w:rsid w:val="1E8A647F"/>
    <w:rsid w:val="1E947844"/>
    <w:rsid w:val="201B46CA"/>
    <w:rsid w:val="21DF6EDF"/>
    <w:rsid w:val="21F23173"/>
    <w:rsid w:val="252E0B1D"/>
    <w:rsid w:val="28E62655"/>
    <w:rsid w:val="2F8014E5"/>
    <w:rsid w:val="34AB4E4F"/>
    <w:rsid w:val="34BA3124"/>
    <w:rsid w:val="35A93729"/>
    <w:rsid w:val="366E1572"/>
    <w:rsid w:val="37327EB1"/>
    <w:rsid w:val="38D75DAF"/>
    <w:rsid w:val="3A092E37"/>
    <w:rsid w:val="3A62744F"/>
    <w:rsid w:val="3D346AB4"/>
    <w:rsid w:val="3ECF7856"/>
    <w:rsid w:val="3F4C68C6"/>
    <w:rsid w:val="422846F3"/>
    <w:rsid w:val="44FA7A17"/>
    <w:rsid w:val="45786D7F"/>
    <w:rsid w:val="458208FD"/>
    <w:rsid w:val="464D011C"/>
    <w:rsid w:val="47914FA7"/>
    <w:rsid w:val="48150CF6"/>
    <w:rsid w:val="484B557B"/>
    <w:rsid w:val="4C186FC4"/>
    <w:rsid w:val="4FD44B11"/>
    <w:rsid w:val="52EE2409"/>
    <w:rsid w:val="57A22193"/>
    <w:rsid w:val="5AE208F3"/>
    <w:rsid w:val="5D3239C5"/>
    <w:rsid w:val="5D9E0EE8"/>
    <w:rsid w:val="5DD63BDD"/>
    <w:rsid w:val="5F8A6504"/>
    <w:rsid w:val="611C1DF8"/>
    <w:rsid w:val="62303B54"/>
    <w:rsid w:val="688C5D59"/>
    <w:rsid w:val="6B8A6360"/>
    <w:rsid w:val="6B9377F9"/>
    <w:rsid w:val="6D7974F7"/>
    <w:rsid w:val="6ECD6AD2"/>
    <w:rsid w:val="72D9520F"/>
    <w:rsid w:val="743446EC"/>
    <w:rsid w:val="76E25952"/>
    <w:rsid w:val="77E753DD"/>
    <w:rsid w:val="782A12F6"/>
    <w:rsid w:val="7AB82E27"/>
    <w:rsid w:val="7AFC5EF8"/>
    <w:rsid w:val="7B6C75F4"/>
    <w:rsid w:val="7B9B23AD"/>
    <w:rsid w:val="7BCA667E"/>
    <w:rsid w:val="7E2B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6"/>
    <w:link w:val="2"/>
    <w:semiHidden/>
    <w:qFormat/>
    <w:uiPriority w:val="99"/>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319</Words>
  <Characters>349</Characters>
  <Lines>3</Lines>
  <Paragraphs>1</Paragraphs>
  <TotalTime>2</TotalTime>
  <ScaleCrop>false</ScaleCrop>
  <LinksUpToDate>false</LinksUpToDate>
  <CharactersWithSpaces>443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2019-07-11T03:16:00Z</dcterms:created>
  <dc:creator>User</dc:creator>
  <cp:lastModifiedBy>Administrator</cp:lastModifiedBy>
  <cp:lastPrinted>2020-05-14T03:56:00Z</cp:lastPrinted>
  <dcterms:modified xsi:type="dcterms:W3CDTF">2022-09-02T00:56:43Z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8B2C2D69EB454266992823D7C958E7AC</vt:lpwstr>
  </property>
</Properties>
</file>