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3F78D1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84CAA" w:rsidRDefault="00584CAA" w:rsidP="00393316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《内蒙古自治区社区党组织服务群众专项资金管理办法</w:t>
      </w:r>
      <w:r>
        <w:rPr>
          <w:rFonts w:ascii="仿宋" w:eastAsia="仿宋" w:hAnsi="仿宋" w:hint="eastAsia"/>
          <w:sz w:val="32"/>
          <w:szCs w:val="32"/>
        </w:rPr>
        <w:t>》的规定，</w:t>
      </w:r>
      <w:r w:rsidR="00696F28">
        <w:rPr>
          <w:rFonts w:ascii="仿宋" w:eastAsia="仿宋" w:hAnsi="仿宋" w:hint="eastAsia"/>
          <w:sz w:val="32"/>
          <w:szCs w:val="32"/>
        </w:rPr>
        <w:t>为使用好社区党组织服务群众专项资金，解决涉及辖区居民生活中的实际困难或关系居民切身利益的</w:t>
      </w:r>
      <w:r w:rsidR="00CA6BB8">
        <w:rPr>
          <w:rFonts w:ascii="仿宋" w:eastAsia="仿宋" w:hAnsi="仿宋" w:hint="eastAsia"/>
          <w:sz w:val="32"/>
          <w:szCs w:val="32"/>
        </w:rPr>
        <w:t>实际问题，老三小后占军水泥</w:t>
      </w:r>
      <w:r w:rsidR="00696F28">
        <w:rPr>
          <w:rFonts w:ascii="仿宋" w:eastAsia="仿宋" w:hAnsi="仿宋" w:hint="eastAsia"/>
          <w:sz w:val="32"/>
          <w:szCs w:val="32"/>
        </w:rPr>
        <w:t>东侧巷道路面破损，影响居民出行，将对路面进行维修，</w:t>
      </w:r>
      <w:r w:rsidR="00393316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进行公示。</w:t>
      </w:r>
    </w:p>
    <w:p w:rsidR="00393316" w:rsidRDefault="00393316" w:rsidP="00393316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3316" w:rsidRDefault="00393316" w:rsidP="00696F28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预算资金：</w:t>
      </w:r>
      <w:r w:rsidR="00696F28">
        <w:rPr>
          <w:rFonts w:ascii="仿宋" w:eastAsia="仿宋" w:hAnsi="仿宋" w:cs="仿宋" w:hint="eastAsia"/>
          <w:sz w:val="32"/>
          <w:szCs w:val="32"/>
        </w:rPr>
        <w:t>立砖铺地维修人工费1100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393316" w:rsidRPr="00393316" w:rsidRDefault="00393316" w:rsidP="00393316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4CAA" w:rsidRDefault="00584CAA" w:rsidP="00584CAA">
      <w:pPr>
        <w:widowControl/>
        <w:shd w:val="clear" w:color="auto" w:fill="FFFFFF"/>
        <w:adjustRightInd w:val="0"/>
        <w:spacing w:line="520" w:lineRule="exact"/>
        <w:ind w:leftChars="304" w:left="63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公示日期2022年</w:t>
      </w:r>
      <w:r w:rsidR="00CA6BB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A6BB8"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日——2022年0</w:t>
      </w:r>
      <w:r w:rsidR="00CA6BB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A6BB8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84CAA" w:rsidRDefault="00584CAA" w:rsidP="00393316">
      <w:pPr>
        <w:widowControl/>
        <w:shd w:val="clear" w:color="auto" w:fill="FFFFFF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公示期内如有异议，请广大党员群众及时向福兴社区进行反映。</w:t>
      </w:r>
    </w:p>
    <w:p w:rsidR="00584CAA" w:rsidRDefault="00584CAA" w:rsidP="00584CAA">
      <w:pPr>
        <w:widowControl/>
        <w:shd w:val="clear" w:color="auto" w:fill="FFFFFF"/>
        <w:adjustRightInd w:val="0"/>
        <w:spacing w:line="520" w:lineRule="exact"/>
        <w:ind w:leftChars="304" w:left="63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774737">
        <w:rPr>
          <w:rFonts w:ascii="仿宋" w:eastAsia="仿宋" w:hAnsi="仿宋" w:cs="仿宋" w:hint="eastAsia"/>
          <w:sz w:val="32"/>
          <w:szCs w:val="32"/>
        </w:rPr>
        <w:t>0475-</w:t>
      </w:r>
      <w:r>
        <w:rPr>
          <w:rFonts w:ascii="仿宋" w:eastAsia="仿宋" w:hAnsi="仿宋" w:cs="仿宋" w:hint="eastAsia"/>
          <w:sz w:val="32"/>
          <w:szCs w:val="32"/>
        </w:rPr>
        <w:t>4455032</w:t>
      </w:r>
    </w:p>
    <w:p w:rsidR="00774737" w:rsidRDefault="00774737" w:rsidP="0077473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4737" w:rsidRDefault="00774737" w:rsidP="00774737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774737" w:rsidRDefault="00774737" w:rsidP="0077473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中共奈曼旗大沁他拉街道福兴社区委员会</w:t>
      </w:r>
    </w:p>
    <w:p w:rsidR="00774737" w:rsidRDefault="00774737" w:rsidP="00774737">
      <w:pPr>
        <w:ind w:right="56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2022年</w:t>
      </w:r>
      <w:r w:rsidR="00CA6BB8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CA6BB8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74737" w:rsidRDefault="00774737">
      <w:pPr>
        <w:rPr>
          <w:sz w:val="30"/>
          <w:szCs w:val="30"/>
        </w:rPr>
      </w:pPr>
    </w:p>
    <w:p w:rsidR="00774737" w:rsidRPr="00774737" w:rsidRDefault="00774737">
      <w:pPr>
        <w:rPr>
          <w:sz w:val="30"/>
          <w:szCs w:val="30"/>
        </w:rPr>
      </w:pPr>
    </w:p>
    <w:sectPr w:rsidR="00774737" w:rsidRPr="00774737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DD" w:rsidRDefault="007566DD" w:rsidP="00C07A90">
      <w:r>
        <w:separator/>
      </w:r>
    </w:p>
  </w:endnote>
  <w:endnote w:type="continuationSeparator" w:id="1">
    <w:p w:rsidR="007566DD" w:rsidRDefault="007566DD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DD" w:rsidRDefault="007566DD" w:rsidP="00C07A90">
      <w:r>
        <w:separator/>
      </w:r>
    </w:p>
  </w:footnote>
  <w:footnote w:type="continuationSeparator" w:id="1">
    <w:p w:rsidR="007566DD" w:rsidRDefault="007566DD" w:rsidP="00C07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15442E"/>
    <w:rsid w:val="001B036A"/>
    <w:rsid w:val="00235DE9"/>
    <w:rsid w:val="00393316"/>
    <w:rsid w:val="003F78D1"/>
    <w:rsid w:val="00497B88"/>
    <w:rsid w:val="004F4389"/>
    <w:rsid w:val="0052502A"/>
    <w:rsid w:val="00584CAA"/>
    <w:rsid w:val="00696F28"/>
    <w:rsid w:val="007566DD"/>
    <w:rsid w:val="00774737"/>
    <w:rsid w:val="00C07A90"/>
    <w:rsid w:val="00CA6BB8"/>
    <w:rsid w:val="00FA7644"/>
    <w:rsid w:val="00FC10CA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84C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2022-10-24T08:22:00Z</cp:lastPrinted>
  <dcterms:created xsi:type="dcterms:W3CDTF">2022-10-24T08:22:00Z</dcterms:created>
  <dcterms:modified xsi:type="dcterms:W3CDTF">2022-10-24T08:22:00Z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