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打造民族团结文化墙 铸牢中华民族共同体意识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jc w:val="both"/>
        <w:rPr>
          <w:sz w:val="32"/>
          <w:szCs w:val="32"/>
        </w:rPr>
      </w:pPr>
      <w:r>
        <w:rPr>
          <w:rFonts w:ascii="仿宋_GB2312" w:eastAsia="仿宋_GB2312" w:cs="仿宋_GB2312"/>
          <w:color w:val="222222"/>
          <w:sz w:val="32"/>
          <w:szCs w:val="32"/>
          <w:bdr w:val="none" w:color="auto" w:sz="0" w:space="0"/>
        </w:rPr>
        <w:t>为深入扎实开展民族团结进步创建工作，铸牢中华民族共同体意识，进一步宣传好党和国家的民族政策、民族团结文化知识，营造中华民族一家亲的社会氛围，日前，富康社区党委精心打造出了一面民族团结主题文化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sz w:val="32"/>
          <w:szCs w:val="32"/>
        </w:rPr>
      </w:pPr>
      <w:r>
        <w:rPr>
          <w:rFonts w:hint="default" w:ascii="仿宋_GB2312" w:eastAsia="仿宋_GB2312" w:cs="仿宋_GB2312"/>
          <w:color w:val="222222"/>
          <w:sz w:val="32"/>
          <w:szCs w:val="32"/>
          <w:bdr w:val="none" w:color="auto" w:sz="0" w:space="0"/>
        </w:rPr>
        <w:drawing>
          <wp:inline distT="0" distB="0" distL="114300" distR="114300">
            <wp:extent cx="5441315" cy="2857500"/>
            <wp:effectExtent l="0" t="0" r="698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sz w:val="32"/>
          <w:szCs w:val="32"/>
        </w:rPr>
      </w:pPr>
      <w:r>
        <w:rPr>
          <w:rFonts w:hint="default" w:ascii="仿宋_GB2312" w:eastAsia="仿宋_GB2312" w:cs="仿宋_GB2312"/>
          <w:color w:val="222222"/>
          <w:sz w:val="32"/>
          <w:szCs w:val="32"/>
          <w:bdr w:val="none" w:color="auto" w:sz="0" w:space="0"/>
        </w:rPr>
        <w:drawing>
          <wp:inline distT="0" distB="0" distL="114300" distR="114300">
            <wp:extent cx="5525135" cy="3619500"/>
            <wp:effectExtent l="0" t="0" r="1841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jc w:val="both"/>
        <w:rPr>
          <w:sz w:val="32"/>
          <w:szCs w:val="32"/>
        </w:rPr>
      </w:pPr>
      <w:r>
        <w:rPr>
          <w:rFonts w:hint="default" w:ascii="仿宋_GB2312" w:eastAsia="仿宋_GB2312" w:cs="仿宋_GB2312"/>
          <w:color w:val="222222"/>
          <w:sz w:val="32"/>
          <w:szCs w:val="32"/>
          <w:bdr w:val="none" w:color="auto" w:sz="0" w:space="0"/>
        </w:rPr>
        <w:t>民族团结主题文化墙长十三米，高两米，内容分为四个板块，包括民族团结“六个相互”、各民族要像石榴籽那样紧紧抱在一起、“五个认同”和中华民族七大传统节日形象标志。通过手绘图画、文字两种方式，借助文化墙把民族团结的重要理念展示给人们，以最直观、最真切的视觉体验春风化雨，把民族团结的意识镌刻在社区广大居民群众的内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sz w:val="32"/>
          <w:szCs w:val="32"/>
        </w:rPr>
      </w:pPr>
      <w:r>
        <w:rPr>
          <w:rFonts w:hint="default" w:ascii="仿宋_GB2312" w:eastAsia="仿宋_GB2312" w:cs="仿宋_GB2312"/>
          <w:color w:val="222222"/>
          <w:sz w:val="32"/>
          <w:szCs w:val="32"/>
          <w:bdr w:val="none" w:color="auto" w:sz="0" w:space="0"/>
        </w:rPr>
        <w:drawing>
          <wp:inline distT="0" distB="0" distL="114300" distR="114300">
            <wp:extent cx="5607050" cy="3932555"/>
            <wp:effectExtent l="0" t="0" r="12700" b="1079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932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sz w:val="32"/>
          <w:szCs w:val="32"/>
        </w:rPr>
      </w:pPr>
      <w:r>
        <w:rPr>
          <w:rFonts w:ascii="仿宋" w:hAnsi="仿宋" w:eastAsia="仿宋" w:cs="仿宋"/>
          <w:color w:val="222222"/>
          <w:sz w:val="32"/>
          <w:szCs w:val="32"/>
          <w:bdr w:val="none" w:color="auto" w:sz="0" w:space="0"/>
        </w:rPr>
        <w:t> 大沁他拉街道富康社区，成立于2003年，区域面积0.64平方公里。有居民2932户、6224口人，其中蒙古族2719口人，其他少数民族146人，少数民族占总人口的46%；有共驻共建单位10个，企业和个体工商户598家；社区党委下设7个党支部，在册直管党员206名；志愿服务队伍10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bdr w:val="none" w:color="auto" w:sz="0" w:space="0"/>
        </w:rPr>
        <w:drawing>
          <wp:inline distT="0" distB="0" distL="114300" distR="114300">
            <wp:extent cx="5572760" cy="2405380"/>
            <wp:effectExtent l="0" t="0" r="8890" b="1397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222222"/>
          <w:sz w:val="32"/>
          <w:szCs w:val="32"/>
          <w:bdr w:val="none" w:color="auto" w:sz="0" w:space="0"/>
          <w:shd w:val="clear" w:fill="FFF7F7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bdr w:val="none" w:color="auto" w:sz="0" w:space="0"/>
        </w:rPr>
        <w:t> 近年来，富康社区坚持以习近平新时代中国特色社会主义思想为指导,紧紧围绕“共同团结奋斗、共同繁荣发展”主题，以铸牢“中华民族共同体意识”为主线，多种形式开展民族团结进步宣传与创建活动，铸牢民族团结思想基础。在工作中充分发挥先进典型的示范引领作用，以“身边人、身边事”影响和带动广大干部群众，积极组织发动各种形式的帮扶活动，从帮助各族群众解决最关心、最直接、最现实的利益问题入手，切实解决好生产生活中遇到的实际困难，</w:t>
      </w:r>
      <w:r>
        <w:rPr>
          <w:rFonts w:hint="eastAsia" w:ascii="仿宋" w:hAnsi="仿宋" w:eastAsia="仿宋" w:cs="仿宋"/>
          <w:color w:val="222222"/>
          <w:sz w:val="32"/>
          <w:szCs w:val="32"/>
          <w:bdr w:val="none" w:color="auto" w:sz="0" w:space="0"/>
          <w:shd w:val="clear" w:fill="FFF7F7"/>
        </w:rPr>
        <w:t>进一步唱响民族团结主旋律，传递释放民族团结正能量。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sz w:val="32"/>
          <w:szCs w:val="32"/>
        </w:rPr>
      </w:pPr>
      <w:r>
        <w:rPr>
          <w:color w:val="222222"/>
          <w:sz w:val="32"/>
          <w:szCs w:val="32"/>
        </w:rPr>
        <w:drawing>
          <wp:inline distT="0" distB="0" distL="114300" distR="114300">
            <wp:extent cx="2476500" cy="2499995"/>
            <wp:effectExtent l="0" t="0" r="0" b="1460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32"/>
          <w:szCs w:val="32"/>
        </w:rPr>
        <w:drawing>
          <wp:inline distT="0" distB="0" distL="114300" distR="114300">
            <wp:extent cx="2538095" cy="2525395"/>
            <wp:effectExtent l="0" t="0" r="14605" b="8255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color w:val="222222"/>
          <w:sz w:val="32"/>
          <w:szCs w:val="32"/>
          <w:bdr w:val="none" w:color="auto" w:sz="0" w:space="0"/>
        </w:rPr>
        <w:drawing>
          <wp:inline distT="0" distB="0" distL="114300" distR="114300">
            <wp:extent cx="2477770" cy="2955290"/>
            <wp:effectExtent l="0" t="0" r="17780" b="1651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32"/>
          <w:szCs w:val="32"/>
        </w:rPr>
        <w:drawing>
          <wp:inline distT="0" distB="0" distL="114300" distR="114300">
            <wp:extent cx="2620010" cy="2881630"/>
            <wp:effectExtent l="0" t="0" r="8890" b="1397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color w:val="222222"/>
          <w:sz w:val="32"/>
          <w:szCs w:val="32"/>
        </w:rPr>
        <w:drawing>
          <wp:inline distT="0" distB="0" distL="114300" distR="114300">
            <wp:extent cx="5620385" cy="2632075"/>
            <wp:effectExtent l="0" t="0" r="18415" b="1587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bdr w:val="none" w:color="auto" w:sz="0" w:space="0"/>
          <w:lang w:val="en-US" w:eastAsia="zh-CN" w:bidi="ar"/>
        </w:rPr>
        <w:t> 富康社区先后荣获“</w:t>
      </w:r>
      <w:r>
        <w:rPr>
          <w:rFonts w:hint="eastAsia" w:ascii="仿宋" w:hAnsi="仿宋" w:eastAsia="仿宋" w:cs="仿宋"/>
          <w:color w:val="222222"/>
          <w:spacing w:val="30"/>
          <w:kern w:val="0"/>
          <w:sz w:val="32"/>
          <w:szCs w:val="32"/>
          <w:bdr w:val="none" w:color="auto" w:sz="0" w:space="0"/>
          <w:shd w:val="clear" w:fill="FFF7F7"/>
          <w:lang w:val="en-US" w:eastAsia="zh-CN" w:bidi="ar"/>
        </w:rPr>
        <w:t>市级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bdr w:val="none" w:color="auto" w:sz="0" w:space="0"/>
          <w:lang w:val="en-US" w:eastAsia="zh-CN" w:bidi="ar"/>
        </w:rPr>
        <w:t>文明社区”、“通辽市先进基层党组织”、“通辽市全国第四次经济普查先进集体”、“通辽市五四红旗团支部”、“内蒙古自治区先进基层党组织”等荣誉称号。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QwMDA4YTUwZjJkZDQxY2ZiNDA5Y2FlYjQxNWIifQ=="/>
  </w:docVars>
  <w:rsids>
    <w:rsidRoot w:val="00000000"/>
    <w:rsid w:val="610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703</Words>
  <Characters>728</Characters>
  <Lines>0</Lines>
  <Paragraphs>0</Paragraphs>
  <TotalTime>1</TotalTime>
  <ScaleCrop>false</ScaleCrop>
  <LinksUpToDate>false</LinksUpToDate>
  <CharactersWithSpaces>732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2022-12-20T07:03:44Z</dcterms:created>
  <dc:creator>Administrator</dc:creator>
  <cp:lastModifiedBy>Administrator</cp:lastModifiedBy>
  <dcterms:modified xsi:type="dcterms:W3CDTF">2022-12-20T07:09:11Z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B0B28963E689410AAE9F3171043FFF69</vt:lpwstr>
  </property>
</Properties>
</file>