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jc w:val="center"/>
        <w:rPr>
          <w:rFonts w:hint="eastAsia" w:ascii="黑体" w:hAnsi="黑体" w:eastAsia="黑体" w:cs="黑体"/>
          <w:b/>
          <w:bCs/>
          <w:color w:val="222222"/>
          <w:sz w:val="25"/>
          <w:szCs w:val="25"/>
        </w:rPr>
      </w:pPr>
      <w:r>
        <w:rPr>
          <w:rFonts w:hint="eastAsia" w:ascii="黑体" w:hAnsi="黑体" w:eastAsia="黑体" w:cs="黑体"/>
          <w:b/>
          <w:bCs/>
          <w:sz w:val="33"/>
          <w:szCs w:val="33"/>
        </w:rPr>
        <w:t>开展环境卫生整治 助力文明城市创建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color w:val="222222"/>
          <w:sz w:val="25"/>
          <w:szCs w:val="25"/>
        </w:rPr>
        <w:t xml:space="preserve">  </w:t>
      </w:r>
      <w:r>
        <w:rPr>
          <w:rFonts w:hint="eastAsia"/>
          <w:color w:val="222222"/>
          <w:sz w:val="25"/>
          <w:szCs w:val="25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为进一步深化文明城市创建工作，为居民营造干净舒适的生活环境。富康社区工作人员号召广大党员干部，新时代文明实践志愿者积极行动起来，在辖区内开展环境整治活。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620385" cy="3560445"/>
            <wp:effectExtent l="0" t="0" r="18415" b="1905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0385" cy="3560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629910" cy="3510280"/>
            <wp:effectExtent l="0" t="0" r="8890" b="1397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9910" cy="3510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z w:val="32"/>
          <w:szCs w:val="32"/>
        </w:rPr>
        <w:t xml:space="preserve">  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活动中，大家对辖区内的公共道路、背街小巷等位置堆放的砖瓦砂石、建筑装修废料，进行彻底清理。大家动用扫把、铲子、铁锹等工具对堆积物进行集中清理、搬运，做到整治一处清洁一处。并积极向居民宣传清洁家园活动的意义，引导大家增强卫生意识，养成良好的卫生习惯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434330" cy="3754755"/>
            <wp:effectExtent l="0" t="0" r="13970" b="1714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4330" cy="3754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z w:val="32"/>
          <w:szCs w:val="32"/>
        </w:rPr>
        <w:t xml:space="preserve">  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志愿者们针对随处张贴、喷绘的小广告进行清理。这些小广告被乱贴乱写在重点区域墙面、公共设施上，不仅影响美观，而且其中虚假的信息还会导致一些居民上当受骗。面对形形色色的小广告，志愿者们有的用刷子来回刷、有的用铲子铲、志愿者们一一进行清理，想尽各种办法与“牛皮癣”作斗争，不给小广告留下一丝生存空间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333365" cy="2861310"/>
            <wp:effectExtent l="0" t="0" r="635" b="1524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3365" cy="2861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z w:val="32"/>
          <w:szCs w:val="32"/>
        </w:rPr>
        <w:t>   “看到马路干净明亮了许多，我心里高兴极了，今后我还会参加这样的活动，也要带动更多的居民一起加入到美化环境行动中，从点滴小事做起，为营造干净、整洁、有序的环境做出贡献。”新时代文明实践志愿者说道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550535" cy="2459990"/>
            <wp:effectExtent l="0" t="0" r="12065" b="16510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2459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z w:val="32"/>
          <w:szCs w:val="32"/>
        </w:rPr>
        <w:t>   通过此次环境整治活动，社区面貌焕然一新，恢复了良好的环境卫生秩序。今后，富康社区将加大监督管理力度，强化宣传教育，把环境整治工作常态化、长效化，坚持不懈地抓下去，用实际行动为文明城市创建工作提质增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MzVkNjNlMWI5MDdiYmZkOGQ2YWI0OTg0YTIxYjMifQ=="/>
  </w:docVars>
  <w:rsids>
    <w:rsidRoot w:val="5DA61E81"/>
    <w:rsid w:val="06F55595"/>
    <w:rsid w:val="1EA5609B"/>
    <w:rsid w:val="5DA6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566</Words>
  <Characters>566</Characters>
  <Lines>0</Lines>
  <Paragraphs>0</Paragraphs>
  <TotalTime>1</TotalTime>
  <ScaleCrop>false</ScaleCrop>
  <LinksUpToDate>false</LinksUpToDate>
  <CharactersWithSpaces>579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2022-11-10T03:35:00Z</dcterms:created>
  <dc:creator>^_^芷颜^_^</dc:creator>
  <cp:lastModifiedBy>15114</cp:lastModifiedBy>
  <cp:lastPrinted>2022-11-11T09:05:19Z</cp:lastPrinted>
  <dcterms:modified xsi:type="dcterms:W3CDTF">2022-11-11T09:05:32Z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604884F33468423288AE139CB9E25E5B</vt:lpwstr>
  </property>
</Properties>
</file>