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color w:val="222222"/>
          <w:spacing w:val="8"/>
          <w:sz w:val="36"/>
          <w:szCs w:val="36"/>
        </w:rPr>
      </w:pPr>
      <w:r>
        <w:rPr>
          <w:rFonts w:hint="eastAsia" w:ascii="微软雅黑" w:hAnsi="微软雅黑" w:eastAsia="微软雅黑" w:cs="微软雅黑"/>
          <w:i w:val="0"/>
          <w:iCs w:val="0"/>
          <w:caps w:val="0"/>
          <w:color w:val="222222"/>
          <w:spacing w:val="8"/>
          <w:sz w:val="36"/>
          <w:szCs w:val="36"/>
          <w:shd w:val="clear" w:fill="FFFFFF"/>
        </w:rPr>
        <w:t>开展鼠药投放助力创建文明城区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shd w:val="clear" w:fill="FFFFFF"/>
        </w:rPr>
        <w:t>为有效降低鼠密度，减少疫情期间鼠类传播疾病的危害，保障辖区居民的健康与安全。2022年5月26日富康社区开展鼠药投放，助力创建文明城区活动。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222222"/>
          <w:spacing w:val="8"/>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2895600" cy="5488305"/>
            <wp:effectExtent l="0" t="0" r="17145" b="0"/>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4"/>
                    <a:stretch>
                      <a:fillRect/>
                    </a:stretch>
                  </pic:blipFill>
                  <pic:spPr>
                    <a:xfrm rot="16200000">
                      <a:off x="0" y="0"/>
                      <a:ext cx="2895600" cy="5488305"/>
                    </a:xfrm>
                    <a:prstGeom prst="rect">
                      <a:avLst/>
                    </a:prstGeom>
                    <a:noFill/>
                    <a:ln w="9525">
                      <a:noFill/>
                    </a:ln>
                  </pic:spPr>
                </pic:pic>
              </a:graphicData>
            </a:graphic>
          </wp:inline>
        </w:drawing>
      </w: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588635" cy="3112770"/>
            <wp:effectExtent l="0" t="0" r="12065" b="1143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5"/>
                    <a:stretch>
                      <a:fillRect/>
                    </a:stretch>
                  </pic:blipFill>
                  <pic:spPr>
                    <a:xfrm>
                      <a:off x="0" y="0"/>
                      <a:ext cx="5588635" cy="311277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shd w:val="clear" w:fill="FFFFFF"/>
        </w:rPr>
        <w:t>此次活动以安全投放、安全灭鼠为原则，前期，社区工作人员通过居民微信群告知居民投放鼠药期间的注意事项及投放位置、鼠药颜色等，提醒家中有小孩儿的居民在小区游玩时，注意幼儿不要将鼠药拿出来玩耍以免误食，家中有宠物的一定看管好。社区工作人员在辖区下水道、草丛、垃圾桶站点、墙角等鼠类活动频繁地点的毒饵盒进行逐个投放，确保灭鼠不留后患。</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608955" cy="2654935"/>
            <wp:effectExtent l="0" t="0" r="10795" b="12065"/>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6"/>
                    <a:stretch>
                      <a:fillRect/>
                    </a:stretch>
                  </pic:blipFill>
                  <pic:spPr>
                    <a:xfrm>
                      <a:off x="0" y="0"/>
                      <a:ext cx="5608955" cy="265493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520690" cy="2809240"/>
            <wp:effectExtent l="0" t="0" r="3810" b="10160"/>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7"/>
                    <a:stretch>
                      <a:fillRect/>
                    </a:stretch>
                  </pic:blipFill>
                  <pic:spPr>
                    <a:xfrm>
                      <a:off x="0" y="0"/>
                      <a:ext cx="5520690" cy="280924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32"/>
          <w:szCs w:val="32"/>
          <w:lang w:eastAsia="zh-CN"/>
        </w:rPr>
      </w:pPr>
      <w:r>
        <w:rPr>
          <w:rFonts w:hint="eastAsia" w:ascii="仿宋" w:hAnsi="仿宋" w:eastAsia="仿宋" w:cs="仿宋"/>
          <w:i w:val="0"/>
          <w:iCs w:val="0"/>
          <w:caps w:val="0"/>
          <w:color w:val="222222"/>
          <w:spacing w:val="8"/>
          <w:sz w:val="32"/>
          <w:szCs w:val="32"/>
          <w:shd w:val="clear" w:fill="FFFFFF"/>
        </w:rPr>
        <w:t>通过此次投放鼠药工作，有效地控制了老鼠的繁衍，抑制了细菌的蔓延，为辖区居民们创造了健康、卫生的生活环境，也为创城打下了良好的基础。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0DC8258D"/>
    <w:rsid w:val="062967E4"/>
    <w:rsid w:val="0DC825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314</Words>
  <Characters>318</Characters>
  <Lines>0</Lines>
  <Paragraphs>0</Paragraphs>
  <TotalTime>1</TotalTime>
  <ScaleCrop>false</ScaleCrop>
  <LinksUpToDate>false</LinksUpToDate>
  <CharactersWithSpaces>318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2022-11-10T03:05:00Z</dcterms:created>
  <dc:creator>^_^芷颜^_^</dc:creator>
  <cp:lastModifiedBy>15114</cp:lastModifiedBy>
  <cp:lastPrinted>2022-11-11T09:07:04Z</cp:lastPrinted>
  <dcterms:modified xsi:type="dcterms:W3CDTF">2022-11-11T09:07:09Z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20DB08AE17FF4A1299BACAAADF4F0D7F</vt:lpwstr>
  </property>
</Properties>
</file>