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迈吉干筒</w:t>
      </w:r>
      <w:bookmarkStart w:id="0" w:name="_GoBack"/>
      <w:bookmarkEnd w:id="0"/>
      <w:r>
        <w:rPr>
          <w:rFonts w:hint="eastAsia" w:ascii="黑体" w:hAnsi="黑体" w:eastAsia="黑体" w:cs="黑体"/>
          <w:b w:val="0"/>
          <w:bCs/>
          <w:sz w:val="36"/>
          <w:szCs w:val="36"/>
          <w:lang w:val="en-US" w:eastAsia="zh-CN"/>
        </w:rPr>
        <w:t>村</w:t>
      </w:r>
    </w:p>
    <w:p>
      <w:pPr>
        <w:jc w:val="center"/>
        <w:rPr>
          <w:b/>
          <w:sz w:val="36"/>
          <w:szCs w:val="36"/>
        </w:rPr>
      </w:pPr>
      <w:r>
        <w:rPr>
          <w:rFonts w:hint="eastAsia" w:ascii="黑体" w:hAnsi="黑体" w:eastAsia="黑体" w:cs="黑体"/>
          <w:b w:val="0"/>
          <w:bCs/>
          <w:sz w:val="36"/>
          <w:szCs w:val="36"/>
          <w:lang w:val="en-US" w:eastAsia="zh-CN"/>
        </w:rPr>
        <w:t>巩固</w:t>
      </w:r>
      <w:r>
        <w:rPr>
          <w:rFonts w:hint="eastAsia" w:ascii="黑体" w:hAnsi="黑体" w:eastAsia="黑体" w:cs="黑体"/>
          <w:b w:val="0"/>
          <w:bCs/>
          <w:sz w:val="36"/>
          <w:szCs w:val="36"/>
        </w:rPr>
        <w:t>脱贫</w:t>
      </w:r>
      <w:r>
        <w:rPr>
          <w:rFonts w:hint="eastAsia" w:ascii="黑体" w:hAnsi="黑体" w:eastAsia="黑体" w:cs="黑体"/>
          <w:b w:val="0"/>
          <w:bCs/>
          <w:sz w:val="36"/>
          <w:szCs w:val="36"/>
          <w:lang w:eastAsia="zh-CN"/>
        </w:rPr>
        <w:t>成果同乡村振兴有效衔接</w:t>
      </w:r>
      <w:r>
        <w:rPr>
          <w:rFonts w:hint="eastAsia" w:ascii="黑体" w:hAnsi="黑体" w:eastAsia="黑体" w:cs="黑体"/>
          <w:b w:val="0"/>
          <w:bCs/>
          <w:sz w:val="36"/>
          <w:szCs w:val="36"/>
        </w:rPr>
        <w:t>工作总结</w:t>
      </w:r>
    </w:p>
    <w:p>
      <w:pPr>
        <w:jc w:val="center"/>
        <w:rPr>
          <w:rFonts w:hint="default" w:eastAsiaTheme="minorEastAsia"/>
          <w:b/>
          <w:sz w:val="32"/>
          <w:szCs w:val="32"/>
          <w:lang w:val="en-US" w:eastAsia="zh-CN"/>
        </w:rPr>
      </w:pPr>
      <w:r>
        <w:rPr>
          <w:rFonts w:hint="eastAsia"/>
          <w:b w:val="0"/>
          <w:bCs/>
          <w:sz w:val="28"/>
          <w:szCs w:val="28"/>
          <w:lang w:val="en-US" w:eastAsia="zh-CN"/>
        </w:rPr>
        <w:t>2022年8月20日</w:t>
      </w:r>
    </w:p>
    <w:p>
      <w:pPr>
        <w:ind w:firstLine="643" w:firstLineChars="200"/>
        <w:jc w:val="left"/>
        <w:rPr>
          <w:rFonts w:hint="eastAsia"/>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以习近平新时代中国特色社会主义思想为指导，深入学习贯彻习近平总书记在全国脱贫攻坚总结表彰大会上的重要讲话，按照党中央、国务院和自治区党委、政府关于健全巩固拓展脱贫攻坚成果长效机制的新要求，持续做好责任、政策、工作“三落实”，为实现巩固拓展脱贫攻坚成果同乡村振兴有效衔接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val="0"/>
          <w:bCs/>
          <w:sz w:val="32"/>
          <w:szCs w:val="32"/>
        </w:rPr>
      </w:pPr>
      <w:r>
        <w:rPr>
          <w:rFonts w:hint="eastAsia"/>
          <w:b/>
          <w:sz w:val="32"/>
          <w:szCs w:val="32"/>
          <w:lang w:eastAsia="zh-CN"/>
        </w:rPr>
        <w:t>一、基本情况</w:t>
      </w:r>
      <w:r>
        <w:rPr>
          <w:rFonts w:hint="eastAsia"/>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位于八仙筒镇</w:t>
      </w:r>
      <w:r>
        <w:rPr>
          <w:rFonts w:hint="eastAsia" w:ascii="仿宋" w:hAnsi="仿宋" w:eastAsia="仿宋" w:cs="仿宋"/>
          <w:sz w:val="32"/>
          <w:szCs w:val="32"/>
          <w:lang w:eastAsia="zh-CN"/>
        </w:rPr>
        <w:t>西南</w:t>
      </w:r>
      <w:r>
        <w:rPr>
          <w:rFonts w:hint="eastAsia" w:ascii="仿宋" w:hAnsi="仿宋" w:eastAsia="仿宋" w:cs="仿宋"/>
          <w:sz w:val="32"/>
          <w:szCs w:val="32"/>
        </w:rPr>
        <w:t>侧，距离镇政府约</w:t>
      </w:r>
      <w:r>
        <w:rPr>
          <w:rFonts w:hint="eastAsia" w:ascii="仿宋" w:hAnsi="仿宋" w:eastAsia="仿宋" w:cs="仿宋"/>
          <w:sz w:val="32"/>
          <w:szCs w:val="32"/>
          <w:lang w:val="en-US" w:eastAsia="zh-CN"/>
        </w:rPr>
        <w:t>5</w:t>
      </w:r>
      <w:r>
        <w:rPr>
          <w:rFonts w:hint="eastAsia" w:ascii="仿宋" w:hAnsi="仿宋" w:eastAsia="仿宋" w:cs="仿宋"/>
          <w:sz w:val="32"/>
          <w:szCs w:val="32"/>
        </w:rPr>
        <w:t>公里处。全村总土地面积</w:t>
      </w:r>
      <w:r>
        <w:rPr>
          <w:rFonts w:hint="eastAsia" w:ascii="仿宋" w:hAnsi="仿宋" w:eastAsia="仿宋" w:cs="仿宋"/>
          <w:sz w:val="32"/>
          <w:szCs w:val="32"/>
          <w:lang w:val="en-US" w:eastAsia="zh-CN"/>
        </w:rPr>
        <w:t>3.8万</w:t>
      </w:r>
      <w:r>
        <w:rPr>
          <w:rFonts w:hint="eastAsia" w:ascii="仿宋" w:hAnsi="仿宋" w:eastAsia="仿宋" w:cs="仿宋"/>
          <w:sz w:val="32"/>
          <w:szCs w:val="32"/>
        </w:rPr>
        <w:t>亩，</w:t>
      </w:r>
      <w:r>
        <w:rPr>
          <w:rFonts w:hint="eastAsia" w:ascii="仿宋" w:hAnsi="仿宋" w:eastAsia="仿宋" w:cs="仿宋"/>
          <w:sz w:val="32"/>
          <w:szCs w:val="32"/>
          <w:lang w:eastAsia="zh-CN"/>
        </w:rPr>
        <w:t>其中，耕地面积</w:t>
      </w:r>
      <w:r>
        <w:rPr>
          <w:rFonts w:hint="eastAsia" w:ascii="仿宋" w:hAnsi="仿宋" w:eastAsia="仿宋" w:cs="仿宋"/>
          <w:sz w:val="32"/>
          <w:szCs w:val="32"/>
          <w:lang w:val="en-US" w:eastAsia="zh-CN"/>
        </w:rPr>
        <w:t>18000亩、林地面积4000亩、草牧场面积0亩。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户籍户数687户2447人，常住户585户1957人，其中，享受低保政策110户184人、享受特困供养待遇10户10人，大病户3户3人，一二级残疾人户15户15人。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现有脱贫户</w:t>
      </w:r>
      <w:r>
        <w:rPr>
          <w:rFonts w:hint="eastAsia" w:ascii="仿宋" w:hAnsi="仿宋" w:eastAsia="仿宋" w:cs="仿宋"/>
          <w:sz w:val="32"/>
          <w:szCs w:val="32"/>
          <w:lang w:val="en-US" w:eastAsia="zh-CN"/>
        </w:rPr>
        <w:t>35户81人</w:t>
      </w:r>
      <w:r>
        <w:rPr>
          <w:rFonts w:hint="eastAsia" w:ascii="仿宋" w:hAnsi="仿宋" w:eastAsia="仿宋" w:cs="仿宋"/>
          <w:sz w:val="32"/>
          <w:szCs w:val="32"/>
        </w:rPr>
        <w:t>，</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,正常脱贫户18户39人、稳定脱贫户17户42人。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监测户0户0人，其中，脱贫不稳定户0户0人、边缘易致贫户1户3人、突发严重困难户0户0人。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val="en-US" w:eastAsia="zh-CN"/>
        </w:rPr>
      </w:pPr>
      <w:r>
        <w:rPr>
          <w:rFonts w:hint="eastAsia" w:asciiTheme="minorEastAsia" w:hAnsiTheme="minorEastAsia" w:eastAsiaTheme="minorEastAsia" w:cstheme="minorEastAsia"/>
          <w:b/>
          <w:bCs/>
          <w:sz w:val="32"/>
          <w:szCs w:val="32"/>
          <w:lang w:val="en-US" w:eastAsia="zh-CN"/>
        </w:rPr>
        <w:t>二、巩固拓展</w:t>
      </w:r>
      <w:r>
        <w:rPr>
          <w:rFonts w:hint="eastAsia" w:asciiTheme="minorEastAsia" w:hAnsiTheme="minorEastAsia" w:eastAsiaTheme="minorEastAsia" w:cstheme="minorEastAsia"/>
          <w:b/>
          <w:bCs/>
          <w:sz w:val="32"/>
          <w:szCs w:val="32"/>
        </w:rPr>
        <w:t>脱贫</w:t>
      </w:r>
      <w:r>
        <w:rPr>
          <w:rFonts w:hint="eastAsia" w:asciiTheme="minorEastAsia" w:hAnsiTheme="minorEastAsia" w:eastAsiaTheme="minorEastAsia" w:cstheme="minorEastAsia"/>
          <w:b/>
          <w:bCs/>
          <w:sz w:val="32"/>
          <w:szCs w:val="32"/>
          <w:lang w:eastAsia="zh-CN"/>
        </w:rPr>
        <w:t>成果同乡村振兴有效衔接</w:t>
      </w:r>
      <w:r>
        <w:rPr>
          <w:rFonts w:hint="eastAsia" w:asciiTheme="minorEastAsia" w:hAnsiTheme="minorEastAsia" w:eastAsiaTheme="minorEastAsia" w:cstheme="minorEastAsia"/>
          <w:b/>
          <w:bCs/>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（一）过渡期“三保障”和饮水安全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1、教育帮扶情况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2021年我村义务教育阶段适龄儿童</w:t>
      </w:r>
      <w:r>
        <w:rPr>
          <w:rFonts w:hint="eastAsia" w:ascii="仿宋" w:hAnsi="仿宋" w:eastAsia="仿宋" w:cs="仿宋"/>
          <w:b w:val="0"/>
          <w:bCs/>
          <w:sz w:val="32"/>
          <w:szCs w:val="32"/>
          <w:u w:val="single"/>
          <w:lang w:val="en-US" w:eastAsia="zh-CN"/>
        </w:rPr>
        <w:t xml:space="preserve"> 4  </w:t>
      </w:r>
      <w:r>
        <w:rPr>
          <w:rFonts w:hint="eastAsia" w:ascii="仿宋" w:hAnsi="仿宋" w:eastAsia="仿宋" w:cs="仿宋"/>
          <w:b w:val="0"/>
          <w:bCs/>
          <w:sz w:val="32"/>
          <w:szCs w:val="32"/>
          <w:lang w:val="en-US" w:eastAsia="zh-CN"/>
        </w:rPr>
        <w:t>人全部在校就读，无失学、辍学、厌学现象。共有4名学生享受补贴政策。其中，小学生2人，每人每年补助1800元，补助资金0.36万元；初中学生0人，每人每年补助2000元，补助资金__万元；高中学生2人，每人每年补助2400元，补助资金0.48万元；大学（包括专科）0人，每人每年补助1万元，补助资金__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2、健康帮扶情况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除脱贫人口每人每年减免医保缴费50元外，正常脱贫人口、低保人口、五保人口大病治疗费用，在医保报销过程中给予大病救助帮扶。尤其是低保人口，享受的报销比例更高一些。确保或降低患大病人群不会因病致贫或返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我村今年患大病人员1人，平均报销比例达到80%，自付费用占家庭总收入的比例比较低接近20%，没给家庭基本生活造成太大影响。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3、住房安全情况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u w:val="none"/>
          <w:lang w:val="en-US" w:eastAsia="zh-CN"/>
        </w:rPr>
      </w:pPr>
      <w:r>
        <w:rPr>
          <w:rFonts w:hint="eastAsia" w:ascii="仿宋" w:hAnsi="仿宋" w:eastAsia="仿宋" w:cs="仿宋"/>
          <w:b w:val="0"/>
          <w:bCs/>
          <w:sz w:val="32"/>
          <w:szCs w:val="32"/>
          <w:lang w:val="en-US" w:eastAsia="zh-CN"/>
        </w:rPr>
        <w:t>2022年本村共有</w:t>
      </w:r>
      <w:r>
        <w:rPr>
          <w:rFonts w:hint="eastAsia" w:ascii="仿宋" w:hAnsi="仿宋" w:eastAsia="仿宋" w:cs="仿宋"/>
          <w:b w:val="0"/>
          <w:bCs/>
          <w:sz w:val="32"/>
          <w:szCs w:val="32"/>
          <w:u w:val="single"/>
          <w:lang w:val="en-US" w:eastAsia="zh-CN"/>
        </w:rPr>
        <w:t xml:space="preserve">  4户   </w:t>
      </w:r>
      <w:r>
        <w:rPr>
          <w:rFonts w:hint="eastAsia" w:ascii="仿宋" w:hAnsi="仿宋" w:eastAsia="仿宋" w:cs="仿宋"/>
          <w:b w:val="0"/>
          <w:bCs/>
          <w:sz w:val="32"/>
          <w:szCs w:val="32"/>
          <w:u w:val="none"/>
          <w:lang w:val="en-US" w:eastAsia="zh-CN"/>
        </w:rPr>
        <w:t>危房改造户，（现改造进展）。无住房安全隐患。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4、饮水安全情况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u w:val="none"/>
          <w:lang w:val="en-US" w:eastAsia="zh-CN"/>
        </w:rPr>
      </w:pPr>
      <w:r>
        <w:rPr>
          <w:rFonts w:hint="eastAsia" w:ascii="仿宋" w:hAnsi="仿宋" w:eastAsia="仿宋" w:cs="仿宋"/>
          <w:b w:val="0"/>
          <w:bCs/>
          <w:sz w:val="32"/>
          <w:szCs w:val="32"/>
          <w:u w:val="none"/>
          <w:lang w:val="en-US" w:eastAsia="zh-CN"/>
        </w:rPr>
        <w:t>本村使用</w:t>
      </w:r>
      <w:r>
        <w:rPr>
          <w:rFonts w:hint="eastAsia" w:ascii="仿宋" w:hAnsi="仿宋" w:eastAsia="仿宋" w:cs="仿宋"/>
          <w:b w:val="0"/>
          <w:bCs/>
          <w:sz w:val="32"/>
          <w:szCs w:val="32"/>
          <w:u w:val="single"/>
          <w:lang w:val="en-US" w:eastAsia="zh-CN"/>
        </w:rPr>
        <w:t xml:space="preserve"> 黄花筒    </w:t>
      </w:r>
      <w:r>
        <w:rPr>
          <w:rFonts w:hint="eastAsia" w:ascii="仿宋" w:hAnsi="仿宋" w:eastAsia="仿宋" w:cs="仿宋"/>
          <w:b w:val="0"/>
          <w:bCs/>
          <w:sz w:val="32"/>
          <w:szCs w:val="32"/>
          <w:u w:val="none"/>
          <w:lang w:val="en-US" w:eastAsia="zh-CN"/>
        </w:rPr>
        <w:t>水厂自来水，水量稳定且充足，无饮水安全隐患。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防返贫动态监测和帮扶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经2022年度两次摸排，共排查122户，其中，低保户110户、五保9户、大病3户、一二级残疾户0户、脱贫户1户、风险消除的监测户0户。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排查方式：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统一标准。</w:t>
      </w:r>
      <w:r>
        <w:rPr>
          <w:rFonts w:hint="eastAsia" w:ascii="宋体" w:hAnsi="宋体" w:eastAsia="宋体" w:cs="宋体"/>
          <w:b/>
          <w:bCs/>
          <w:sz w:val="32"/>
          <w:szCs w:val="32"/>
          <w:lang w:val="en-US" w:eastAsia="zh-CN"/>
        </w:rPr>
        <w:t>一是</w:t>
      </w:r>
      <w:r>
        <w:rPr>
          <w:rFonts w:hint="eastAsia" w:ascii="仿宋" w:hAnsi="仿宋" w:eastAsia="仿宋" w:cs="仿宋"/>
          <w:b w:val="0"/>
          <w:bCs w:val="0"/>
          <w:sz w:val="32"/>
          <w:szCs w:val="32"/>
          <w:lang w:val="en-US" w:eastAsia="zh-CN"/>
        </w:rPr>
        <w:t>脱贫不稳定户，</w:t>
      </w:r>
      <w:r>
        <w:rPr>
          <w:rFonts w:hint="eastAsia" w:ascii="仿宋" w:hAnsi="仿宋" w:eastAsia="仿宋" w:cs="仿宋"/>
          <w:sz w:val="32"/>
          <w:szCs w:val="32"/>
          <w:lang w:val="en-US" w:eastAsia="zh-CN"/>
        </w:rPr>
        <w:t>年人均纯收入低于防止返贫监测低线（6000元）且有返贫风险的脱贫户；</w:t>
      </w:r>
      <w:r>
        <w:rPr>
          <w:rFonts w:hint="eastAsia" w:ascii="宋体" w:hAnsi="宋体" w:eastAsia="宋体" w:cs="宋体"/>
          <w:b/>
          <w:bCs/>
          <w:sz w:val="32"/>
          <w:szCs w:val="32"/>
          <w:lang w:val="en-US" w:eastAsia="zh-CN"/>
        </w:rPr>
        <w:t>二是</w:t>
      </w:r>
      <w:r>
        <w:rPr>
          <w:rFonts w:hint="eastAsia" w:ascii="仿宋" w:hAnsi="仿宋" w:eastAsia="仿宋" w:cs="仿宋"/>
          <w:b w:val="0"/>
          <w:bCs w:val="0"/>
          <w:sz w:val="32"/>
          <w:szCs w:val="32"/>
          <w:lang w:val="en-US" w:eastAsia="zh-CN"/>
        </w:rPr>
        <w:t>边缘易致贫户，年人均纯收入低于防止返贫监测低线（6000元）且有致贫风险的农牧户；</w:t>
      </w:r>
      <w:r>
        <w:rPr>
          <w:rFonts w:hint="eastAsia" w:ascii="宋体" w:hAnsi="宋体" w:eastAsia="宋体" w:cs="宋体"/>
          <w:b/>
          <w:bCs/>
          <w:sz w:val="32"/>
          <w:szCs w:val="32"/>
          <w:lang w:val="en-US" w:eastAsia="zh-CN"/>
        </w:rPr>
        <w:t>三是</w:t>
      </w:r>
      <w:r>
        <w:rPr>
          <w:rFonts w:hint="eastAsia" w:ascii="仿宋" w:hAnsi="仿宋" w:eastAsia="仿宋" w:cs="仿宋"/>
          <w:b w:val="0"/>
          <w:bCs w:val="0"/>
          <w:sz w:val="32"/>
          <w:szCs w:val="32"/>
          <w:lang w:val="en-US" w:eastAsia="zh-CN"/>
        </w:rPr>
        <w:t>突发严重困难户，</w:t>
      </w:r>
      <w:r>
        <w:rPr>
          <w:rFonts w:hint="eastAsia" w:ascii="仿宋" w:hAnsi="仿宋" w:eastAsia="仿宋" w:cs="仿宋"/>
          <w:sz w:val="32"/>
          <w:szCs w:val="32"/>
          <w:lang w:val="en-US" w:eastAsia="zh-CN"/>
        </w:rPr>
        <w:t>年人均纯收入高于防止返贫监测低线（6000元）但因病因灾因意外事故等突发状况，刚性支出较大超过预警标准或收入大幅缩减，导致基本生活出现严重困难存在致贫返贫风险的农牧户和脱贫户。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val="en-US" w:eastAsia="zh-CN"/>
        </w:rPr>
        <w:t>全面排查。</w:t>
      </w:r>
      <w:r>
        <w:rPr>
          <w:rFonts w:hint="eastAsia" w:ascii="仿宋" w:hAnsi="仿宋" w:eastAsia="仿宋" w:cs="仿宋"/>
          <w:sz w:val="32"/>
          <w:szCs w:val="32"/>
          <w:lang w:val="en-US" w:eastAsia="zh-CN"/>
        </w:rPr>
        <w:t>组织由村两委和驻村工作队及网格员或村民代表参加的初选会议，由网格员或村民代表对其所包联的户逐户分析，与会人员共同研判方式确定入户排查名单。名单确定后，安排入户核实组入户排查，逐户排查收入、存在风险情况，整理汇总资料提交村民代表审议、研判</w:t>
      </w:r>
      <w:r>
        <w:rPr>
          <w:rFonts w:hint="eastAsia" w:ascii="仿宋" w:hAnsi="仿宋" w:eastAsia="仿宋" w:cs="仿宋"/>
          <w:sz w:val="32"/>
          <w:szCs w:val="32"/>
          <w:lang w:eastAsia="zh-CN"/>
        </w:rPr>
        <w:t>。召开村民代表会议，逐户审议、研判，对确定拟纳入户名单进行公示</w:t>
      </w:r>
      <w:r>
        <w:rPr>
          <w:rFonts w:hint="eastAsia" w:ascii="仿宋" w:hAnsi="仿宋" w:eastAsia="仿宋" w:cs="仿宋"/>
          <w:sz w:val="32"/>
          <w:szCs w:val="32"/>
          <w:lang w:val="en-US" w:eastAsia="zh-CN"/>
        </w:rPr>
        <w:t>5天后向镇政府报告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排查结果。</w:t>
      </w:r>
      <w:r>
        <w:rPr>
          <w:rFonts w:hint="eastAsia" w:ascii="仿宋" w:hAnsi="仿宋" w:eastAsia="仿宋" w:cs="仿宋"/>
          <w:sz w:val="32"/>
          <w:szCs w:val="32"/>
          <w:lang w:eastAsia="zh-CN"/>
        </w:rPr>
        <w:t>经八仙筒镇、村研判，旗乡村振兴局和村级两次公示无异议，我村</w:t>
      </w:r>
      <w:r>
        <w:rPr>
          <w:rFonts w:hint="eastAsia" w:ascii="仿宋" w:hAnsi="仿宋" w:eastAsia="仿宋" w:cs="仿宋"/>
          <w:sz w:val="32"/>
          <w:szCs w:val="32"/>
          <w:lang w:val="en-US" w:eastAsia="zh-CN"/>
        </w:rPr>
        <w:t>2022年前两个季度共纳入监测对象0户0人，其中，脱贫不稳定户0户0人、边缘易致贫户0户0人、突发严重困难户0户0人。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（四）乡村建设、乡村治理情况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1、厕所改造工作。我村自2019年以来，共改造卫生厕所82户，惠及人口_123_人。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2、本村已建立村容村貌整治管理制度，现街道干净整洁，有 3个垃圾填埋点，无垃圾外溢、乱堆乱放现象。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（五）衔接资金项目和扶贫项目资产监督管理工作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1、2022年到村项目实施情况。项目名称、投入资金、建设规模、带贫减贫增收情况、壮大集体经济收入情况，为进一步巩固拓展脱贫成果打牢基础。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2、本村已建立扶贫资产“三类台账”。脱贫攻坚工作以来各年度落实到户、到村的产业扶持项目、资金情况…………。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到现在产生的效益情况（包括户壮大养殖规模、年稳定增收多少元等；村级项目包括带动全村产业结构调整__户____亩、壮大集体经济收入多少元等）…………。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助推、引领、带动全村产业结构调整，巩固拓展脱贫成果。通过产业带动，促进整村人均增收多少元，平困户稳定增收多少元，壮大集体经济收入多少元。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（六）就业政策落实情况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2022年度外出务工__人，增加收入__万元。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旗就业局和乡村振兴局光伏收益资金落实公益性岗位__人，户年均增收___万元；旗林草局落实的生态护林员__人，户年均增收1.0万元；旗残疾人联合会落实的居家助残公益性岗（护理员）__人，月工资730元，户年均增收__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2022年第一季度我村在北京市务工__户__人，在自治区内就近务工就业__户__人，区外非京务工__户__人。每人补贴2000元。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（七）脱贫人口小额信贷工作情况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我村正常脱贫户和监测对象共</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u w:val="none"/>
          <w:lang w:val="en-US" w:eastAsia="zh-CN"/>
        </w:rPr>
        <w:t>户，其中已贷款</w:t>
      </w:r>
      <w:r>
        <w:rPr>
          <w:rFonts w:hint="eastAsia" w:ascii="仿宋" w:hAnsi="仿宋" w:eastAsia="仿宋" w:cs="仿宋"/>
          <w:b w:val="0"/>
          <w:bCs/>
          <w:sz w:val="32"/>
          <w:szCs w:val="32"/>
          <w:lang w:val="en-US" w:eastAsia="zh-CN"/>
        </w:rPr>
        <w:t>_ _户__万元，为持续、稳定增加农牧民人均纯收入，巩固脱贫成果夯实基础。其他未贷人员为无劳动力或年龄大、不从事农牧业生产、无贷款意愿人员。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（八）京蒙协作、万企兴万村情况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我村2021年京蒙协作“村村帮扶”资金共</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万元，用于（</w:t>
      </w:r>
      <w:r>
        <w:rPr>
          <w:rFonts w:hint="eastAsia" w:ascii="仿宋" w:hAnsi="仿宋" w:eastAsia="仿宋" w:cs="仿宋"/>
          <w:b w:val="0"/>
          <w:bCs/>
          <w:sz w:val="32"/>
          <w:szCs w:val="32"/>
          <w:highlight w:val="yellow"/>
          <w:lang w:val="en-US" w:eastAsia="zh-CN"/>
        </w:rPr>
        <w:t>小型公益事业</w:t>
      </w:r>
      <w:r>
        <w:rPr>
          <w:rFonts w:hint="eastAsia" w:ascii="仿宋" w:hAnsi="仿宋" w:eastAsia="仿宋" w:cs="仿宋"/>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我村2021年京蒙协作“村企帮扶”资金共</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万元，用于（</w:t>
      </w:r>
      <w:r>
        <w:rPr>
          <w:rFonts w:hint="eastAsia" w:ascii="仿宋" w:hAnsi="仿宋" w:eastAsia="仿宋" w:cs="仿宋"/>
          <w:b w:val="0"/>
          <w:bCs/>
          <w:sz w:val="32"/>
          <w:szCs w:val="32"/>
          <w:highlight w:val="yellow"/>
          <w:lang w:val="en-US" w:eastAsia="zh-CN"/>
        </w:rPr>
        <w:t>小型公益事业</w:t>
      </w:r>
      <w:r>
        <w:rPr>
          <w:rFonts w:hint="eastAsia" w:ascii="仿宋" w:hAnsi="仿宋" w:eastAsia="仿宋" w:cs="仿宋"/>
          <w:b w:val="0"/>
          <w:bCs/>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光伏扶贫收益分配情况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1、本村2021年光伏收益资金共</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万元，（</w:t>
      </w:r>
      <w:r>
        <w:rPr>
          <w:rFonts w:hint="eastAsia" w:ascii="仿宋" w:hAnsi="仿宋" w:eastAsia="仿宋" w:cs="仿宋"/>
          <w:b w:val="0"/>
          <w:bCs/>
          <w:sz w:val="32"/>
          <w:szCs w:val="32"/>
          <w:highlight w:val="yellow"/>
          <w:lang w:val="en-US" w:eastAsia="zh-CN"/>
        </w:rPr>
        <w:t>分配方案</w:t>
      </w:r>
      <w:r>
        <w:rPr>
          <w:rFonts w:hint="eastAsia" w:ascii="仿宋" w:hAnsi="仿宋" w:eastAsia="仿宋" w:cs="仿宋"/>
          <w:b w:val="0"/>
          <w:bCs/>
          <w:sz w:val="32"/>
          <w:szCs w:val="32"/>
          <w:lang w:val="en-US" w:eastAsia="zh-CN"/>
        </w:rPr>
        <w:t>），均严格按照扶贫资产管理办法使用。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2、2020年奈曼旗光伏收益资金分配给我村</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u w:val="none"/>
          <w:lang w:val="en-US" w:eastAsia="zh-CN"/>
        </w:rPr>
        <w:t>元，</w:t>
      </w:r>
      <w:r>
        <w:rPr>
          <w:rFonts w:hint="eastAsia" w:ascii="仿宋" w:hAnsi="仿宋" w:eastAsia="仿宋" w:cs="仿宋"/>
          <w:b w:val="0"/>
          <w:bCs/>
          <w:sz w:val="32"/>
          <w:szCs w:val="32"/>
          <w:lang w:val="en-US" w:eastAsia="zh-CN"/>
        </w:rPr>
        <w:t>本项资金用于（</w:t>
      </w:r>
      <w:r>
        <w:rPr>
          <w:rFonts w:hint="eastAsia" w:ascii="仿宋" w:hAnsi="仿宋" w:eastAsia="仿宋" w:cs="仿宋"/>
          <w:b w:val="0"/>
          <w:bCs/>
          <w:sz w:val="32"/>
          <w:szCs w:val="32"/>
          <w:highlight w:val="yellow"/>
          <w:lang w:val="en-US" w:eastAsia="zh-CN"/>
        </w:rPr>
        <w:t>小型公益事业</w:t>
      </w:r>
      <w:r>
        <w:rPr>
          <w:rFonts w:hint="eastAsia" w:ascii="仿宋" w:hAnsi="仿宋" w:eastAsia="仿宋" w:cs="仿宋"/>
          <w:b w:val="0"/>
          <w:bCs/>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本村新纳入监测对象</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户，每户落实光伏收益资金3000元，用于大病自付补助。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使用光伏收益资金安排本村光伏公益岗共</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人，每人每年增收</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lang w:val="en-US"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仿宋" w:hAnsi="仿宋" w:eastAsia="仿宋" w:cs="仿宋"/>
          <w:b w:val="0"/>
          <w:bCs/>
          <w:sz w:val="32"/>
          <w:szCs w:val="32"/>
          <w:lang w:val="en-US" w:eastAsia="zh-CN"/>
        </w:rPr>
        <w:t>本村已对照“中央办公厅巩固拓展脱贫攻坚成果同乡村振兴有效衔接督查调研指出问题和建议”、“内蒙古自治区党委乡村振兴工作领导小组办公室巩固脱贫攻坚成果同乡村振兴有效衔接考核反馈问题”、“自治区党委和通辽市督导调研巩固拓展脱贫攻坚成果同乡村振兴有效衔接工作                                    发现问题”、“2021年国家考核评估内蒙古自治区巩固拓展脱贫攻坚成果同乡村振兴有效衔接考核反馈问题”共四次问题整改，结合本村实际认领问题，并提出了相应的整改措施，汇报了整改工作进展，并将佐证材料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总之，认真贯彻习近平总书记关于乡村振兴工作重要论述，紧盯责任、政策、工作“三落实”，全力以赴，尽锐出战，进一步巩固</w:t>
      </w:r>
      <w:r>
        <w:rPr>
          <w:rFonts w:hint="eastAsia" w:ascii="仿宋" w:hAnsi="仿宋" w:eastAsia="仿宋" w:cs="仿宋"/>
          <w:b w:val="0"/>
          <w:bCs/>
          <w:sz w:val="32"/>
          <w:szCs w:val="32"/>
          <w:lang w:val="en-US" w:eastAsia="zh-CN"/>
        </w:rPr>
        <w:t>拓展</w:t>
      </w:r>
      <w:r>
        <w:rPr>
          <w:rFonts w:hint="eastAsia" w:ascii="仿宋" w:hAnsi="仿宋" w:eastAsia="仿宋" w:cs="仿宋"/>
          <w:b w:val="0"/>
          <w:bCs/>
          <w:sz w:val="32"/>
          <w:szCs w:val="32"/>
        </w:rPr>
        <w:t>脱贫</w:t>
      </w:r>
      <w:r>
        <w:rPr>
          <w:rFonts w:hint="eastAsia" w:ascii="仿宋" w:hAnsi="仿宋" w:eastAsia="仿宋" w:cs="仿宋"/>
          <w:b w:val="0"/>
          <w:bCs/>
          <w:sz w:val="32"/>
          <w:szCs w:val="32"/>
          <w:lang w:eastAsia="zh-CN"/>
        </w:rPr>
        <w:t>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068"/>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95183"/>
    <w:multiLevelType w:val="singleLevel"/>
    <w:tmpl w:val="A7B95183"/>
    <w:lvl w:ilvl="0" w:tentative="0">
      <w:start w:val="2"/>
      <w:numFmt w:val="chineseCounting"/>
      <w:suff w:val="nothing"/>
      <w:lvlText w:val="（%1）"/>
      <w:lvlJc w:val="left"/>
      <w:rPr>
        <w:rFonts w:hint="eastAsia"/>
      </w:rPr>
    </w:lvl>
  </w:abstractNum>
  <w:abstractNum w:abstractNumId="1">
    <w:nsid w:val="646EC08B"/>
    <w:multiLevelType w:val="singleLevel"/>
    <w:tmpl w:val="646EC08B"/>
    <w:lvl w:ilvl="0" w:tentative="0">
      <w:start w:val="9"/>
      <w:numFmt w:val="chineseCounting"/>
      <w:suff w:val="nothing"/>
      <w:lvlText w:val="（%1）"/>
      <w:lvlJc w:val="left"/>
      <w:rPr>
        <w:rFonts w:hint="eastAsia"/>
      </w:rPr>
    </w:lvl>
  </w:abstractNum>
  <w:abstractNum w:abstractNumId="2">
    <w:nsid w:val="736C1898"/>
    <w:multiLevelType w:val="singleLevel"/>
    <w:tmpl w:val="736C189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MTRkMmUyODM2NjE1Nzk4Mzc0ZjI3OGEzZDM2YjMifQ=="/>
  </w:docVars>
  <w:rsids>
    <w:rsidRoot w:val="00000000"/>
    <w:rsid w:val="0355456A"/>
    <w:rsid w:val="048E32AB"/>
    <w:rsid w:val="06A87133"/>
    <w:rsid w:val="08E9278D"/>
    <w:rsid w:val="0B966691"/>
    <w:rsid w:val="0C962230"/>
    <w:rsid w:val="0D525841"/>
    <w:rsid w:val="100E3C6E"/>
    <w:rsid w:val="12E60488"/>
    <w:rsid w:val="13541F65"/>
    <w:rsid w:val="138D040F"/>
    <w:rsid w:val="17794F69"/>
    <w:rsid w:val="17976C4A"/>
    <w:rsid w:val="17B21ECC"/>
    <w:rsid w:val="1A630526"/>
    <w:rsid w:val="1B076890"/>
    <w:rsid w:val="1F865AC7"/>
    <w:rsid w:val="2182430A"/>
    <w:rsid w:val="21E97FC9"/>
    <w:rsid w:val="23052BAC"/>
    <w:rsid w:val="24ED3847"/>
    <w:rsid w:val="27160EE4"/>
    <w:rsid w:val="27CA4932"/>
    <w:rsid w:val="286934CD"/>
    <w:rsid w:val="2A8A2314"/>
    <w:rsid w:val="2A8E6C05"/>
    <w:rsid w:val="2B566C49"/>
    <w:rsid w:val="327A0EC0"/>
    <w:rsid w:val="33945FB2"/>
    <w:rsid w:val="35064C8D"/>
    <w:rsid w:val="396226AE"/>
    <w:rsid w:val="396F15A8"/>
    <w:rsid w:val="3D5368DB"/>
    <w:rsid w:val="3F7B7102"/>
    <w:rsid w:val="403A1CCE"/>
    <w:rsid w:val="40455AE8"/>
    <w:rsid w:val="40854D9E"/>
    <w:rsid w:val="446448BF"/>
    <w:rsid w:val="45DB05AD"/>
    <w:rsid w:val="47EF7803"/>
    <w:rsid w:val="4F786ED9"/>
    <w:rsid w:val="51F2752C"/>
    <w:rsid w:val="54582C2E"/>
    <w:rsid w:val="55821CB6"/>
    <w:rsid w:val="569E49EE"/>
    <w:rsid w:val="5AB15734"/>
    <w:rsid w:val="5B7C71A8"/>
    <w:rsid w:val="5D9B34FA"/>
    <w:rsid w:val="5FC209DF"/>
    <w:rsid w:val="64882719"/>
    <w:rsid w:val="67BA0E3C"/>
    <w:rsid w:val="6AF04CEE"/>
    <w:rsid w:val="6D062D75"/>
    <w:rsid w:val="701D64FB"/>
    <w:rsid w:val="721B697B"/>
    <w:rsid w:val="741F5D70"/>
    <w:rsid w:val="74716D26"/>
    <w:rsid w:val="7C333F1E"/>
    <w:rsid w:val="7D381051"/>
    <w:rsid w:val="7DF1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2505</Words>
  <Characters>2649</Characters>
  <Lines>0</Lines>
  <Paragraphs>0</Paragraphs>
  <TotalTime>128</TotalTime>
  <ScaleCrop>false</ScaleCrop>
  <LinksUpToDate>false</LinksUpToDate>
  <CharactersWithSpaces>2745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2021-12-20T11:39:00Z</dcterms:created>
  <dc:creator>Administrator</dc:creator>
  <cp:lastModifiedBy>水晶幸福</cp:lastModifiedBy>
  <dcterms:modified xsi:type="dcterms:W3CDTF">2022-11-26T11:27:35Z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61A885F9D9224396B9A49605B38E4D06</vt:lpwstr>
  </property>
</Properties>
</file>