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赋予苏木乡镇依职权行政权力事项清单</w:t>
      </w:r>
    </w:p>
    <w:p>
      <w:pPr>
        <w:jc w:val="center"/>
        <w:rPr>
          <w:rFonts w:ascii="方正小标宋简体" w:eastAsia="方正小标宋简体"/>
          <w:sz w:val="32"/>
          <w:szCs w:val="32"/>
        </w:rPr>
      </w:pPr>
      <w:r>
        <w:rPr>
          <w:rFonts w:hint="eastAsia" w:ascii="方正小标宋简体" w:eastAsia="方正小标宋简体"/>
          <w:sz w:val="32"/>
          <w:szCs w:val="32"/>
        </w:rPr>
        <w:t>（73项）</w:t>
      </w:r>
    </w:p>
    <w:p>
      <w:pPr>
        <w:widowControl/>
        <w:tabs>
          <w:tab w:val="left" w:pos="935"/>
        </w:tabs>
        <w:ind w:left="210" w:leftChars="100" w:firstLine="321" w:firstLineChars="100"/>
        <w:jc w:val="left"/>
        <w:rPr>
          <w:rFonts w:ascii="仿宋_GB2312" w:hAnsi="宋体" w:eastAsia="仿宋_GB2312" w:cs="宋体"/>
          <w:kern w:val="0"/>
          <w:sz w:val="32"/>
          <w:szCs w:val="32"/>
        </w:rPr>
      </w:pPr>
      <w:r>
        <w:rPr>
          <w:rFonts w:hint="eastAsia" w:ascii="仿宋_GB2312" w:eastAsia="仿宋_GB2312"/>
          <w:b/>
          <w:bCs/>
          <w:color w:val="000000" w:themeColor="text1"/>
          <w:sz w:val="32"/>
          <w:szCs w:val="32"/>
          <w14:textFill>
            <w14:solidFill>
              <w14:schemeClr w14:val="tx1"/>
            </w14:solidFill>
          </w14:textFill>
        </w:rPr>
        <w:t>一、自然资源局 5项</w:t>
      </w:r>
      <w:r>
        <w:rPr>
          <w:rFonts w:hint="eastAsia" w:ascii="仿宋_GB2312" w:eastAsia="仿宋_GB2312"/>
          <w:sz w:val="30"/>
          <w:szCs w:val="30"/>
        </w:rPr>
        <w:t>(</w:t>
      </w:r>
      <w:r>
        <w:rPr>
          <w:rFonts w:hint="eastAsia" w:ascii="仿宋_GB2312" w:eastAsia="仿宋_GB2312"/>
          <w:b/>
          <w:bCs/>
          <w:sz w:val="30"/>
          <w:szCs w:val="30"/>
        </w:rPr>
        <w:t>行政处罚5项)</w:t>
      </w:r>
      <w:r>
        <w:rPr>
          <w:rFonts w:hint="eastAsia" w:ascii="仿宋_GB2312" w:eastAsia="仿宋_GB2312"/>
          <w:sz w:val="32"/>
          <w:szCs w:val="32"/>
        </w:rPr>
        <w:t xml:space="preserve">； </w:t>
      </w:r>
    </w:p>
    <w:p>
      <w:pPr>
        <w:pStyle w:val="7"/>
        <w:numPr>
          <w:ilvl w:val="0"/>
          <w:numId w:val="1"/>
        </w:numPr>
        <w:ind w:firstLineChars="0"/>
        <w:jc w:val="left"/>
        <w:rPr>
          <w:rFonts w:ascii="仿宋_GB2312" w:hAnsi="宋体" w:eastAsia="仿宋_GB2312" w:cs="宋体"/>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占用耕地建窑、建坟或者擅自在耕地上建房、挖砂、采石采矿、取土等，破坏种植条件的，或者因开发土地造成土地荒漠化、盐渍化的处罚</w:t>
      </w:r>
    </w:p>
    <w:p>
      <w:pPr>
        <w:pStyle w:val="7"/>
        <w:widowControl/>
        <w:numPr>
          <w:ilvl w:val="0"/>
          <w:numId w:val="1"/>
        </w:numPr>
        <w:tabs>
          <w:tab w:val="left" w:pos="935"/>
        </w:tabs>
        <w:ind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对未经批准或者采取欺</w:t>
      </w:r>
      <w:bookmarkStart w:id="0" w:name="_GoBack"/>
      <w:bookmarkEnd w:id="0"/>
      <w:r>
        <w:rPr>
          <w:rFonts w:hint="eastAsia" w:ascii="仿宋_GB2312" w:hAnsi="宋体" w:eastAsia="仿宋_GB2312" w:cs="宋体"/>
          <w:kern w:val="0"/>
          <w:sz w:val="32"/>
          <w:szCs w:val="32"/>
        </w:rPr>
        <w:t>骗手段骗取批准，非法占用土地的处罚</w:t>
      </w:r>
    </w:p>
    <w:p>
      <w:pPr>
        <w:pStyle w:val="7"/>
        <w:widowControl/>
        <w:numPr>
          <w:ilvl w:val="0"/>
          <w:numId w:val="1"/>
        </w:numPr>
        <w:tabs>
          <w:tab w:val="left" w:pos="935"/>
        </w:tabs>
        <w:ind w:firstLineChars="0"/>
        <w:jc w:val="left"/>
        <w:rPr>
          <w:rFonts w:ascii="仿宋_GB2312" w:hAnsi="宋体" w:eastAsia="仿宋_GB2312" w:cs="宋体"/>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对农村村民未经批准或者采取欺骗手段骗取批准，非法占用土地建住宅的处罚</w:t>
      </w:r>
    </w:p>
    <w:p>
      <w:pPr>
        <w:pStyle w:val="7"/>
        <w:widowControl/>
        <w:numPr>
          <w:ilvl w:val="0"/>
          <w:numId w:val="1"/>
        </w:numPr>
        <w:tabs>
          <w:tab w:val="left" w:pos="935"/>
        </w:tabs>
        <w:ind w:firstLineChars="0"/>
        <w:jc w:val="left"/>
        <w:rPr>
          <w:rFonts w:ascii="仿宋_GB2312" w:hAnsi="宋体" w:eastAsia="仿宋_GB2312" w:cs="宋体"/>
          <w:kern w:val="0"/>
          <w:sz w:val="32"/>
          <w:szCs w:val="32"/>
        </w:rPr>
      </w:pPr>
      <w:r>
        <w:rPr>
          <w:rFonts w:hint="eastAsia" w:ascii="仿宋_GB2312" w:hAnsi="宋体" w:eastAsia="仿宋_GB2312" w:cs="宋体"/>
          <w:color w:val="000000" w:themeColor="text1"/>
          <w:kern w:val="0"/>
          <w:sz w:val="32"/>
          <w:szCs w:val="32"/>
          <w14:textFill>
            <w14:solidFill>
              <w14:schemeClr w14:val="tx1"/>
            </w14:solidFill>
          </w14:textFill>
        </w:rPr>
        <w:t>对</w:t>
      </w:r>
      <w:r>
        <w:rPr>
          <w:rFonts w:hint="eastAsia" w:ascii="仿宋_GB2312" w:hAnsi="宋体" w:eastAsia="仿宋_GB2312" w:cs="宋体"/>
          <w:kern w:val="0"/>
          <w:sz w:val="32"/>
          <w:szCs w:val="32"/>
        </w:rPr>
        <w:t>占用基本农田建窑、建房、建坟、挖砂、采石、采矿、取土、堆放固体废弃物或者从事其他活动破坏基本农田，毁坏种植条件的处罚</w:t>
      </w:r>
    </w:p>
    <w:p>
      <w:pPr>
        <w:pStyle w:val="7"/>
        <w:widowControl/>
        <w:numPr>
          <w:ilvl w:val="0"/>
          <w:numId w:val="1"/>
        </w:numPr>
        <w:tabs>
          <w:tab w:val="left" w:pos="935"/>
        </w:tabs>
        <w:ind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对城乡规划编制单位未依法取得资质证书承揽城乡规划编制工作的处罚</w:t>
      </w:r>
    </w:p>
    <w:p>
      <w:pPr>
        <w:ind w:firstLine="482" w:firstLineChars="150"/>
        <w:jc w:val="left"/>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二、林业和草原局15项</w:t>
      </w:r>
      <w:r>
        <w:rPr>
          <w:rFonts w:hint="eastAsia" w:ascii="仿宋_GB2312" w:eastAsia="仿宋_GB2312"/>
          <w:b/>
          <w:bCs/>
          <w:color w:val="000000" w:themeColor="text1"/>
          <w:sz w:val="30"/>
          <w:szCs w:val="30"/>
          <w14:textFill>
            <w14:solidFill>
              <w14:schemeClr w14:val="tx1"/>
            </w14:solidFill>
          </w14:textFill>
        </w:rPr>
        <w:t>（ 行政处罚15项）。</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对擅自在草原上开展经营性旅游活动，破坏草原植被的处罚</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对买卖或者以其他形式非法转让草原的处罚</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对非法开垦草原的处罚</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对在荒漠、半荒漠和严重退化、沙化、盐碱化、石漠化、水土流失的草原，以及生态脆弱区的草原上采挖植物或者从事破坏草原植被的其他活动的处罚</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对未经批准或者未按照规定的时间、区域和采挖方式在草原上进行采土、采砂、采石等活动的处罚</w:t>
      </w:r>
    </w:p>
    <w:p>
      <w:pPr>
        <w:pStyle w:val="7"/>
        <w:widowControl/>
        <w:numPr>
          <w:ilvl w:val="0"/>
          <w:numId w:val="2"/>
        </w:numPr>
        <w:tabs>
          <w:tab w:val="left" w:pos="1465"/>
        </w:tabs>
        <w:ind w:firstLineChars="0"/>
        <w:rPr>
          <w:rFonts w:ascii="仿宋" w:hAnsi="仿宋" w:eastAsia="仿宋" w:cs="宋体"/>
          <w:kern w:val="0"/>
          <w:sz w:val="32"/>
          <w:szCs w:val="32"/>
        </w:rPr>
      </w:pPr>
      <w:r>
        <w:rPr>
          <w:rFonts w:hint="eastAsia" w:ascii="仿宋" w:hAnsi="仿宋" w:eastAsia="仿宋" w:cs="宋体"/>
          <w:kern w:val="0"/>
          <w:sz w:val="32"/>
          <w:szCs w:val="32"/>
        </w:rPr>
        <w:t>对离开道路在草原上行驶或者未按照确认的行驶区域和行驶路线在草原上行驶，破坏草原植被的处罚</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对不签订草畜平衡责任书的处罚</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对违法实施草原建设项目、建设小面积人工草地及建设旱作人工草地行为的处罚</w:t>
      </w:r>
    </w:p>
    <w:p>
      <w:pPr>
        <w:pStyle w:val="7"/>
        <w:widowControl/>
        <w:numPr>
          <w:ilvl w:val="0"/>
          <w:numId w:val="2"/>
        </w:numPr>
        <w:tabs>
          <w:tab w:val="left" w:pos="1681"/>
        </w:tabs>
        <w:ind w:firstLineChars="0"/>
        <w:rPr>
          <w:rFonts w:ascii="仿宋" w:hAnsi="仿宋" w:eastAsia="仿宋" w:cs="宋体"/>
          <w:kern w:val="0"/>
          <w:sz w:val="32"/>
          <w:szCs w:val="32"/>
        </w:rPr>
      </w:pPr>
      <w:r>
        <w:rPr>
          <w:rFonts w:hint="eastAsia" w:ascii="仿宋" w:hAnsi="仿宋" w:eastAsia="仿宋" w:cs="宋体"/>
          <w:kern w:val="0"/>
          <w:sz w:val="32"/>
          <w:szCs w:val="32"/>
        </w:rPr>
        <w:t>对采集、收购、加工、销售发菜和采集、收购带根野生麻黄草的处罚</w:t>
      </w:r>
    </w:p>
    <w:p>
      <w:pPr>
        <w:widowControl/>
        <w:tabs>
          <w:tab w:val="left" w:pos="1681"/>
        </w:tabs>
        <w:rPr>
          <w:rFonts w:ascii="仿宋" w:hAnsi="仿宋" w:eastAsia="仿宋" w:cs="宋体"/>
          <w:kern w:val="0"/>
          <w:sz w:val="32"/>
          <w:szCs w:val="32"/>
        </w:rPr>
      </w:pPr>
      <w:r>
        <w:rPr>
          <w:rFonts w:hint="eastAsia" w:ascii="仿宋" w:hAnsi="仿宋" w:eastAsia="仿宋" w:cs="宋体"/>
          <w:kern w:val="0"/>
          <w:sz w:val="32"/>
          <w:szCs w:val="32"/>
        </w:rPr>
        <w:t>10.对未取得采集证或者未按照采集证的规定采集、收购国家重点保护草原野生植物的处罚</w:t>
      </w:r>
    </w:p>
    <w:p>
      <w:pPr>
        <w:widowControl/>
        <w:tabs>
          <w:tab w:val="left" w:pos="1681"/>
        </w:tabs>
        <w:rPr>
          <w:rFonts w:ascii="仿宋" w:hAnsi="仿宋" w:eastAsia="仿宋" w:cs="宋体"/>
          <w:kern w:val="0"/>
          <w:sz w:val="32"/>
          <w:szCs w:val="32"/>
        </w:rPr>
      </w:pPr>
      <w:r>
        <w:rPr>
          <w:rFonts w:hint="eastAsia" w:ascii="仿宋" w:hAnsi="仿宋" w:eastAsia="仿宋" w:cs="宋体"/>
          <w:kern w:val="0"/>
          <w:sz w:val="32"/>
          <w:szCs w:val="32"/>
        </w:rPr>
        <w:t>11.破坏基本草原行为的处罚</w:t>
      </w:r>
    </w:p>
    <w:p>
      <w:pPr>
        <w:widowControl/>
        <w:tabs>
          <w:tab w:val="left" w:pos="1681"/>
        </w:tabs>
        <w:rPr>
          <w:rFonts w:ascii="仿宋" w:hAnsi="仿宋" w:eastAsia="仿宋" w:cs="宋体"/>
          <w:kern w:val="0"/>
          <w:sz w:val="32"/>
          <w:szCs w:val="32"/>
        </w:rPr>
      </w:pPr>
      <w:r>
        <w:rPr>
          <w:rFonts w:hint="eastAsia" w:ascii="仿宋" w:hAnsi="仿宋" w:eastAsia="仿宋" w:cs="宋体"/>
          <w:kern w:val="0"/>
          <w:sz w:val="32"/>
          <w:szCs w:val="32"/>
        </w:rPr>
        <w:t>12.对在基本草原上超过核定的载畜量放牧的处罚</w:t>
      </w:r>
    </w:p>
    <w:p>
      <w:pPr>
        <w:widowControl/>
        <w:tabs>
          <w:tab w:val="left" w:pos="1681"/>
        </w:tabs>
        <w:rPr>
          <w:rFonts w:ascii="仿宋" w:hAnsi="仿宋" w:eastAsia="仿宋" w:cs="宋体"/>
          <w:kern w:val="0"/>
          <w:sz w:val="32"/>
          <w:szCs w:val="32"/>
        </w:rPr>
      </w:pPr>
      <w:r>
        <w:rPr>
          <w:rFonts w:hint="eastAsia" w:ascii="仿宋" w:hAnsi="仿宋" w:eastAsia="仿宋" w:cs="宋体"/>
          <w:kern w:val="0"/>
          <w:sz w:val="32"/>
          <w:szCs w:val="32"/>
        </w:rPr>
        <w:t>13.对在实行禁牧休牧的草原上放牧的处罚</w:t>
      </w:r>
    </w:p>
    <w:p>
      <w:pPr>
        <w:widowControl/>
        <w:tabs>
          <w:tab w:val="left" w:pos="1681"/>
        </w:tabs>
        <w:rPr>
          <w:rFonts w:ascii="仿宋" w:hAnsi="仿宋" w:eastAsia="仿宋" w:cs="宋体"/>
          <w:kern w:val="0"/>
          <w:sz w:val="32"/>
          <w:szCs w:val="32"/>
        </w:rPr>
      </w:pPr>
      <w:r>
        <w:rPr>
          <w:rFonts w:hint="eastAsia" w:ascii="仿宋" w:hAnsi="仿宋" w:eastAsia="仿宋" w:cs="宋体"/>
          <w:kern w:val="0"/>
          <w:sz w:val="32"/>
          <w:szCs w:val="32"/>
        </w:rPr>
        <w:t>14对饲草饲料基地建设不符合基本草原规划或者饲草饲料种植种类不符合规定的处罚</w:t>
      </w:r>
    </w:p>
    <w:p>
      <w:pPr>
        <w:widowControl/>
        <w:tabs>
          <w:tab w:val="left" w:pos="1681"/>
        </w:tabs>
        <w:rPr>
          <w:rFonts w:ascii="仿宋" w:hAnsi="仿宋" w:eastAsia="仿宋" w:cs="宋体"/>
          <w:kern w:val="0"/>
          <w:sz w:val="32"/>
          <w:szCs w:val="32"/>
        </w:rPr>
      </w:pPr>
      <w:r>
        <w:rPr>
          <w:rFonts w:hint="eastAsia" w:ascii="仿宋" w:hAnsi="仿宋" w:eastAsia="仿宋" w:cs="宋体"/>
          <w:kern w:val="0"/>
          <w:sz w:val="32"/>
          <w:szCs w:val="32"/>
        </w:rPr>
        <w:t>15.对草原围栏建设阻断道路致使草原造成碾压破坏的处罚</w:t>
      </w:r>
    </w:p>
    <w:p>
      <w:pPr>
        <w:pStyle w:val="7"/>
        <w:numPr>
          <w:ilvl w:val="0"/>
          <w:numId w:val="3"/>
        </w:numPr>
        <w:ind w:firstLineChars="0"/>
        <w:rPr>
          <w:rFonts w:ascii="仿宋_GB2312" w:eastAsia="仿宋_GB2312"/>
          <w:b/>
          <w:bCs/>
          <w:sz w:val="30"/>
          <w:szCs w:val="30"/>
        </w:rPr>
      </w:pPr>
      <w:r>
        <w:rPr>
          <w:rFonts w:hint="eastAsia" w:ascii="仿宋_GB2312" w:eastAsia="仿宋_GB2312"/>
          <w:b/>
          <w:bCs/>
          <w:sz w:val="32"/>
          <w:szCs w:val="32"/>
        </w:rPr>
        <w:t>住房和城乡建设局33项</w:t>
      </w:r>
      <w:r>
        <w:rPr>
          <w:rFonts w:hint="eastAsia" w:ascii="仿宋_GB2312" w:eastAsia="仿宋_GB2312"/>
          <w:b/>
          <w:bCs/>
          <w:sz w:val="30"/>
          <w:szCs w:val="30"/>
        </w:rPr>
        <w:t>（ 行政处罚33项）；</w:t>
      </w:r>
    </w:p>
    <w:p>
      <w:pPr>
        <w:widowControl/>
        <w:tabs>
          <w:tab w:val="left" w:pos="345"/>
        </w:tabs>
        <w:ind w:left="95"/>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kern w:val="0"/>
          <w:sz w:val="32"/>
          <w:szCs w:val="32"/>
        </w:rPr>
        <w:t>1.未对设在城市道路上的各种管线的检查井、箱盖或者城市道路附属设施的缺损及时补缺或者修复的处罚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2.对未在城市道路施工现场设置明显标志和安全防围设施的处罚</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w:t>
      </w:r>
      <w:r>
        <w:rPr>
          <w:rFonts w:hint="eastAsia" w:ascii="仿宋_GB2312" w:hAnsi="宋体" w:eastAsia="仿宋_GB2312" w:cs="宋体"/>
          <w:kern w:val="0"/>
          <w:sz w:val="32"/>
          <w:szCs w:val="32"/>
        </w:rPr>
        <w:t>对占用城市道路期满或者挖掘城市道路后，不及时清理现场的处罚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4.对依附于城市道路建设各种管线、杆线等设施，不按照规定办理批准手续的处罚</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5.</w:t>
      </w:r>
      <w:r>
        <w:rPr>
          <w:rFonts w:hint="eastAsia" w:ascii="仿宋_GB2312" w:hAnsi="宋体" w:eastAsia="仿宋_GB2312" w:cs="宋体"/>
          <w:kern w:val="0"/>
          <w:sz w:val="32"/>
          <w:szCs w:val="32"/>
        </w:rPr>
        <w:t>对紧急抢修埋设在城市道路下的管线，不按照规定补办批准手续的处罚</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kern w:val="0"/>
          <w:sz w:val="32"/>
          <w:szCs w:val="32"/>
        </w:rPr>
        <w:t>6.对未按照批准的位置、面积、期限占用或者挖掘城市道路，或者需要移动位置、扩大面积、延长时间，未提前办理变更审批手续的处罚</w:t>
      </w:r>
    </w:p>
    <w:p>
      <w:pPr>
        <w:widowControl/>
        <w:tabs>
          <w:tab w:val="left" w:pos="690"/>
        </w:tabs>
        <w:rPr>
          <w:rFonts w:ascii="仿宋_GB2312" w:hAnsi="宋体" w:eastAsia="仿宋_GB2312" w:cs="宋体"/>
          <w:kern w:val="0"/>
          <w:sz w:val="32"/>
          <w:szCs w:val="32"/>
        </w:rPr>
      </w:pPr>
      <w:r>
        <w:rPr>
          <w:rFonts w:hint="eastAsia" w:ascii="仿宋_GB2312" w:hAnsi="宋体" w:eastAsia="仿宋_GB2312" w:cs="宋体"/>
          <w:kern w:val="0"/>
          <w:sz w:val="32"/>
          <w:szCs w:val="32"/>
        </w:rPr>
        <w:t>7.对在城市人民政府规定的街道的临街建筑物的阳台和窗外，堆放、吊挂有碍市容的物品的处罚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8.对在城市建筑物、设施以及树木上涂写、刻画或者未经批准张挂、张贴宣传品等的处罚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9.对不按规定的时间、地点、方式，倾倒垃圾、污水粪便的处罚</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kern w:val="0"/>
          <w:sz w:val="32"/>
          <w:szCs w:val="32"/>
        </w:rPr>
        <w:t>10.对临街工地不设置护栏或者不作遮挡、停工场地不及时整理并作必要覆盖或者竣工后不及时清理和平整场地，影响市容和环境卫生的处罚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11.对擅自设置大型户外广告，影响市容的处罚</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12.对擅自在街道两侧和公共场地堆放物料，搭建建筑物、构筑物或者其他设施，影响市容的处罚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13.对损坏城市树木花草的处罚</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kern w:val="0"/>
          <w:sz w:val="32"/>
          <w:szCs w:val="32"/>
        </w:rPr>
        <w:t>14.对擅自砍伐城市树木的处罚</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kern w:val="0"/>
          <w:sz w:val="32"/>
          <w:szCs w:val="32"/>
        </w:rPr>
        <w:t>15.对砍伐、擅自迁移古树名木或者因养护不善致使古树名木受到损伤或者死亡的处罚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16.对损坏城市绿化设施的处罚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17.对未经同意擅自占用城市绿化用地的处罚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18.对将建筑垃圾混入生活垃圾的处罚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19.对将危险废物混入建筑垃圾的处罚</w:t>
      </w:r>
    </w:p>
    <w:p>
      <w:pPr>
        <w:widowControl/>
        <w:tabs>
          <w:tab w:val="left" w:pos="390"/>
        </w:tabs>
        <w:rPr>
          <w:rFonts w:ascii="仿宋_GB2312" w:hAnsi="宋体" w:eastAsia="仿宋_GB2312" w:cs="宋体"/>
          <w:kern w:val="0"/>
          <w:sz w:val="32"/>
          <w:szCs w:val="32"/>
        </w:rPr>
      </w:pPr>
      <w:r>
        <w:rPr>
          <w:rFonts w:hint="eastAsia" w:ascii="仿宋_GB2312" w:hAnsi="宋体" w:eastAsia="仿宋_GB2312" w:cs="宋体"/>
          <w:kern w:val="0"/>
          <w:sz w:val="32"/>
          <w:szCs w:val="32"/>
        </w:rPr>
        <w:t>20.对擅自设立弃置场受纳建筑垃圾的处罚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21.对施工单位未及时清运工程施工过程中产生的建筑垃圾，造成环境污染的处罚</w:t>
      </w:r>
    </w:p>
    <w:p>
      <w:pPr>
        <w:widowControl/>
        <w:tabs>
          <w:tab w:val="left" w:pos="840"/>
        </w:tabs>
        <w:rPr>
          <w:rFonts w:ascii="仿宋_GB2312" w:hAnsi="宋体" w:eastAsia="仿宋_GB2312" w:cs="宋体"/>
          <w:kern w:val="0"/>
          <w:sz w:val="32"/>
          <w:szCs w:val="32"/>
        </w:rPr>
      </w:pPr>
      <w:r>
        <w:rPr>
          <w:rFonts w:hint="eastAsia" w:ascii="仿宋_GB2312" w:hAnsi="宋体" w:eastAsia="仿宋_GB2312" w:cs="宋体"/>
          <w:kern w:val="0"/>
          <w:sz w:val="32"/>
          <w:szCs w:val="32"/>
        </w:rPr>
        <w:t>22.对施工单位将建筑垃圾交给个人或者未经核准从事建筑垃圾运输的单位处置的处罚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23.对处置建筑垃圾的单位在运输建筑垃圾过程中沿途丢弃、遗撒建筑垃圾的处罚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24.对涂改、倒卖、出租、出借或者以其他形式非法转让城市建筑垃圾处置核准文件的处罚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25.对未经核准擅自处置建筑垃圾的处罚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26.对处置超出核准范围的建筑垃圾的处罚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27.对单位和个人随意倾倒、抛撒或者堆放建筑垃圾的处罚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28.对在城市照明设施上刻划、涂污的处罚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29.对在城市照明设施安全距离内，擅自植树、挖坑取土或者设置其他物体，或者倾倒含酸、碱、盐等腐蚀物或者具有腐蚀性的废渣、废液的处罚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30.对擅自在城市照明设施上张贴、悬挂、设置宣传品、广告的处罚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31.对擅自在城市照明设施上架设线缆、安置其他设施或者接用电源的处罚</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32.对擅自迁移、拆除、利用城市照明设施的处罚</w:t>
      </w:r>
    </w:p>
    <w:p>
      <w:pPr>
        <w:widowControl/>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33.</w:t>
      </w:r>
      <w:r>
        <w:rPr>
          <w:rFonts w:hint="eastAsia" w:ascii="仿宋_GB2312" w:hAnsi="宋体" w:eastAsia="仿宋_GB2312" w:cs="宋体"/>
          <w:kern w:val="0"/>
          <w:sz w:val="32"/>
          <w:szCs w:val="32"/>
        </w:rPr>
        <w:t>对其他可能影响城市照明设施正常运行的行为的处罚</w:t>
      </w:r>
    </w:p>
    <w:p>
      <w:pPr>
        <w:pStyle w:val="7"/>
        <w:spacing w:line="600" w:lineRule="auto"/>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四、水务局15项（行政处罚15项）；</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1.对在河道、湖泊管理范围内建设妨碍行洪的建筑物、构筑物的处罚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2.对在河道、湖泊管理范围内倾倒垃圾、渣土，从事影响河势稳定、危害河岸堤防安全和其他妨碍河道行洪的活动的处罚</w:t>
      </w:r>
    </w:p>
    <w:p>
      <w:pPr>
        <w:pStyle w:val="7"/>
        <w:topLinePunct/>
        <w:spacing w:line="600" w:lineRule="auto"/>
        <w:ind w:left="320" w:hanging="320" w:hangingChars="1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3.对在江河、湖泊、水库、运河、渠道内弃置、堆放阻碍行洪的物体和种植阻碍行洪的林木及高秆作物以及围湖造地或者未经批准围垦河道的处罚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4.对未经批准擅自取水或者未依照批准的取水许可规定条件取水的处罚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5.对在崩塌、滑坡危险区或者泥石流易发区从事取土、挖砂、采石等可能造成水土流失的活动的处罚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6.对在禁止开垦坡度以上陡坡地开垦种植农作物，或者在禁止开垦、开发的植物保护带内开垦、开发的处罚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7.对采集发菜，或者在水土流失重点预防区和重点治理区铲草皮、挖树兜、滥挖虫草、甘草、麻黄等的处罚</w:t>
      </w:r>
    </w:p>
    <w:p>
      <w:pPr>
        <w:spacing w:line="60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8.对在林区采伐林木不依法采取防止水土流失措施的处罚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9.对在水土保持方案确定的专门存放地以外的区域倾倒砂、石、土、矸石、尾矿、废渣等的处罚</w:t>
      </w:r>
    </w:p>
    <w:p>
      <w:pPr>
        <w:spacing w:line="600" w:lineRule="auto"/>
        <w:ind w:left="480" w:hanging="480" w:hangingChars="1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10.对开办生产建设项目或者从事其他生产建设活动造成水土流失的处罚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11.对在河道管理范围内弃置、堆放阻碍行洪物体的；种植阻碍行洪的林木或者高秆植物的；修建围堤、阻水渠道、阻水道路的处罚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12.对在堤防、护堤地建房、放牧、开渠、打井、挖窖、葬坟、晒粮、存放物料、开采地下资源、进行考古发掘以及开展集市贸易活动的处罚</w:t>
      </w:r>
    </w:p>
    <w:p>
      <w:pPr>
        <w:spacing w:line="60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13.对擅自砍伐护堤护岸林木的处罚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14.对在堤防安全保护区内进行打井、钻探、爆破、挖筑鱼塘、采石、取土等危害堤防安全的活动的处罚</w:t>
      </w:r>
    </w:p>
    <w:p>
      <w:pPr>
        <w:spacing w:line="60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15.对侵占、破坏水源和抗旱设施的处罚</w:t>
      </w:r>
    </w:p>
    <w:p>
      <w:pPr>
        <w:spacing w:line="600" w:lineRule="auto"/>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五、公安局2项</w:t>
      </w:r>
      <w:r>
        <w:rPr>
          <w:rFonts w:hint="eastAsia" w:ascii="仿宋_GB2312" w:hAnsi="仿宋_GB2312" w:eastAsia="仿宋_GB2312" w:cs="仿宋_GB2312"/>
          <w:b/>
          <w:bCs/>
          <w:sz w:val="30"/>
          <w:szCs w:val="30"/>
        </w:rPr>
        <w:t>（行政处罚2项）</w:t>
      </w:r>
      <w:r>
        <w:rPr>
          <w:rFonts w:hint="eastAsia" w:ascii="仿宋_GB2312" w:hAnsi="仿宋_GB2312" w:eastAsia="仿宋_GB2312" w:cs="仿宋_GB2312"/>
          <w:b/>
          <w:bCs/>
          <w:sz w:val="32"/>
          <w:szCs w:val="32"/>
        </w:rPr>
        <w:t>；</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1.对行人、乘车人、非机动车驾驶人违反道路交通安全法律、法规关于道路通行规定的处罚</w:t>
      </w:r>
    </w:p>
    <w:p>
      <w:pPr>
        <w:pStyle w:val="7"/>
        <w:spacing w:line="600" w:lineRule="auto"/>
        <w:ind w:left="320" w:hanging="320" w:hanging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2.对违反机动车停放、临时停车规定且驾驶人不在现场或者驾驶人虽在现场但拒绝立即驶离，妨碍其他车辆、行人通行的处罚</w:t>
      </w:r>
    </w:p>
    <w:p>
      <w:pPr>
        <w:spacing w:line="600" w:lineRule="auto"/>
        <w:ind w:firstLine="482" w:firstLineChars="15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六、卫生健康委员会3项（行政处罚3项）；</w:t>
      </w:r>
    </w:p>
    <w:p>
      <w:pPr>
        <w:pStyle w:val="7"/>
        <w:spacing w:line="600" w:lineRule="auto"/>
        <w:ind w:firstLine="0"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1.对不自觉维护公共卫生，不爱护公共卫生设施的处罚</w:t>
      </w:r>
    </w:p>
    <w:p>
      <w:pPr>
        <w:pStyle w:val="7"/>
        <w:spacing w:line="600" w:lineRule="auto"/>
        <w:ind w:firstLine="0"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2.对未按规定实行包门前卫生、包绿化美化硬化、包管理的“门前三包制度的处罚</w:t>
      </w:r>
    </w:p>
    <w:p>
      <w:pPr>
        <w:pStyle w:val="7"/>
        <w:spacing w:line="600" w:lineRule="auto"/>
        <w:ind w:firstLine="0" w:firstLineChars="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3.对城市市区内饲养家禽家畜的处罚</w:t>
      </w:r>
    </w:p>
    <w:p>
      <w:pPr>
        <w:widowControl/>
        <w:tabs>
          <w:tab w:val="left" w:pos="935"/>
        </w:tabs>
        <w:ind w:left="210" w:leftChars="100" w:firstLine="480" w:firstLineChars="150"/>
        <w:jc w:val="left"/>
        <w:rPr>
          <w:rFonts w:ascii="仿宋_GB2312" w:hAnsi="宋体" w:eastAsia="仿宋_GB2312" w:cs="宋体"/>
          <w:kern w:val="0"/>
          <w:sz w:val="32"/>
          <w:szCs w:val="32"/>
        </w:rPr>
      </w:pPr>
    </w:p>
    <w:p>
      <w:pPr>
        <w:widowControl/>
        <w:rPr>
          <w:rFonts w:ascii="仿宋_GB2312" w:hAnsi="宋体" w:eastAsia="仿宋_GB2312" w:cs="宋体"/>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1" w:fontKey="{60446E2C-B3A7-48A0-B67C-AC29A19A62B9}"/>
  </w:font>
  <w:font w:name="Segoe UI">
    <w:panose1 w:val="020B0502040204020203"/>
    <w:charset w:val="00"/>
    <w:family w:val="auto"/>
    <w:pitch w:val="default"/>
    <w:sig w:usb0="E4002EFF" w:usb1="C000E47F" w:usb2="00000009" w:usb3="00000000" w:csb0="200001FF" w:csb1="00000000"/>
  </w:font>
  <w:font w:name="Mongolian Baiti">
    <w:panose1 w:val="03000500000000000000"/>
    <w:charset w:val="00"/>
    <w:family w:val="script"/>
    <w:pitch w:val="default"/>
    <w:sig w:usb0="80000023" w:usb1="00000000" w:usb2="00020000" w:usb3="00000000" w:csb0="00000001" w:csb1="00000000"/>
    <w:embedRegular r:id="rId2" w:fontKey="{AAA0F8D3-49BF-4FA2-93AE-4F4503531117}"/>
  </w:font>
  <w:font w:name="方正小标宋简体">
    <w:panose1 w:val="02000000000000000000"/>
    <w:charset w:val="86"/>
    <w:family w:val="roman"/>
    <w:pitch w:val="default"/>
    <w:sig w:usb0="00000001" w:usb1="08000000" w:usb2="00000000" w:usb3="00000000" w:csb0="00040000" w:csb1="00000000"/>
    <w:embedRegular r:id="rId3" w:fontKey="{D69FB162-F3AD-4884-9E8B-E33F6BC9AF2D}"/>
  </w:font>
  <w:font w:name="仿宋_GB2312">
    <w:altName w:val="仿宋"/>
    <w:panose1 w:val="02010609030101010101"/>
    <w:charset w:val="86"/>
    <w:family w:val="modern"/>
    <w:pitch w:val="default"/>
    <w:sig w:usb0="00000000" w:usb1="00000000" w:usb2="00000000" w:usb3="00000000" w:csb0="00040000" w:csb1="00000000"/>
    <w:embedRegular r:id="rId4" w:fontKey="{564CA0A1-FFCE-4AB6-A2AB-D8B8E97B8301}"/>
  </w:font>
  <w:font w:name="仿宋">
    <w:panose1 w:val="02010609060101010101"/>
    <w:charset w:val="86"/>
    <w:family w:val="auto"/>
    <w:pitch w:val="default"/>
    <w:sig w:usb0="800002BF" w:usb1="38CF7CFA" w:usb2="00000016" w:usb3="00000000" w:csb0="00040001" w:csb1="00000000"/>
    <w:embedRegular r:id="rId5" w:fontKey="{AE571941-583F-461F-9004-0C6F68B5A6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46879"/>
                            <w:docPartObj>
                              <w:docPartGallery w:val="autotext"/>
                            </w:docPartObj>
                          </w:sdtPr>
                          <w:sdtContent>
                            <w:p>
                              <w:pPr>
                                <w:pStyle w:val="2"/>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46879"/>
                      <w:docPartObj>
                        <w:docPartGallery w:val="autotext"/>
                      </w:docPartObj>
                    </w:sdtPr>
                    <w:sdtContent>
                      <w:p>
                        <w:pPr>
                          <w:pStyle w:val="2"/>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44BEB"/>
    <w:multiLevelType w:val="multilevel"/>
    <w:tmpl w:val="1A944B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F939CC"/>
    <w:multiLevelType w:val="multilevel"/>
    <w:tmpl w:val="57F939CC"/>
    <w:lvl w:ilvl="0" w:tentative="0">
      <w:start w:val="3"/>
      <w:numFmt w:val="japaneseCounting"/>
      <w:lvlText w:val="%1、"/>
      <w:lvlJc w:val="left"/>
      <w:pPr>
        <w:ind w:left="1202" w:hanging="720"/>
      </w:pPr>
      <w:rPr>
        <w:rFonts w:hint="default"/>
        <w:sz w:val="32"/>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CE93C04"/>
    <w:multiLevelType w:val="multilevel"/>
    <w:tmpl w:val="7CE93C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VkZTNlM2Y3NzAwNjg0MDc2MTk4ZmJjYjE2OTYifQ=="/>
  </w:docVars>
  <w:rsids>
    <w:rsidRoot w:val="00825940"/>
    <w:rsid w:val="00001033"/>
    <w:rsid w:val="0000580A"/>
    <w:rsid w:val="000241D8"/>
    <w:rsid w:val="00026176"/>
    <w:rsid w:val="00045B38"/>
    <w:rsid w:val="00053DFA"/>
    <w:rsid w:val="00057E2E"/>
    <w:rsid w:val="00066323"/>
    <w:rsid w:val="000904F5"/>
    <w:rsid w:val="00093E4D"/>
    <w:rsid w:val="000A3481"/>
    <w:rsid w:val="000B1B4C"/>
    <w:rsid w:val="000D6B56"/>
    <w:rsid w:val="000E268F"/>
    <w:rsid w:val="000E7FF5"/>
    <w:rsid w:val="00107A5F"/>
    <w:rsid w:val="00122A2B"/>
    <w:rsid w:val="001463AF"/>
    <w:rsid w:val="0018380A"/>
    <w:rsid w:val="00186F77"/>
    <w:rsid w:val="001B5D41"/>
    <w:rsid w:val="001E4986"/>
    <w:rsid w:val="001E55CC"/>
    <w:rsid w:val="001F098C"/>
    <w:rsid w:val="0020557B"/>
    <w:rsid w:val="00210265"/>
    <w:rsid w:val="00211026"/>
    <w:rsid w:val="00256B6E"/>
    <w:rsid w:val="002704A8"/>
    <w:rsid w:val="00270539"/>
    <w:rsid w:val="00291018"/>
    <w:rsid w:val="00294F98"/>
    <w:rsid w:val="002A14A6"/>
    <w:rsid w:val="002B130D"/>
    <w:rsid w:val="002B6F6F"/>
    <w:rsid w:val="002C0129"/>
    <w:rsid w:val="002C0F87"/>
    <w:rsid w:val="002D54B6"/>
    <w:rsid w:val="00303324"/>
    <w:rsid w:val="00313F43"/>
    <w:rsid w:val="00315665"/>
    <w:rsid w:val="00330012"/>
    <w:rsid w:val="003368AC"/>
    <w:rsid w:val="0037509C"/>
    <w:rsid w:val="00384298"/>
    <w:rsid w:val="003B1126"/>
    <w:rsid w:val="003C2969"/>
    <w:rsid w:val="003E49A8"/>
    <w:rsid w:val="003F1593"/>
    <w:rsid w:val="003F4EF9"/>
    <w:rsid w:val="00403CE4"/>
    <w:rsid w:val="004062C9"/>
    <w:rsid w:val="00427EB3"/>
    <w:rsid w:val="004350B2"/>
    <w:rsid w:val="0045044D"/>
    <w:rsid w:val="004625B2"/>
    <w:rsid w:val="004A7CBF"/>
    <w:rsid w:val="004D6331"/>
    <w:rsid w:val="004D654E"/>
    <w:rsid w:val="004F6E86"/>
    <w:rsid w:val="00502736"/>
    <w:rsid w:val="0050481B"/>
    <w:rsid w:val="005071CE"/>
    <w:rsid w:val="005170C5"/>
    <w:rsid w:val="005227FB"/>
    <w:rsid w:val="00524171"/>
    <w:rsid w:val="00526D63"/>
    <w:rsid w:val="00540EC6"/>
    <w:rsid w:val="00551CDB"/>
    <w:rsid w:val="00571470"/>
    <w:rsid w:val="00582924"/>
    <w:rsid w:val="005871A9"/>
    <w:rsid w:val="005954D4"/>
    <w:rsid w:val="005960DB"/>
    <w:rsid w:val="005B156B"/>
    <w:rsid w:val="005D7FAD"/>
    <w:rsid w:val="005F2786"/>
    <w:rsid w:val="005F2EC7"/>
    <w:rsid w:val="006323AD"/>
    <w:rsid w:val="00636AF1"/>
    <w:rsid w:val="006651B8"/>
    <w:rsid w:val="00674898"/>
    <w:rsid w:val="00676494"/>
    <w:rsid w:val="00681867"/>
    <w:rsid w:val="0068289E"/>
    <w:rsid w:val="00717618"/>
    <w:rsid w:val="00751D2A"/>
    <w:rsid w:val="00770873"/>
    <w:rsid w:val="0077123E"/>
    <w:rsid w:val="00774CFC"/>
    <w:rsid w:val="00782284"/>
    <w:rsid w:val="00796E69"/>
    <w:rsid w:val="007A4F60"/>
    <w:rsid w:val="007B2681"/>
    <w:rsid w:val="007B45D6"/>
    <w:rsid w:val="007B6A2A"/>
    <w:rsid w:val="007D1323"/>
    <w:rsid w:val="00822F6D"/>
    <w:rsid w:val="00825940"/>
    <w:rsid w:val="0085446F"/>
    <w:rsid w:val="008718DD"/>
    <w:rsid w:val="00881334"/>
    <w:rsid w:val="00893ADB"/>
    <w:rsid w:val="00895703"/>
    <w:rsid w:val="00896BB4"/>
    <w:rsid w:val="008A6306"/>
    <w:rsid w:val="008D1A76"/>
    <w:rsid w:val="008D2E7F"/>
    <w:rsid w:val="008E6873"/>
    <w:rsid w:val="0090427C"/>
    <w:rsid w:val="00917A00"/>
    <w:rsid w:val="00917BB0"/>
    <w:rsid w:val="009279CF"/>
    <w:rsid w:val="00936BAA"/>
    <w:rsid w:val="009617D7"/>
    <w:rsid w:val="00961AC3"/>
    <w:rsid w:val="00971774"/>
    <w:rsid w:val="009E4329"/>
    <w:rsid w:val="009E6377"/>
    <w:rsid w:val="009F099F"/>
    <w:rsid w:val="009F3F48"/>
    <w:rsid w:val="00A331B5"/>
    <w:rsid w:val="00A53936"/>
    <w:rsid w:val="00A632B2"/>
    <w:rsid w:val="00A6391B"/>
    <w:rsid w:val="00A81841"/>
    <w:rsid w:val="00A83285"/>
    <w:rsid w:val="00A91AE7"/>
    <w:rsid w:val="00AA0274"/>
    <w:rsid w:val="00AC7646"/>
    <w:rsid w:val="00B0081E"/>
    <w:rsid w:val="00B00CF8"/>
    <w:rsid w:val="00B164D4"/>
    <w:rsid w:val="00B50063"/>
    <w:rsid w:val="00B85455"/>
    <w:rsid w:val="00BA4782"/>
    <w:rsid w:val="00BB15B4"/>
    <w:rsid w:val="00BB2CD0"/>
    <w:rsid w:val="00BC3BBA"/>
    <w:rsid w:val="00BD3F42"/>
    <w:rsid w:val="00BF4110"/>
    <w:rsid w:val="00C10B1A"/>
    <w:rsid w:val="00C1347E"/>
    <w:rsid w:val="00C15F43"/>
    <w:rsid w:val="00C431EF"/>
    <w:rsid w:val="00C45782"/>
    <w:rsid w:val="00C47E15"/>
    <w:rsid w:val="00C758CF"/>
    <w:rsid w:val="00C77F6A"/>
    <w:rsid w:val="00C85437"/>
    <w:rsid w:val="00C94C2E"/>
    <w:rsid w:val="00C97B6F"/>
    <w:rsid w:val="00CB5558"/>
    <w:rsid w:val="00CF77AE"/>
    <w:rsid w:val="00D0271F"/>
    <w:rsid w:val="00D06758"/>
    <w:rsid w:val="00D07A89"/>
    <w:rsid w:val="00D105F6"/>
    <w:rsid w:val="00D310F7"/>
    <w:rsid w:val="00D34ED3"/>
    <w:rsid w:val="00D5713B"/>
    <w:rsid w:val="00D61F6C"/>
    <w:rsid w:val="00D6249D"/>
    <w:rsid w:val="00D804BE"/>
    <w:rsid w:val="00D96473"/>
    <w:rsid w:val="00D979ED"/>
    <w:rsid w:val="00DA1D2F"/>
    <w:rsid w:val="00DB3AFC"/>
    <w:rsid w:val="00DC1041"/>
    <w:rsid w:val="00DC1FCC"/>
    <w:rsid w:val="00DE701B"/>
    <w:rsid w:val="00E12063"/>
    <w:rsid w:val="00E43A6C"/>
    <w:rsid w:val="00E4533D"/>
    <w:rsid w:val="00E51ADF"/>
    <w:rsid w:val="00E7110A"/>
    <w:rsid w:val="00E73652"/>
    <w:rsid w:val="00E8194C"/>
    <w:rsid w:val="00E90EC9"/>
    <w:rsid w:val="00EA5EEE"/>
    <w:rsid w:val="00EB1081"/>
    <w:rsid w:val="00EB7B63"/>
    <w:rsid w:val="00F00607"/>
    <w:rsid w:val="00F01A43"/>
    <w:rsid w:val="00F120BF"/>
    <w:rsid w:val="00F302C1"/>
    <w:rsid w:val="00F36055"/>
    <w:rsid w:val="00F4125C"/>
    <w:rsid w:val="00F51CD9"/>
    <w:rsid w:val="00F73B11"/>
    <w:rsid w:val="00F77BBF"/>
    <w:rsid w:val="00FC4EE2"/>
    <w:rsid w:val="00FD1662"/>
    <w:rsid w:val="00FE6CF6"/>
    <w:rsid w:val="00FF0AB2"/>
    <w:rsid w:val="0512697B"/>
    <w:rsid w:val="246D3B9D"/>
    <w:rsid w:val="63C02AE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22"/>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22"/>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22"/>
    </w:rPr>
  </w:style>
  <w:style w:type="character" w:customStyle="1" w:styleId="9">
    <w:name w:val="页脚 Char"/>
    <w:basedOn w:val="5"/>
    <w:link w:val="2"/>
    <w:uiPriority w:val="99"/>
    <w:rPr>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52414-D3F6-4D0D-A7DE-8760F09CF087}">
  <ds:schemaRefs/>
</ds:datastoreItem>
</file>

<file path=docProps/app.xml><?xml version="1.0" encoding="utf-8"?>
<Properties xmlns="http://schemas.openxmlformats.org/officeDocument/2006/extended-properties" xmlns:vt="http://schemas.openxmlformats.org/officeDocument/2006/docPropsVTypes">
  <Template>Normal</Template>
  <Pages>7</Pages>
  <Words>2563</Words>
  <Characters>2664</Characters>
  <Lines>19</Lines>
  <Paragraphs>5</Paragraphs>
  <TotalTime>1</TotalTime>
  <ScaleCrop>false</ScaleCrop>
  <LinksUpToDate>false</LinksUpToDate>
  <CharactersWithSpaces>2669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2020-07-23T02:31:00Z</dcterms:created>
  <dc:creator>Administrator</dc:creator>
  <cp:lastModifiedBy>北栀</cp:lastModifiedBy>
  <cp:lastPrinted>2020-07-07T00:46:00Z</cp:lastPrinted>
  <dcterms:modified xsi:type="dcterms:W3CDTF">2022-11-24T07:33:34Z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D69E611CDCAF4A38A6E18526BD44B69D</vt:lpwstr>
  </property>
</Properties>
</file>