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330" w:afterAutospacing="0" w:line="600" w:lineRule="atLeast"/>
        <w:ind w:left="0" w:right="0"/>
        <w:jc w:val="center"/>
        <w:rPr>
          <w:rFonts w:hint="default" w:ascii="微软雅黑" w:hAnsi="微软雅黑" w:eastAsia="微软雅黑" w:cs="微软雅黑"/>
          <w:color w:val="3D3C3C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color w:val="3D3C3C"/>
          <w:kern w:val="0"/>
          <w:sz w:val="36"/>
          <w:szCs w:val="36"/>
          <w:bdr w:val="none" w:color="auto" w:sz="0" w:space="0"/>
          <w:lang w:val="en-US" w:eastAsia="zh-CN" w:bidi="ar"/>
        </w:rPr>
        <w:t>图解：关于印发2022年奈曼旗质量强旗工作要点的通知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330" w:beforeAutospacing="0" w:after="33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6145530" cy="5867400"/>
            <wp:effectExtent l="0" t="0" r="762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30" w:beforeAutospacing="0" w:after="330" w:afterAutospacing="0"/>
        <w:ind w:left="0" w:right="0"/>
        <w:jc w:val="center"/>
      </w:pPr>
      <w:r>
        <w:rPr>
          <w:rFonts w:hint="default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6057900" cy="1068070"/>
            <wp:effectExtent l="0" t="0" r="0" b="177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2A3A6EF1"/>
    <w:rsid w:val="2A3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yperlink"/>
    <w:basedOn w:val="4"/>
    <w:uiPriority w:val="0"/>
    <w:rPr>
      <w:color w:val="333333"/>
      <w:sz w:val="18"/>
      <w:szCs w:val="18"/>
      <w:u w:val="none"/>
    </w:rPr>
  </w:style>
  <w:style w:type="character" w:customStyle="1" w:styleId="9">
    <w:name w:val="font"/>
    <w:basedOn w:val="4"/>
    <w:uiPriority w:val="0"/>
    <w:rPr>
      <w:color w:val="727272"/>
    </w:rPr>
  </w:style>
  <w:style w:type="character" w:customStyle="1" w:styleId="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2022-11-23T01:28:00Z</dcterms:created>
  <dc:creator>admin1</dc:creator>
  <cp:lastModifiedBy>admin1</cp:lastModifiedBy>
  <dcterms:modified xsi:type="dcterms:W3CDTF">2022-11-23T01:31:02Z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58A2AA0984D24579931BD95FA3870603</vt:lpwstr>
  </property>
</Properties>
</file>