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CE" w:rsidRDefault="003B089E">
      <w:pPr>
        <w:rPr>
          <w:rFonts w:ascii="微软雅黑" w:eastAsia="微软雅黑" w:hAnsi="微软雅黑" w:hint="eastAsia"/>
          <w:color w:val="3D3C3C"/>
          <w:sz w:val="36"/>
          <w:szCs w:val="36"/>
          <w:shd w:val="clear" w:color="auto" w:fill="FFFFFF"/>
        </w:rPr>
      </w:pPr>
      <w:r>
        <w:rPr>
          <w:rFonts w:ascii="微软雅黑" w:eastAsia="微软雅黑" w:hAnsi="微软雅黑" w:hint="eastAsia"/>
          <w:color w:val="3D3C3C"/>
          <w:sz w:val="36"/>
          <w:szCs w:val="36"/>
          <w:shd w:val="clear" w:color="auto" w:fill="FFFFFF"/>
        </w:rPr>
        <w:t>解读：奈曼旗人民政府办公室关于加强政务新媒体运营与监管机制建设的通知 奈政办字〔2022〕16号</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color w:val="000000"/>
          <w:kern w:val="0"/>
          <w:sz w:val="18"/>
          <w:szCs w:val="18"/>
        </w:rPr>
      </w:pPr>
      <w:r w:rsidRPr="003B089E">
        <w:rPr>
          <w:rFonts w:ascii="宋体" w:eastAsia="宋体" w:hAnsi="宋体" w:cs="宋体" w:hint="eastAsia"/>
          <w:b/>
          <w:bCs/>
          <w:color w:val="000000"/>
          <w:kern w:val="0"/>
          <w:sz w:val="24"/>
          <w:szCs w:val="24"/>
        </w:rPr>
        <w:t>一、制定背景：</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《国务院办公厅政府信息与政务公开办公室关于加强政务新媒体运营与监管机制建设的通知》国办公开办函（</w:t>
      </w:r>
      <w:r w:rsidRPr="003B089E">
        <w:rPr>
          <w:rFonts w:ascii="Calibri" w:eastAsia="宋体" w:hAnsi="Calibri" w:cs="宋体" w:hint="eastAsia"/>
          <w:color w:val="000000"/>
          <w:kern w:val="0"/>
          <w:sz w:val="24"/>
          <w:szCs w:val="24"/>
        </w:rPr>
        <w:t>2021</w:t>
      </w:r>
      <w:r w:rsidRPr="003B089E">
        <w:rPr>
          <w:rFonts w:ascii="宋体" w:eastAsia="宋体" w:hAnsi="宋体" w:cs="宋体" w:hint="eastAsia"/>
          <w:color w:val="000000"/>
          <w:kern w:val="0"/>
          <w:sz w:val="24"/>
          <w:szCs w:val="24"/>
        </w:rPr>
        <w:t>）</w:t>
      </w:r>
      <w:r w:rsidRPr="003B089E">
        <w:rPr>
          <w:rFonts w:ascii="Calibri" w:eastAsia="宋体" w:hAnsi="Calibri" w:cs="宋体" w:hint="eastAsia"/>
          <w:color w:val="000000"/>
          <w:kern w:val="0"/>
          <w:sz w:val="24"/>
          <w:szCs w:val="24"/>
        </w:rPr>
        <w:t>31</w:t>
      </w:r>
      <w:r w:rsidRPr="003B089E">
        <w:rPr>
          <w:rFonts w:ascii="宋体" w:eastAsia="宋体" w:hAnsi="宋体" w:cs="宋体" w:hint="eastAsia"/>
          <w:color w:val="000000"/>
          <w:kern w:val="0"/>
          <w:sz w:val="24"/>
          <w:szCs w:val="24"/>
        </w:rPr>
        <w:t>号</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《内蒙古自治区人民政府办公厅关于进一步做好政府网站和政务新媒体管理工作的通知》内政办字（</w:t>
      </w:r>
      <w:r w:rsidRPr="003B089E">
        <w:rPr>
          <w:rFonts w:ascii="Calibri" w:eastAsia="宋体" w:hAnsi="Calibri" w:cs="宋体" w:hint="eastAsia"/>
          <w:color w:val="000000"/>
          <w:kern w:val="0"/>
          <w:sz w:val="24"/>
          <w:szCs w:val="24"/>
        </w:rPr>
        <w:t>2021</w:t>
      </w:r>
      <w:r w:rsidRPr="003B089E">
        <w:rPr>
          <w:rFonts w:ascii="宋体" w:eastAsia="宋体" w:hAnsi="宋体" w:cs="宋体" w:hint="eastAsia"/>
          <w:color w:val="000000"/>
          <w:kern w:val="0"/>
          <w:sz w:val="24"/>
          <w:szCs w:val="24"/>
        </w:rPr>
        <w:t>）</w:t>
      </w:r>
      <w:r w:rsidRPr="003B089E">
        <w:rPr>
          <w:rFonts w:ascii="Calibri" w:eastAsia="宋体" w:hAnsi="Calibri" w:cs="宋体" w:hint="eastAsia"/>
          <w:color w:val="000000"/>
          <w:kern w:val="0"/>
          <w:sz w:val="24"/>
          <w:szCs w:val="24"/>
        </w:rPr>
        <w:t>45</w:t>
      </w:r>
      <w:r w:rsidRPr="003B089E">
        <w:rPr>
          <w:rFonts w:ascii="宋体" w:eastAsia="宋体" w:hAnsi="宋体" w:cs="宋体" w:hint="eastAsia"/>
          <w:color w:val="000000"/>
          <w:kern w:val="0"/>
          <w:sz w:val="24"/>
          <w:szCs w:val="24"/>
        </w:rPr>
        <w:t>号</w:t>
      </w:r>
    </w:p>
    <w:p w:rsidR="003B089E" w:rsidRPr="003B089E" w:rsidRDefault="003B089E" w:rsidP="003B089E">
      <w:pPr>
        <w:widowControl/>
        <w:shd w:val="clear" w:color="auto" w:fill="FFFFFF"/>
        <w:spacing w:line="480" w:lineRule="atLeast"/>
        <w:ind w:firstLine="482"/>
        <w:jc w:val="left"/>
        <w:rPr>
          <w:rFonts w:ascii="微软雅黑" w:eastAsia="微软雅黑" w:hAnsi="微软雅黑" w:cs="宋体" w:hint="eastAsia"/>
          <w:color w:val="000000"/>
          <w:kern w:val="0"/>
          <w:sz w:val="18"/>
          <w:szCs w:val="18"/>
        </w:rPr>
      </w:pPr>
      <w:r w:rsidRPr="003B089E">
        <w:rPr>
          <w:rFonts w:ascii="宋体" w:eastAsia="宋体" w:hAnsi="宋体" w:cs="宋体" w:hint="eastAsia"/>
          <w:b/>
          <w:bCs/>
          <w:color w:val="000000"/>
          <w:kern w:val="0"/>
          <w:sz w:val="24"/>
          <w:szCs w:val="24"/>
        </w:rPr>
        <w:t>二、涉及范围：</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各苏木乡镇人民政府，六号农场管委会，大沁他拉街道办事处，旗政府各委办局。</w:t>
      </w:r>
    </w:p>
    <w:p w:rsidR="003B089E" w:rsidRPr="003B089E" w:rsidRDefault="003B089E" w:rsidP="003B089E">
      <w:pPr>
        <w:widowControl/>
        <w:shd w:val="clear" w:color="auto" w:fill="FFFFFF"/>
        <w:spacing w:line="480" w:lineRule="atLeast"/>
        <w:ind w:firstLine="482"/>
        <w:jc w:val="left"/>
        <w:rPr>
          <w:rFonts w:ascii="微软雅黑" w:eastAsia="微软雅黑" w:hAnsi="微软雅黑" w:cs="宋体" w:hint="eastAsia"/>
          <w:color w:val="000000"/>
          <w:kern w:val="0"/>
          <w:sz w:val="18"/>
          <w:szCs w:val="18"/>
        </w:rPr>
      </w:pPr>
      <w:r w:rsidRPr="003B089E">
        <w:rPr>
          <w:rFonts w:ascii="宋体" w:eastAsia="宋体" w:hAnsi="宋体" w:cs="宋体" w:hint="eastAsia"/>
          <w:b/>
          <w:bCs/>
          <w:color w:val="000000"/>
          <w:kern w:val="0"/>
          <w:sz w:val="24"/>
          <w:szCs w:val="24"/>
        </w:rPr>
        <w:t>三、预期目标：</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进一步推动全旗政府系统政务新媒体健康有序发展，切实发挥政务新媒体重要平台作用，加强正面宣传，巩固拓展主流舆论阵地。进一步创新政策解读、便利政务服务、畅通互动交流、加强矩阵建设，不断扩大政务新媒体传播力、引导力、影响力、公信力，推动政府治理体系和治理能力现代化。</w:t>
      </w:r>
    </w:p>
    <w:p w:rsidR="003B089E" w:rsidRPr="003B089E" w:rsidRDefault="003B089E" w:rsidP="003B089E">
      <w:pPr>
        <w:widowControl/>
        <w:shd w:val="clear" w:color="auto" w:fill="FFFFFF"/>
        <w:spacing w:line="480" w:lineRule="atLeast"/>
        <w:ind w:firstLine="482"/>
        <w:jc w:val="left"/>
        <w:rPr>
          <w:rFonts w:ascii="微软雅黑" w:eastAsia="微软雅黑" w:hAnsi="微软雅黑" w:cs="宋体" w:hint="eastAsia"/>
          <w:color w:val="000000"/>
          <w:kern w:val="0"/>
          <w:sz w:val="18"/>
          <w:szCs w:val="18"/>
        </w:rPr>
      </w:pPr>
      <w:r w:rsidRPr="003B089E">
        <w:rPr>
          <w:rFonts w:ascii="宋体" w:eastAsia="宋体" w:hAnsi="宋体" w:cs="宋体" w:hint="eastAsia"/>
          <w:b/>
          <w:bCs/>
          <w:color w:val="000000"/>
          <w:kern w:val="0"/>
          <w:sz w:val="24"/>
          <w:szCs w:val="24"/>
        </w:rPr>
        <w:t>四、主要内容：</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（一）责任管理</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各地区、各部门要严格落实网络意识形态责任制，按照“谁开设、谁负责”、“谁主管、谁负责”的原则，压实责任，加强监管。严格执行内容发布审核制度，坚持分级分类审核，先审后发，严把政治关、法律关、政策关、保密关、文字关。</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（二）运营机制</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加强政务新媒体内容建设，提高信息原创比例。</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建立健全政务新媒体矩阵整体联动、协同发声机制，积极配合新媒体主管部门统筹安排，积极开展权威发声联动、转办督办联动、线上线下联动。</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畅通政务新媒体互动渠道，提供政策咨询，需要办理的事项要按职责转业务部门，认真督办，及时反馈办理结果。</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lastRenderedPageBreak/>
        <w:t>选取代运营机构要加强审核，重点考察互联网信息传播和媒体运营能力。要督促提高政治敏锐性，提升政策理解和把握能力，落实内容发布审核制度，明确审核流程和责任人。</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（三）监管机制</w:t>
      </w:r>
    </w:p>
    <w:p w:rsidR="003B089E" w:rsidRPr="003B089E" w:rsidRDefault="003B089E" w:rsidP="003B089E">
      <w:pPr>
        <w:widowControl/>
        <w:shd w:val="clear" w:color="auto" w:fill="FFFFFF"/>
        <w:spacing w:line="480" w:lineRule="atLeast"/>
        <w:ind w:firstLine="482"/>
        <w:jc w:val="left"/>
        <w:rPr>
          <w:rFonts w:ascii="微软雅黑" w:eastAsia="微软雅黑" w:hAnsi="微软雅黑" w:cs="宋体" w:hint="eastAsia"/>
          <w:color w:val="000000"/>
          <w:kern w:val="0"/>
          <w:sz w:val="18"/>
          <w:szCs w:val="18"/>
        </w:rPr>
      </w:pPr>
      <w:r w:rsidRPr="003B089E">
        <w:rPr>
          <w:rFonts w:ascii="宋体" w:eastAsia="宋体" w:hAnsi="宋体" w:cs="宋体" w:hint="eastAsia"/>
          <w:b/>
          <w:bCs/>
          <w:color w:val="000000"/>
          <w:kern w:val="0"/>
          <w:sz w:val="24"/>
          <w:szCs w:val="24"/>
        </w:rPr>
        <w:t>（一）明确开办主体。</w:t>
      </w:r>
      <w:r w:rsidRPr="003B089E">
        <w:rPr>
          <w:rFonts w:ascii="宋体" w:eastAsia="宋体" w:hAnsi="宋体" w:cs="宋体" w:hint="eastAsia"/>
          <w:color w:val="000000"/>
          <w:kern w:val="0"/>
          <w:sz w:val="24"/>
          <w:szCs w:val="24"/>
        </w:rPr>
        <w:t>一个单位原则上在同一第三方平台只开设一个账号，集中力量做优做强，不得以单位内设机构名义新开设政务新媒体。对功能相近、用户关注度和利用率低的账号，要及时清理整合，确属无力维护的要坚决关停注销。</w:t>
      </w:r>
    </w:p>
    <w:p w:rsidR="003B089E" w:rsidRPr="003B089E" w:rsidRDefault="003B089E" w:rsidP="003B089E">
      <w:pPr>
        <w:widowControl/>
        <w:shd w:val="clear" w:color="auto" w:fill="FFFFFF"/>
        <w:spacing w:line="480" w:lineRule="atLeast"/>
        <w:ind w:firstLine="482"/>
        <w:jc w:val="left"/>
        <w:rPr>
          <w:rFonts w:ascii="微软雅黑" w:eastAsia="微软雅黑" w:hAnsi="微软雅黑" w:cs="宋体" w:hint="eastAsia"/>
          <w:color w:val="000000"/>
          <w:kern w:val="0"/>
          <w:sz w:val="18"/>
          <w:szCs w:val="18"/>
        </w:rPr>
      </w:pPr>
      <w:r w:rsidRPr="003B089E">
        <w:rPr>
          <w:rFonts w:ascii="宋体" w:eastAsia="宋体" w:hAnsi="宋体" w:cs="宋体" w:hint="eastAsia"/>
          <w:b/>
          <w:bCs/>
          <w:color w:val="000000"/>
          <w:kern w:val="0"/>
          <w:sz w:val="24"/>
          <w:szCs w:val="24"/>
        </w:rPr>
        <w:t>（二）实行分级备案。</w:t>
      </w:r>
      <w:r w:rsidRPr="003B089E">
        <w:rPr>
          <w:rFonts w:ascii="宋体" w:eastAsia="宋体" w:hAnsi="宋体" w:cs="宋体" w:hint="eastAsia"/>
          <w:color w:val="000000"/>
          <w:kern w:val="0"/>
          <w:sz w:val="24"/>
          <w:szCs w:val="24"/>
        </w:rPr>
        <w:t>旗政府各组成部门、各苏木乡镇（场）人民政府、街道办事处开设账号，要经主要负责人同意后，向旗政府办公室提出申请，由旗政府办公室报市政府办公室进行审批，批准后方可进行帐号申请。未经报备不得向第三方平台申请开设账号。</w:t>
      </w:r>
    </w:p>
    <w:p w:rsidR="003B089E" w:rsidRPr="003B089E" w:rsidRDefault="003B089E" w:rsidP="003B089E">
      <w:pPr>
        <w:widowControl/>
        <w:shd w:val="clear" w:color="auto" w:fill="FFFFFF"/>
        <w:spacing w:line="480" w:lineRule="atLeast"/>
        <w:ind w:firstLine="482"/>
        <w:jc w:val="left"/>
        <w:rPr>
          <w:rFonts w:ascii="微软雅黑" w:eastAsia="微软雅黑" w:hAnsi="微软雅黑" w:cs="宋体" w:hint="eastAsia"/>
          <w:color w:val="000000"/>
          <w:kern w:val="0"/>
          <w:sz w:val="18"/>
          <w:szCs w:val="18"/>
        </w:rPr>
      </w:pPr>
      <w:r w:rsidRPr="003B089E">
        <w:rPr>
          <w:rFonts w:ascii="宋体" w:eastAsia="宋体" w:hAnsi="宋体" w:cs="宋体" w:hint="eastAsia"/>
          <w:b/>
          <w:bCs/>
          <w:color w:val="000000"/>
          <w:kern w:val="0"/>
          <w:sz w:val="24"/>
          <w:szCs w:val="24"/>
        </w:rPr>
        <w:t>（三）巩固常态化监管。</w:t>
      </w:r>
      <w:r w:rsidRPr="003B089E">
        <w:rPr>
          <w:rFonts w:ascii="宋体" w:eastAsia="宋体" w:hAnsi="宋体" w:cs="宋体" w:hint="eastAsia"/>
          <w:color w:val="000000"/>
          <w:kern w:val="0"/>
          <w:sz w:val="24"/>
          <w:szCs w:val="24"/>
        </w:rPr>
        <w:t>各地区、各部门要全面摸清、精准掌握本地、本部门政务新媒体开办关停底数，所有政务新媒体均应纳入“全国政务新媒体信息报送系统”动态监管，确保报送系统信息准确、全面、完整，避免账号误报、漏报、瞒报等问题。政务新媒体主管部门从业务领域和平台类型，从职能契合、制作水准、传播效果、互动回应等维度开展抽查工作，并及时进行通报。</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b/>
          <w:bCs/>
          <w:color w:val="000000"/>
          <w:kern w:val="0"/>
          <w:sz w:val="24"/>
          <w:szCs w:val="24"/>
        </w:rPr>
        <w:t>重点监测八类问题：</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（一）功能定位不清。长期发布与政府工作或本部门本行业无直接关联的信息，甚至刊登或链接商业广告。</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（二）信息质量不高。信息内容与企业群众生产生活相关性不高，对热点公共事件、重大舆情“躲着走”。</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（三）互动服务不实。对公众需求诉求“不闻不问”，或回复出现“雷人雷语”，办事服务功能不好用、不实用。</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（四）审核把关不严。出现重大表述错误。</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（五）管理底数不清。账号长期闲置不注销，甚至遭“盗用”。</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（六）过度“娱乐化”。不分场景“卖惨”、“卖萌”，过度“娱乐化”、“低俗化”，引发公众反感。</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lastRenderedPageBreak/>
        <w:t>（七）运维保障差。发布类账号长期不更新，被公众质疑为“僵尸”、“空壳”</w:t>
      </w:r>
      <w:r w:rsidRPr="003B089E">
        <w:rPr>
          <w:rFonts w:ascii="Calibri" w:eastAsia="宋体" w:hAnsi="Calibri" w:cs="宋体" w:hint="eastAsia"/>
          <w:color w:val="000000"/>
          <w:kern w:val="0"/>
          <w:sz w:val="24"/>
          <w:szCs w:val="24"/>
        </w:rPr>
        <w:t>;</w:t>
      </w:r>
      <w:r w:rsidRPr="003B089E">
        <w:rPr>
          <w:rFonts w:ascii="宋体" w:eastAsia="宋体" w:hAnsi="宋体" w:cs="宋体" w:hint="eastAsia"/>
          <w:color w:val="000000"/>
          <w:kern w:val="0"/>
          <w:sz w:val="24"/>
          <w:szCs w:val="24"/>
        </w:rPr>
        <w:t>移动客户端等无法安装或无法使用。</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rPr>
        <w:t>（八）托管变“脱管”。代运营机构资质能力不足，管理不到位，审校机制缺失，主办单位放任不管。</w:t>
      </w: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hyperlink r:id="rId4" w:history="1">
        <w:r w:rsidRPr="003B089E">
          <w:rPr>
            <w:rFonts w:ascii="宋体" w:eastAsia="宋体" w:hAnsi="宋体" w:cs="宋体" w:hint="eastAsia"/>
            <w:color w:val="333333"/>
            <w:kern w:val="0"/>
            <w:sz w:val="24"/>
            <w:szCs w:val="24"/>
          </w:rPr>
          <w:t>文件：奈曼旗人民政府办公室关于加强政务新媒体运营与监管机制建设的通知   奈政办字〔</w:t>
        </w:r>
        <w:r w:rsidRPr="003B089E">
          <w:rPr>
            <w:rFonts w:ascii="Calibri" w:eastAsia="宋体" w:hAnsi="Calibri" w:cs="宋体" w:hint="eastAsia"/>
            <w:color w:val="333333"/>
            <w:kern w:val="0"/>
            <w:sz w:val="24"/>
            <w:szCs w:val="24"/>
          </w:rPr>
          <w:t>2022</w:t>
        </w:r>
        <w:r w:rsidRPr="003B089E">
          <w:rPr>
            <w:rFonts w:ascii="宋体" w:eastAsia="宋体" w:hAnsi="宋体" w:cs="宋体" w:hint="eastAsia"/>
            <w:color w:val="333333"/>
            <w:kern w:val="0"/>
            <w:sz w:val="24"/>
            <w:szCs w:val="24"/>
          </w:rPr>
          <w:t>〕</w:t>
        </w:r>
        <w:r w:rsidRPr="003B089E">
          <w:rPr>
            <w:rFonts w:ascii="Calibri" w:eastAsia="宋体" w:hAnsi="Calibri" w:cs="宋体" w:hint="eastAsia"/>
            <w:color w:val="333333"/>
            <w:kern w:val="0"/>
            <w:sz w:val="24"/>
            <w:szCs w:val="24"/>
          </w:rPr>
          <w:t>16</w:t>
        </w:r>
        <w:r w:rsidRPr="003B089E">
          <w:rPr>
            <w:rFonts w:ascii="宋体" w:eastAsia="宋体" w:hAnsi="宋体" w:cs="宋体" w:hint="eastAsia"/>
            <w:color w:val="333333"/>
            <w:kern w:val="0"/>
            <w:sz w:val="24"/>
            <w:szCs w:val="24"/>
          </w:rPr>
          <w:t>号</w:t>
        </w:r>
      </w:hyperlink>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p>
    <w:p w:rsidR="003B089E" w:rsidRPr="003B089E" w:rsidRDefault="003B089E" w:rsidP="003B089E">
      <w:pPr>
        <w:widowControl/>
        <w:shd w:val="clear" w:color="auto" w:fill="FFFFFF"/>
        <w:spacing w:line="480" w:lineRule="atLeast"/>
        <w:ind w:firstLine="480"/>
        <w:jc w:val="left"/>
        <w:rPr>
          <w:rFonts w:ascii="微软雅黑" w:eastAsia="微软雅黑" w:hAnsi="微软雅黑" w:cs="宋体" w:hint="eastAsia"/>
          <w:color w:val="000000"/>
          <w:kern w:val="0"/>
          <w:sz w:val="18"/>
          <w:szCs w:val="18"/>
        </w:rPr>
      </w:pPr>
      <w:r w:rsidRPr="003B089E">
        <w:rPr>
          <w:rFonts w:ascii="宋体" w:eastAsia="宋体" w:hAnsi="宋体" w:cs="宋体" w:hint="eastAsia"/>
          <w:color w:val="000000"/>
          <w:kern w:val="0"/>
          <w:sz w:val="24"/>
          <w:szCs w:val="24"/>
          <w:shd w:val="clear" w:color="auto" w:fill="FFFFFF"/>
        </w:rPr>
        <w:t>解读机构：奈曼旗行政审批和政务服务局   解读人：吕占军   职务：党组书记  联系电话：0475-4222599</w:t>
      </w:r>
    </w:p>
    <w:p w:rsidR="003B089E" w:rsidRDefault="003B089E"/>
    <w:sectPr w:rsidR="003B089E" w:rsidSect="00146C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89E"/>
    <w:rsid w:val="00146CCE"/>
    <w:rsid w:val="003B0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089E"/>
    <w:rPr>
      <w:b/>
      <w:bCs/>
    </w:rPr>
  </w:style>
  <w:style w:type="character" w:styleId="a4">
    <w:name w:val="Hyperlink"/>
    <w:basedOn w:val="a0"/>
    <w:uiPriority w:val="99"/>
    <w:semiHidden/>
    <w:unhideWhenUsed/>
    <w:rsid w:val="003B089E"/>
    <w:rPr>
      <w:color w:val="0000FF"/>
      <w:u w:val="single"/>
    </w:rPr>
  </w:style>
</w:styles>
</file>

<file path=word/webSettings.xml><?xml version="1.0" encoding="utf-8"?>
<w:webSettings xmlns:r="http://schemas.openxmlformats.org/officeDocument/2006/relationships" xmlns:w="http://schemas.openxmlformats.org/wordprocessingml/2006/main">
  <w:divs>
    <w:div w:id="21039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imanqi.gov.cn/nmq/xzfgui/2022-03/31/content_894665a6f8c4408c898c361023072e4e.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2022-11-17T07:47:00Z</dcterms:created>
  <dcterms:modified xsi:type="dcterms:W3CDTF">2022-11-17T07:48:00Z</dcterms:modified>
</cp:coreProperties>
</file>