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新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时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代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文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明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时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践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领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导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小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组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组长：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32"/>
          <w:szCs w:val="40"/>
          <w:lang w:eastAsia="zh-CN"/>
        </w:rPr>
        <w:t>何树春</w:t>
      </w: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副组长：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  <w:lang w:eastAsia="zh-CN"/>
        </w:rPr>
        <w:t>王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eastAsia"/>
          <w:sz w:val="32"/>
          <w:szCs w:val="40"/>
          <w:lang w:eastAsia="zh-CN"/>
        </w:rPr>
        <w:t>富</w:t>
      </w: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成员：</w:t>
      </w:r>
      <w:r>
        <w:rPr>
          <w:rFonts w:hint="eastAsia"/>
          <w:sz w:val="32"/>
          <w:szCs w:val="40"/>
          <w:lang w:val="en-US" w:eastAsia="zh-CN"/>
        </w:rPr>
        <w:t xml:space="preserve">  张   勇 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王 金 玲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时   权 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孙 晓 娟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新义村村委会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2022年3月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418D7CB8"/>
    <w:rsid w:val="418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2022-08-30T06:56:00Z</dcterms:created>
  <dc:creator>惜缘</dc:creator>
  <cp:lastModifiedBy>惜缘</cp:lastModifiedBy>
  <dcterms:modified xsi:type="dcterms:W3CDTF">2022-08-30T07:07:12Z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FFA6142300DB4451BE0D72EF5DC52CA4</vt:lpwstr>
  </property>
</Properties>
</file>