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本周总结（2022年9月26日至2022年9月30日）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eastAsia="仿宋_GB2312"/>
          <w:lang w:val="en-US" w:eastAsia="zh-CN"/>
        </w:rPr>
      </w:pPr>
      <w:r>
        <w:rPr>
          <w:rFonts w:hint="eastAsia"/>
          <w:lang w:val="en-US" w:eastAsia="zh-CN"/>
        </w:rPr>
        <w:t>2022年农村牧区供水保障工程第一批工程正在施工建设；2022农村牧区供水保障工程第二批工程完成招投标公示结束；2022年农村牧区供水保障工程建设（乡村振兴衔接）资金下达，当前该工程实施方案编制、招标控制价评审均已完成，下一步即将组织招标</w:t>
      </w:r>
      <w:r>
        <w:rPr>
          <w:rFonts w:hint="eastAsia" w:ascii="仿宋_GB2312" w:hAnsi="仿宋_GB2312" w:cs="仿宋_GB2312"/>
          <w:sz w:val="32"/>
          <w:szCs w:val="32"/>
          <w:lang w:eastAsia="zh-CN"/>
        </w:rPr>
        <w:t>；</w:t>
      </w:r>
      <w:r>
        <w:rPr>
          <w:rFonts w:hint="eastAsia"/>
          <w:lang w:val="en-US" w:eastAsia="zh-CN"/>
        </w:rPr>
        <w:t>继续推动关于我旗妨碍河道行洪突出问题整改排查整治行动的开展与落实；联合旗应急管理局、旗消防大队在大沁他拉镇西湖水库开展秋季防灭火演练；查看监督新镇水厂清水池、高吉根花村饮水工程施工现场；</w:t>
      </w:r>
      <w:r>
        <w:rPr>
          <w:rFonts w:hint="eastAsia" w:ascii="仿宋_GB2312" w:hAnsi="仿宋_GB2312" w:cs="仿宋_GB2312"/>
          <w:b w:val="0"/>
          <w:bCs w:val="0"/>
          <w:color w:val="auto"/>
          <w:sz w:val="32"/>
          <w:szCs w:val="32"/>
          <w:lang w:val="en-US" w:eastAsia="zh-CN"/>
        </w:rPr>
        <w:t>对我旗农田水利设施存在问题进行排查整改，对排查中发现的存在问题的105眼机电，组织编订整改方案，在年底前完成整改；</w:t>
      </w:r>
      <w:r>
        <w:rPr>
          <w:rFonts w:hint="eastAsia" w:ascii="仿宋_GB2312" w:hAnsi="仿宋_GB2312" w:cs="仿宋_GB2312"/>
          <w:b w:val="0"/>
          <w:bCs w:val="0"/>
          <w:sz w:val="32"/>
          <w:szCs w:val="32"/>
          <w:lang w:val="en-US" w:eastAsia="zh-CN"/>
        </w:rPr>
        <w:t>组织编制全旗排涝工程规划；继续落实半拉子工程大起底、待批事项大起底工作审批项目梳理工作；开展秋季季度巡河，并</w:t>
      </w:r>
      <w:bookmarkStart w:id="0" w:name="_GoBack"/>
      <w:bookmarkEnd w:id="0"/>
      <w:r>
        <w:rPr>
          <w:rFonts w:hint="eastAsia" w:ascii="仿宋_GB2312" w:hAnsi="仿宋_GB2312" w:cs="仿宋_GB2312"/>
          <w:b w:val="0"/>
          <w:bCs w:val="0"/>
          <w:sz w:val="32"/>
          <w:szCs w:val="32"/>
          <w:lang w:val="en-US" w:eastAsia="zh-CN"/>
        </w:rPr>
        <w:t>编写相关报道文件；做好水务系统国庆期间值班工作安排</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下周计划（2022年10月8日至2022年10月14日）</w:t>
      </w:r>
    </w:p>
    <w:p>
      <w:pPr>
        <w:ind w:firstLine="640" w:firstLineChars="200"/>
      </w:pPr>
      <w:r>
        <w:rPr>
          <w:rFonts w:hint="eastAsia"/>
        </w:rPr>
        <w:t>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2CD92F1F"/>
    <w:rsid w:val="2D114B0D"/>
    <w:rsid w:val="2D2B2E95"/>
    <w:rsid w:val="349E508C"/>
    <w:rsid w:val="34FD7B87"/>
    <w:rsid w:val="36191D4F"/>
    <w:rsid w:val="449306B3"/>
    <w:rsid w:val="4A5062E1"/>
    <w:rsid w:val="4A735FD8"/>
    <w:rsid w:val="4BC14ECC"/>
    <w:rsid w:val="50F814D6"/>
    <w:rsid w:val="5BDE6BEE"/>
    <w:rsid w:val="63793840"/>
    <w:rsid w:val="67897E8A"/>
    <w:rsid w:val="68066BF2"/>
    <w:rsid w:val="6B3953CA"/>
    <w:rsid w:val="6D7E1B50"/>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504</Words>
  <Characters>532</Characters>
  <Lines>0</Lines>
  <Paragraphs>0</Paragraphs>
  <TotalTime>30</TotalTime>
  <ScaleCrop>false</ScaleCrop>
  <LinksUpToDate>false</LinksUpToDate>
  <CharactersWithSpaces>532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2022-09-30T02:27:54Z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9CA06394CE3242A68F3BC43C5885E21E</vt:lpwstr>
  </property>
</Properties>
</file>