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奈曼旗民族事务委员会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周工作总结及工作计划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（2022年6月2日）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一、本周工作总结</w:t>
      </w:r>
    </w:p>
    <w:p>
      <w:pPr>
        <w:numPr>
          <w:numId w:val="0"/>
        </w:numPr>
        <w:ind w:firstLine="672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持续宣传《内蒙古自治区促进民族团结进步条例》《内蒙古自治区实施&lt;中华人民共和国国家通用语言文字法&gt;办法》《中国共产党统一战线工作条例》等党的民族政策、法律法规，展播“中华民族一家亲.同心共筑中国梦”微视频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完成五月份宣传活动总结；撰写完成科级领导干部调研报告3篇；督促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2022年第二批和第三批项目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进行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招投标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</w:rPr>
        <w:t>按照制定的廉洁文化建设重点任务清单落实各项任务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深入企业进行创建工作业务指导。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二、下周工作</w:t>
      </w:r>
      <w:r>
        <w:rPr>
          <w:rFonts w:hint="eastAsia" w:ascii="黑体" w:hAnsi="黑体" w:eastAsia="黑体" w:cs="黑体"/>
          <w:b w:val="0"/>
          <w:bCs w:val="0"/>
          <w:color w:val="222222"/>
          <w:spacing w:val="8"/>
          <w:sz w:val="32"/>
          <w:szCs w:val="32"/>
          <w:shd w:val="clear" w:color="auto" w:fill="FFFFFF"/>
        </w:rPr>
        <w:t>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222222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  <w:lang w:val="en-US" w:eastAsia="zh-CN"/>
        </w:rPr>
        <w:t>完善“最强党支部”相关软件材料;持续宣传党的民族政策、法律法规;做2022年第二、三批项目控制价评审工作；深入苏木乡镇街道、机关单位进行创建工作业务指导；按要求做好其他常规工作。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</w:docVars>
  <w:rsids>
    <w:rsidRoot w:val="4AA22ADD"/>
    <w:rsid w:val="02FC631B"/>
    <w:rsid w:val="273569EE"/>
    <w:rsid w:val="2E7E31A4"/>
    <w:rsid w:val="352047AD"/>
    <w:rsid w:val="3AF434A7"/>
    <w:rsid w:val="49AB3789"/>
    <w:rsid w:val="4AA22ADD"/>
    <w:rsid w:val="4C9034E2"/>
    <w:rsid w:val="4F6A4B4C"/>
    <w:rsid w:val="54E1654A"/>
    <w:rsid w:val="58674CCD"/>
    <w:rsid w:val="6A4876D2"/>
    <w:rsid w:val="6D282002"/>
    <w:rsid w:val="78E6117F"/>
    <w:rsid w:val="7D9A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408</Characters>
  <Lines>0</Lines>
  <Paragraphs>0</Paragraphs>
  <TotalTime>5</TotalTime>
  <ScaleCrop>false</ScaleCrop>
  <LinksUpToDate>false</LinksUpToDate>
  <CharactersWithSpaces>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Administrator</cp:lastModifiedBy>
  <dcterms:modified xsi:type="dcterms:W3CDTF">2022-06-02T01:28:14Z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0C000235E48C4EDCA9BADF00161DD160</vt:lpwstr>
  </property>
</Properties>
</file>