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奈曼旗民族事务委员会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2022年第15周工作总结及工作计划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一、本周工作总结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1、已完成党员档案材料的排查工作。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2、审核牌匾共11块。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3、利用微信公众号宣传党的民族政策及法律法规。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4、网上发布2022年第一批两个项目的招标公告；督促民族手工艺项目和购牛项目持续推进；2021年未完工项目已经开工，协调财政拨付款项;在乡村振兴局项目库里完成项目立项。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5、撰写传承和发展民族手工艺信息一条。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6、包联村部署春耕备耕生产。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1、学习习近平总书记关于意识形态工作的重要讲话、重要指示批示精神。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2、建立政治监督台账。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3、补录“三务”公开内容。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3、开展1次主题党日活动。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4、专题研究部署2022年度保密工作。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5、完成项目招投标准备事宜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6、完善财政平台指标;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7、筹备创建工作推进会。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8、包联村部署春耕备耕生产。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0D4A"/>
    <w:rsid w:val="14F423DF"/>
    <w:rsid w:val="1B9E201F"/>
    <w:rsid w:val="3E8E54AB"/>
    <w:rsid w:val="4F1C608C"/>
    <w:rsid w:val="5EFB5C76"/>
    <w:rsid w:val="64D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254</Characters>
  <Lines>0</Lines>
  <Paragraphs>0</Paragraphs>
  <TotalTime>36</TotalTime>
  <ScaleCrop>false</ScaleCrop>
  <LinksUpToDate>false</LinksUpToDate>
  <CharactersWithSpaces>255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2022-04-07T02:04:00Z</dcterms:created>
  <dc:creator>Chelgerma</dc:creator>
  <cp:lastModifiedBy>Chelgerma</cp:lastModifiedBy>
  <dcterms:modified xsi:type="dcterms:W3CDTF">2022-04-15T00:40:19Z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11C4E7D6F8914CA883442333BFED61AF</vt:lpwstr>
  </property>
  <property fmtid="{D5CDD505-2E9C-101B-9397-08002B2CF9AE}" pid="4" name="commondata">
    <vt:lpwstr>eyJoZGlkIjoiMzdjMDc4NzBiMjgxNzk3YWQ0MTc1YzBlNWJhZTBkOWUifQ==</vt:lpwstr>
  </property>
</Properties>
</file>