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大沁他拉镇哈沙图嘎查党支部定补干部分工明细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经两委会研究决定，对哈沙图嘎查定补干部分工做了详细划分，具体分工明细如下：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敖毕西图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党支部书记、村主任，负责党支部、村两委会全面工作。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村委会副主任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、村委委员。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协助书记工作。分管村级金融、村屯治理、村屯建设、村级信访维稳、监督执纪、村务、财务监督工作、乡村振兴信息员、村级重点项目建设、负责本村环境卫生、安全防火、村级网格化管理工作。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妇联主席、计生主任、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党建文秘员、宣传员、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主任、村委委员。协助书记工作，负责村级党建工作、计生工作、团支部、村级妇联、老年体协、疫情防控、民族宗教、负责上级精神宣传工作及党员思想工作，主抓宣传、意识形态、新文明实践活动、精神文明、志愿服务队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吴海宝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员、两委委员。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书记、村主任工作、负责财务、民政、三务公开工作、组织培训、社会保障协理员、农村合作医疗及医疗保障的收缴工作、电子商务、便民服务、退役军人服务、档案管理、集体经济、危房改造、统计工作、动物防疫、农牧林水相关业务工作，联系镇社会事务办公室、镇综合保障和社会事务推广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中共大沁他拉镇哈沙图嘎查支部委员会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2022年7月5日</w:t>
      </w:r>
    </w:p>
    <w:p>
      <w:pPr>
        <w:bidi w:val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YjBhYTAxZmJkOGYyMzZmMDYxNjNlNzNhNTRkNmEifQ=="/>
  </w:docVars>
  <w:rsids>
    <w:rsidRoot w:val="5BF26B56"/>
    <w:rsid w:val="10137B53"/>
    <w:rsid w:val="19251911"/>
    <w:rsid w:val="24830782"/>
    <w:rsid w:val="34BA476A"/>
    <w:rsid w:val="46644E00"/>
    <w:rsid w:val="5BF26B56"/>
    <w:rsid w:val="685E1C3C"/>
    <w:rsid w:val="68F77CA3"/>
    <w:rsid w:val="782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487</Characters>
  <Lines>0</Lines>
  <Paragraphs>0</Paragraphs>
  <TotalTime>39</TotalTime>
  <ScaleCrop>false</ScaleCrop>
  <LinksUpToDate>false</LinksUpToDate>
  <CharactersWithSpaces>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2021-05-20T11:38:00Z</dcterms:created>
  <dc:creator>坚定不移</dc:creator>
  <cp:lastModifiedBy>成子</cp:lastModifiedBy>
  <cp:lastPrinted>2022-07-05T08:36:33Z</cp:lastPrinted>
  <dcterms:modified xsi:type="dcterms:W3CDTF">2022-07-05T08:55:17Z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35F4EB5DBBFF4BB1A8B80C655BC4E90D</vt:lpwstr>
  </property>
</Properties>
</file>