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left"/>
        <w:rPr>
          <w:rFonts w:ascii="黑体" w:hAnsi="黑体" w:eastAsia="黑体" w:cs="黑体"/>
          <w:spacing w:val="0"/>
          <w:sz w:val="30"/>
          <w:szCs w:val="30"/>
        </w:rPr>
      </w:pPr>
      <w:r>
        <w:rPr>
          <w:rFonts w:hint="eastAsia" w:ascii="黑体" w:hAnsi="黑体" w:eastAsia="黑体" w:cs="黑体"/>
          <w:spacing w:val="0"/>
          <w:sz w:val="30"/>
          <w:szCs w:val="30"/>
        </w:rPr>
        <w:t>附件1</w:t>
      </w:r>
      <w:bookmarkStart w:id="0" w:name="_GoBack"/>
      <w:bookmarkEnd w:id="0"/>
    </w:p>
    <w:p>
      <w:pPr>
        <w:pStyle w:val="2"/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苏木乡镇“综合一窗”改革攻坚行动任务指标进度表</w:t>
      </w:r>
    </w:p>
    <w:tbl>
      <w:tblPr>
        <w:tblStyle w:val="5"/>
        <w:tblW w:w="14123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365"/>
        <w:gridCol w:w="825"/>
        <w:gridCol w:w="750"/>
        <w:gridCol w:w="990"/>
        <w:gridCol w:w="855"/>
        <w:gridCol w:w="885"/>
        <w:gridCol w:w="1259"/>
        <w:gridCol w:w="1500"/>
        <w:gridCol w:w="1275"/>
        <w:gridCol w:w="1650"/>
        <w:gridCol w:w="1501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3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苏木乡镇名称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应认领事项数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未认领事项数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认领未编制实施清单数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即办件比率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承诺时限压缩比率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  <w:lang w:eastAsia="zh-CN"/>
              </w:rPr>
              <w:t>网办深度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情形化事项占比</w:t>
            </w:r>
          </w:p>
          <w:p>
            <w:pPr>
              <w:pStyle w:val="2"/>
              <w:spacing w:line="3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（依申请六类）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Ⅰ级网办比率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Ⅱ级网办比率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5"/>
                <w:szCs w:val="15"/>
              </w:rPr>
              <w:t>（网办事项占比）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Ⅲ级网办比率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  <w:t>Ⅳ级网办比率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15"/>
                <w:szCs w:val="15"/>
              </w:rPr>
              <w:t>（全程网办事项占比）</w:t>
            </w:r>
          </w:p>
        </w:tc>
        <w:tc>
          <w:tcPr>
            <w:tcW w:w="15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bCs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大沁他拉镇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351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255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6.25%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40.8%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85.71%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八仙筒镇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284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314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34.78%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61.26%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95.65%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85.71%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青龙山镇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596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33.01%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85.71%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新镇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325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271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8%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21.38%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84%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86.67%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治安镇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512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96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53.45%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84.62%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东明镇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573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21.88%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41.46%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90.63%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80%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沙日浩来镇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309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287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55.51%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80%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义隆永镇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603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5.26%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47.33%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5.26%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5.26%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73.33%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right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固日班花苏木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325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261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14.29%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37.84%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91.43%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80%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白音他拉苏木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321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191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65.14%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4.37%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85.71%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明仁苏木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371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215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16.22%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42.23%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97.3%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85.71%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黄花塔拉苏沐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594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42.86%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57.08%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80%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土城子乡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370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238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6.67%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70.25%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93.34%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13.3%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6.67%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86.67%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苇莲苏乡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580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12.2%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25.45%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12.2%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9.76%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86.67%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国有六号农场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622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605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85.71%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100%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300" w:lineRule="exact"/>
              <w:jc w:val="center"/>
            </w:pPr>
            <w:r>
              <w:rPr>
                <w:rFonts w:hint="eastAsia"/>
                <w:spacing w:val="0"/>
                <w:sz w:val="18"/>
                <w:szCs w:val="18"/>
              </w:rPr>
              <w:t>——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spacing w:line="560" w:lineRule="exact"/>
        <w:rPr>
          <w:spacing w:val="0"/>
        </w:rPr>
        <w:sectPr>
          <w:footerReference r:id="rId3" w:type="default"/>
          <w:pgSz w:w="16838" w:h="11906" w:orient="landscape"/>
          <w:pgMar w:top="1689" w:right="1440" w:bottom="1689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在一体化平台上编制（完善）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实施清单时注意事项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办件类型：按事项类型选择“承诺件”或“即办件”。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承诺时限：小于等于法定时限75%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（如：法定时限60天，承诺时限小于等于15天）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主题分类：根据事项实际情况选择即可。</w:t>
      </w:r>
    </w:p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4.“后台审批使用系统建设方式”：暂时选择“无其他审批系统，使用全区一体化政务服务平台”。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5.办理形式：选择“窗口办理”和“网上办理”。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6.是否网办：必须选择“是”。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7.“网办深度”：各选项能选都选。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8.到现场次数：1次，并填写“必须到现场说明”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（全程网办事项，填写0次）。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9.投诉电话：统一为“0475-12345”。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10.咨询电话：统一为0475-12345,0475-本窗口座机号，两个方式都填写）。</w:t>
      </w:r>
    </w:p>
    <w:p>
      <w:pPr>
        <w:pStyle w:val="2"/>
        <w:spacing w:line="56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11 .</w:t>
      </w:r>
      <w:r>
        <w:rPr>
          <w:rFonts w:hint="eastAsia" w:ascii="仿宋" w:hAnsi="仿宋" w:eastAsia="仿宋" w:cs="仿宋"/>
          <w:spacing w:val="0"/>
          <w:szCs w:val="32"/>
        </w:rPr>
        <w:t>是否支持预约：选“支持”；预约渠道：选“地点”；预约地点：“XX苏木乡镇（场）党群服务中心，0475-事项对应窗口座机号”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12.扩展信息中是否进驻大厅，如是窗口办理事项，就要选“是”。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13.办理地址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（以自治区政务服务局举例说明）</w:t>
      </w:r>
      <w:r>
        <w:rPr>
          <w:rFonts w:hint="eastAsia" w:ascii="仿宋" w:hAnsi="仿宋" w:eastAsia="仿宋" w:cs="仿宋"/>
          <w:sz w:val="32"/>
          <w:szCs w:val="32"/>
        </w:rPr>
        <w:t xml:space="preserve">：内蒙古自治区呼和浩特市赛罕区敕勒川大街 6 号自治区本级政务服务大厅 X 楼 X 号窗口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（注：详细到相应的楼层以及窗口）。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14.办理时间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以旗政务服务中心举例说明 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周一至周五上午8:30-12:00，下午14:30-17:30（法定节假日除外），各地按照具体办理时间填写。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15.乘车路线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以旗政务服务中心举例说明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：乘3路公交车至蒙东5G智慧综合产业园下车，若无公交路线先填写“无”。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16.事项结果：物流必选。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17.结果样本类型：必须上传结果样本。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18.流程图（所上传的流程图内容应与清单编制相应内容保持一致）：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（1）像素739*1122，竖版（以图片形式上传）；（2）所上传流程图必须与实际办理流程一致。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19.申请材料：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（1）申请材料涉及到“XX申请书”、“XX申请表”必须上传空表和样表；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（2）身份证、营业执照、社保卡、驾驶证等证照类材料必须关联电子证照。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20.办理环节：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按照实际办理情况一一添加各项环节，并填写相关内容；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（2）各环节总时限必须等于承诺时限（即办件时限）（注：所属办理环节中的收件、送件不计算在总时限中）。</w:t>
      </w:r>
    </w:p>
    <w:p>
      <w:pPr>
        <w:pStyle w:val="2"/>
        <w:spacing w:line="560" w:lineRule="exact"/>
        <w:rPr>
          <w:spacing w:val="0"/>
        </w:rPr>
      </w:pPr>
    </w:p>
    <w:p>
      <w:pPr>
        <w:pStyle w:val="2"/>
        <w:spacing w:line="560" w:lineRule="exact"/>
        <w:rPr>
          <w:spacing w:val="0"/>
        </w:rPr>
      </w:pPr>
    </w:p>
    <w:p>
      <w:pPr>
        <w:pStyle w:val="2"/>
        <w:spacing w:line="560" w:lineRule="exact"/>
        <w:rPr>
          <w:b/>
          <w:bCs/>
          <w:spacing w:val="0"/>
          <w:sz w:val="30"/>
          <w:szCs w:val="30"/>
        </w:rPr>
      </w:pPr>
      <w:r>
        <w:rPr>
          <w:rFonts w:hint="eastAsia" w:ascii="黑体" w:hAnsi="黑体" w:eastAsia="黑体" w:cs="黑体"/>
          <w:spacing w:val="0"/>
          <w:sz w:val="30"/>
          <w:szCs w:val="30"/>
        </w:rPr>
        <w:t>附件3</w:t>
      </w:r>
    </w:p>
    <w:p>
      <w:pPr>
        <w:pStyle w:val="2"/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各苏木乡镇、场一体化平台</w:t>
      </w:r>
    </w:p>
    <w:p>
      <w:pPr>
        <w:pStyle w:val="2"/>
        <w:spacing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认领编制培训时间安排表</w:t>
      </w:r>
    </w:p>
    <w:tbl>
      <w:tblPr>
        <w:tblStyle w:val="5"/>
        <w:tblW w:w="9267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54"/>
        <w:gridCol w:w="2940"/>
        <w:gridCol w:w="19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sz w:val="30"/>
                <w:szCs w:val="30"/>
              </w:rPr>
              <w:t>序号</w:t>
            </w:r>
          </w:p>
        </w:tc>
        <w:tc>
          <w:tcPr>
            <w:tcW w:w="1454" w:type="dxa"/>
          </w:tcPr>
          <w:p>
            <w:pPr>
              <w:pStyle w:val="2"/>
              <w:spacing w:line="560" w:lineRule="exact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sz w:val="30"/>
                <w:szCs w:val="30"/>
              </w:rPr>
              <w:t>培训日期</w:t>
            </w:r>
          </w:p>
        </w:tc>
        <w:tc>
          <w:tcPr>
            <w:tcW w:w="2940" w:type="dxa"/>
          </w:tcPr>
          <w:p>
            <w:pPr>
              <w:pStyle w:val="2"/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sz w:val="30"/>
                <w:szCs w:val="30"/>
              </w:rPr>
              <w:t>苏木乡镇、场名称</w:t>
            </w:r>
          </w:p>
        </w:tc>
        <w:tc>
          <w:tcPr>
            <w:tcW w:w="1981" w:type="dxa"/>
          </w:tcPr>
          <w:p>
            <w:pPr>
              <w:pStyle w:val="2"/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sz w:val="30"/>
                <w:szCs w:val="30"/>
              </w:rPr>
              <w:t>培训时间</w:t>
            </w:r>
          </w:p>
        </w:tc>
        <w:tc>
          <w:tcPr>
            <w:tcW w:w="2021" w:type="dxa"/>
          </w:tcPr>
          <w:p>
            <w:pPr>
              <w:pStyle w:val="2"/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sz w:val="30"/>
                <w:szCs w:val="30"/>
                <w:lang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5月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日</w:t>
            </w:r>
          </w:p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大沁他拉镇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上午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9：00-12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00</w:t>
            </w:r>
          </w:p>
        </w:tc>
        <w:tc>
          <w:tcPr>
            <w:tcW w:w="2021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eastAsia="zh-CN"/>
              </w:rPr>
              <w:t>奈曼旗行政审批和政务服务局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 xml:space="preserve">四楼西侧 </w:t>
            </w:r>
          </w:p>
          <w:p>
            <w:pPr>
              <w:pStyle w:val="2"/>
              <w:spacing w:line="560" w:lineRule="exact"/>
              <w:jc w:val="center"/>
              <w:rPr>
                <w:rFonts w:hint="default" w:ascii="仿宋" w:hAnsi="仿宋" w:eastAsia="仿宋" w:cs="仿宋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>政务服务协调股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八仙筒镇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青龙山镇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新镇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下午14:30-17:30</w:t>
            </w: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治安镇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5月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日</w:t>
            </w:r>
          </w:p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东明镇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上午09：00-12：00</w:t>
            </w: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沙日浩来镇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义隆永镇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right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固日班花苏木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下午14:30-17:30</w:t>
            </w: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白音他拉苏木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</w:pPr>
          </w:p>
          <w:p>
            <w:pPr>
              <w:pStyle w:val="2"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5月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日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明仁苏木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上午09：00-12：00</w:t>
            </w: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黄花塔拉苏沐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土城子乡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苇莲苏乡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pStyle w:val="2"/>
              <w:spacing w:line="560" w:lineRule="exact"/>
              <w:ind w:firstLine="300" w:firstLineChars="100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</w:rPr>
              <w:t>下午14:30-17:30</w:t>
            </w: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</w:pPr>
          </w:p>
        </w:tc>
        <w:tc>
          <w:tcPr>
            <w:tcW w:w="294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国有六号农场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pacing w:val="0"/>
                <w:sz w:val="30"/>
                <w:szCs w:val="30"/>
              </w:rPr>
            </w:pPr>
          </w:p>
        </w:tc>
      </w:tr>
    </w:tbl>
    <w:p>
      <w:pPr>
        <w:pStyle w:val="2"/>
        <w:spacing w:afterLines="100" w:line="520" w:lineRule="exact"/>
        <w:jc w:val="lef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2"/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30"/>
          <w:szCs w:val="30"/>
        </w:rPr>
        <w:t>附件4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苏木乡镇、场“综合一窗”工作群</w:t>
      </w:r>
    </w:p>
    <w:p>
      <w:pPr>
        <w:pStyle w:val="2"/>
        <w:spacing w:line="560" w:lineRule="exact"/>
        <w:jc w:val="center"/>
        <w:rPr>
          <w:rFonts w:ascii="楷体" w:hAnsi="楷体" w:eastAsia="楷体" w:cs="楷体"/>
          <w:b/>
          <w:bCs/>
          <w:spacing w:val="0"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 w:eastAsia="仿宋_GB2312"/>
          <w:b/>
          <w:bCs/>
          <w:spacing w:val="0"/>
          <w:sz w:val="30"/>
          <w:szCs w:val="30"/>
          <w:lang w:eastAsia="zh-CN"/>
        </w:rPr>
      </w:pPr>
      <w:r>
        <w:rPr>
          <w:rFonts w:hint="eastAsia" w:eastAsia="仿宋_GB2312"/>
          <w:b/>
          <w:bCs/>
          <w:spacing w:val="0"/>
          <w:sz w:val="30"/>
          <w:szCs w:val="30"/>
          <w:lang w:eastAsia="zh-CN"/>
        </w:rPr>
        <w:drawing>
          <wp:inline distT="0" distB="0" distL="114300" distR="114300">
            <wp:extent cx="4210050" cy="5514975"/>
            <wp:effectExtent l="0" t="0" r="0" b="9525"/>
            <wp:docPr id="1" name="图片 1" descr="微信截图_2022052008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5200857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rPr>
          <w:b/>
          <w:bCs/>
          <w:spacing w:val="0"/>
          <w:sz w:val="30"/>
          <w:szCs w:val="30"/>
        </w:rPr>
      </w:pPr>
    </w:p>
    <w:p>
      <w:pPr>
        <w:pStyle w:val="2"/>
        <w:spacing w:line="560" w:lineRule="exact"/>
        <w:rPr>
          <w:b/>
          <w:bCs/>
          <w:spacing w:val="0"/>
          <w:sz w:val="30"/>
          <w:szCs w:val="30"/>
        </w:rPr>
      </w:pPr>
      <w:r>
        <w:rPr>
          <w:rFonts w:hint="eastAsia"/>
          <w:b/>
          <w:bCs/>
          <w:spacing w:val="0"/>
          <w:sz w:val="30"/>
          <w:szCs w:val="30"/>
        </w:rPr>
        <w:t>请大家扫码进群，并按照“苏木乡镇、场+姓名”格式备注昵称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3B71C"/>
    <w:multiLevelType w:val="singleLevel"/>
    <w:tmpl w:val="A323B7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9C6FA54"/>
    <w:multiLevelType w:val="singleLevel"/>
    <w:tmpl w:val="09C6FA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205F19E"/>
    <w:multiLevelType w:val="singleLevel"/>
    <w:tmpl w:val="2205F19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4CA86983"/>
    <w:multiLevelType w:val="singleLevel"/>
    <w:tmpl w:val="4CA869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1B72E1F"/>
    <w:rsid w:val="61B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spacing w:val="-46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2022-10-13T08:29:00Z</dcterms:created>
  <dc:creator>长岛冰茶</dc:creator>
  <cp:lastModifiedBy>长岛冰茶</cp:lastModifiedBy>
  <dcterms:modified xsi:type="dcterms:W3CDTF">2022-10-13T08:29:41Z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FEA2095F8612436EA9256D735062EBCB</vt:lpwstr>
  </property>
</Properties>
</file>