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黑体" w:hAnsi="黑体" w:eastAsia="黑体"/>
          <w:b/>
          <w:bCs/>
          <w:color w:val="434343"/>
          <w:sz w:val="34"/>
          <w:szCs w:val="36"/>
        </w:rPr>
      </w:pPr>
      <w:r>
        <w:rPr>
          <w:rFonts w:hint="eastAsia" w:ascii="黑体" w:hAnsi="黑体" w:eastAsia="黑体"/>
          <w:b/>
          <w:bCs/>
          <w:color w:val="434343"/>
          <w:sz w:val="34"/>
          <w:szCs w:val="36"/>
        </w:rPr>
        <w:t>学习“</w:t>
      </w:r>
      <w:r>
        <w:rPr>
          <w:rFonts w:ascii="黑体" w:hAnsi="黑体" w:eastAsia="黑体"/>
          <w:b/>
          <w:bCs/>
          <w:color w:val="434343"/>
          <w:sz w:val="34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434343"/>
          <w:sz w:val="34"/>
          <w:szCs w:val="36"/>
        </w:rPr>
        <w:t>习近平总书记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434343"/>
          <w:sz w:val="34"/>
          <w:szCs w:val="36"/>
        </w:rPr>
        <w:t>关于‘三农’工作的重要论述的</w:t>
      </w:r>
    </w:p>
    <w:p>
      <w:pPr>
        <w:pStyle w:val="2"/>
        <w:spacing w:before="0" w:beforeAutospacing="0" w:after="0" w:afterAutospacing="0"/>
        <w:jc w:val="center"/>
        <w:rPr>
          <w:rFonts w:hint="eastAsia" w:ascii="黑体" w:hAnsi="黑体" w:eastAsia="黑体"/>
          <w:b/>
          <w:bCs/>
          <w:color w:val="434343"/>
          <w:sz w:val="34"/>
          <w:szCs w:val="36"/>
        </w:rPr>
      </w:pPr>
      <w:r>
        <w:rPr>
          <w:rFonts w:hint="eastAsia" w:ascii="黑体" w:hAnsi="黑体" w:eastAsia="黑体"/>
          <w:b/>
          <w:bCs/>
          <w:color w:val="434343"/>
          <w:sz w:val="34"/>
          <w:szCs w:val="36"/>
        </w:rPr>
        <w:t>心</w:t>
      </w:r>
      <w:r>
        <w:rPr>
          <w:rFonts w:hint="eastAsia" w:ascii="黑体" w:hAnsi="黑体" w:eastAsia="黑体"/>
          <w:b/>
          <w:bCs/>
          <w:color w:val="434343"/>
          <w:sz w:val="34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434343"/>
          <w:sz w:val="34"/>
          <w:szCs w:val="36"/>
        </w:rPr>
        <w:t>得</w:t>
      </w:r>
      <w:r>
        <w:rPr>
          <w:rFonts w:hint="eastAsia" w:ascii="黑体" w:hAnsi="黑体" w:eastAsia="黑体"/>
          <w:b/>
          <w:bCs/>
          <w:color w:val="434343"/>
          <w:sz w:val="34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434343"/>
          <w:sz w:val="34"/>
          <w:szCs w:val="36"/>
        </w:rPr>
        <w:t>体</w:t>
      </w:r>
      <w:r>
        <w:rPr>
          <w:rFonts w:hint="eastAsia" w:ascii="黑体" w:hAnsi="黑体" w:eastAsia="黑体"/>
          <w:b/>
          <w:bCs/>
          <w:color w:val="434343"/>
          <w:sz w:val="34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434343"/>
          <w:sz w:val="34"/>
          <w:szCs w:val="36"/>
        </w:rPr>
        <w:t>会</w:t>
      </w:r>
    </w:p>
    <w:p>
      <w:pPr>
        <w:pStyle w:val="2"/>
        <w:spacing w:before="0" w:beforeAutospacing="0" w:after="0" w:afterAutospacing="0" w:line="720" w:lineRule="auto"/>
        <w:ind w:firstLine="562" w:firstLineChars="200"/>
        <w:jc w:val="right"/>
        <w:rPr>
          <w:rFonts w:hint="eastAsia"/>
          <w:b/>
          <w:color w:val="434343"/>
          <w:sz w:val="28"/>
          <w:szCs w:val="28"/>
        </w:rPr>
      </w:pPr>
      <w:r>
        <w:rPr>
          <w:rFonts w:hint="eastAsia"/>
          <w:b/>
          <w:color w:val="434343"/>
          <w:sz w:val="28"/>
          <w:szCs w:val="28"/>
        </w:rPr>
        <w:t>——垦务局嘎查支部书记  罗永威</w:t>
      </w:r>
    </w:p>
    <w:p>
      <w:pPr>
        <w:pStyle w:val="2"/>
        <w:spacing w:before="0" w:beforeAutospacing="0" w:after="0" w:afterAutospacing="0"/>
        <w:ind w:firstLine="560" w:firstLineChars="200"/>
        <w:rPr>
          <w:color w:val="434343"/>
          <w:sz w:val="28"/>
          <w:szCs w:val="28"/>
        </w:rPr>
      </w:pPr>
      <w:r>
        <w:rPr>
          <w:rFonts w:hint="eastAsia"/>
          <w:color w:val="434343"/>
          <w:sz w:val="28"/>
          <w:szCs w:val="28"/>
        </w:rPr>
        <w:t>通过学习使我明白了作为新时代三农人，要做好新时代“三农”工作，真正</w:t>
      </w:r>
      <w:r>
        <w:rPr>
          <w:color w:val="434343"/>
          <w:sz w:val="28"/>
          <w:szCs w:val="28"/>
        </w:rPr>
        <w:t>让农民成为有吸引力的职业，让农村成为安居乐业的家园</w:t>
      </w:r>
      <w:r>
        <w:rPr>
          <w:rFonts w:hint="eastAsia"/>
          <w:color w:val="434343"/>
          <w:sz w:val="28"/>
          <w:szCs w:val="28"/>
        </w:rPr>
        <w:t>的重大意义和农村基层工作的重要性。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宋体" w:cs="微软雅黑"/>
          <w:color w:val="333333"/>
          <w:kern w:val="0"/>
          <w:sz w:val="28"/>
          <w:szCs w:val="28"/>
        </w:rPr>
      </w:pPr>
      <w:r>
        <w:rPr>
          <w:rFonts w:hint="eastAsia"/>
          <w:color w:val="434343"/>
          <w:sz w:val="28"/>
          <w:szCs w:val="28"/>
        </w:rPr>
        <w:t>一是</w:t>
      </w:r>
      <w:r>
        <w:rPr>
          <w:rFonts w:hint="eastAsia" w:ascii="宋体" w:hAnsi="宋体" w:cs="微软雅黑"/>
          <w:color w:val="333333"/>
          <w:kern w:val="0"/>
          <w:sz w:val="28"/>
          <w:szCs w:val="28"/>
        </w:rPr>
        <w:t>农业农村农民问题是关系国计民生的根本性问题,必须始终把解决好“三农”问题作为全党工作重中之重。要坚持农业农村优先发展,巩固和完善农村基本经营制度保持土地承包关系稳定并长久不变,第二轮土地承包到期后再延长三十年。确保国家粮食安全,把中国人的饭碗牢牢端在自己手中。加强农村基层基础工作,培养造就一支懂农业、爱农村、爱农民的“三农”工作队伍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hAnsi="宋体" w:cs="微软雅黑"/>
          <w:color w:val="333333"/>
          <w:kern w:val="0"/>
          <w:sz w:val="28"/>
          <w:szCs w:val="28"/>
        </w:rPr>
      </w:pPr>
      <w:r>
        <w:rPr>
          <w:rFonts w:hint="eastAsia" w:ascii="宋体" w:hAnsi="宋体" w:cs="微软雅黑"/>
          <w:color w:val="333333"/>
          <w:kern w:val="0"/>
          <w:sz w:val="28"/>
          <w:szCs w:val="28"/>
        </w:rPr>
        <w:t>二是长期以来,农业和农村扮演着食物供给、要素贡献的角色,生产功能、增产导向占主导地位。当经济社会发展进入高质量发展阶段后,结构性矛盾上升为主要矛盾,发展对资源要素量的投入依赖程度下降,这需要农业从增产转向提质,农村从要素供给向生态空间、文化传承、新消费载体等转变。我国是一个农业大国,随着社会经济转型升级和城镇化的不断加快,虽然农业产值和农村人口的比例不断下降,但依然有占大部分的农村地区和农业人口的生产生活问题需要解决,如果不解决他们的问题,我国的现代化将是不完整、不全面、不牢固的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hAnsi="宋体" w:cs="微软雅黑"/>
          <w:color w:val="333333"/>
          <w:kern w:val="0"/>
          <w:sz w:val="28"/>
          <w:szCs w:val="28"/>
        </w:rPr>
      </w:pPr>
      <w:r>
        <w:rPr>
          <w:rFonts w:hint="eastAsia" w:ascii="宋体" w:hAnsi="宋体" w:cs="微软雅黑"/>
          <w:color w:val="333333"/>
          <w:kern w:val="0"/>
          <w:sz w:val="28"/>
          <w:szCs w:val="28"/>
        </w:rPr>
        <w:t>三是党管农村工作是我们的传统,这个传统不能丢。实施好乡村振兴战略,办好农村的事情,关键在党。需要发挥党总揽全局、协调各方的作用,健全党管农村工作领导体制机制和党内法规,增强领导农村工作本领,为乡村振兴提供坚强有力的政治保障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微软雅黑"/>
          <w:color w:val="333333"/>
          <w:kern w:val="0"/>
          <w:sz w:val="28"/>
          <w:szCs w:val="28"/>
        </w:rPr>
        <w:t>四是要将本土人才打造成为现代化农业农村建设的主力军,认定一批带动能力强、有农业生产经验或一技之长的“土专家”“田秀才”农村家庭能人;扶持一批农业职经理人、经纪人；培育一批技艺精湛、扎根农村、热爱乡土的乡村工匠。要以更加优惠、具有吸引力的政策条件增强人才粘性,引进一批掌握多元文化、懂农业技术和信息化农副产品营销的复合型人才。</w:t>
      </w:r>
    </w:p>
    <w:p>
      <w:pPr>
        <w:autoSpaceDE w:val="0"/>
        <w:ind w:firstLine="560" w:firstLineChars="200"/>
        <w:jc w:val="left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总之，通过学习，我收获很大，体会很深，启发很多。最大的收获就是既学到了理论知识，又了解了政策。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作为</w:t>
      </w:r>
      <w:r>
        <w:rPr>
          <w:rFonts w:hint="eastAsia" w:ascii="宋体" w:hAnsi="宋体"/>
          <w:color w:val="333333"/>
          <w:sz w:val="28"/>
          <w:szCs w:val="28"/>
        </w:rPr>
        <w:t>一个农村基层工作人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要把农民的需求和期盼放在心里，把农民满意作为今后工作的努力方式，为农民群众谋求实实在在的福祉。</w:t>
      </w:r>
      <w:r>
        <w:rPr>
          <w:rFonts w:hint="eastAsia" w:ascii="宋体" w:hAnsi="宋体"/>
          <w:color w:val="333333"/>
          <w:sz w:val="28"/>
          <w:szCs w:val="28"/>
        </w:rPr>
        <w:t>更重要的是纠正了过去我们不以为然的一些不良习惯，使我们职业素质得到了较大的提高。从而改变了我们成就的观念，增强了我们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工作</w:t>
      </w:r>
      <w:r>
        <w:rPr>
          <w:rFonts w:hint="eastAsia" w:ascii="宋体" w:hAnsi="宋体"/>
          <w:color w:val="333333"/>
          <w:sz w:val="28"/>
          <w:szCs w:val="28"/>
        </w:rPr>
        <w:t>的信心，对以后的发展更有了信心。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kYTFjZDQyOGRjOTU5ZjEyNmE0Y2FiY2M1NTE5NjcifQ=="/>
  </w:docVars>
  <w:rsids>
    <w:rsidRoot w:val="00B73201"/>
    <w:rsid w:val="008D5690"/>
    <w:rsid w:val="00B73201"/>
    <w:rsid w:val="16C6442F"/>
    <w:rsid w:val="3DB50FFF"/>
    <w:rsid w:val="48E22EC4"/>
    <w:rsid w:val="5AB81CD6"/>
    <w:rsid w:val="6681781C"/>
    <w:rsid w:val="706A53C9"/>
    <w:rsid w:val="750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984</Words>
  <Characters>984</Characters>
  <Lines>7</Lines>
  <Paragraphs>1</Paragraphs>
  <TotalTime>2</TotalTime>
  <ScaleCrop>false</ScaleCrop>
  <LinksUpToDate>false</LinksUpToDate>
  <CharactersWithSpaces>990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2022-09-05T07:32:00Z</dcterms:created>
  <dc:creator>Administrator</dc:creator>
  <cp:lastModifiedBy>思琦复印</cp:lastModifiedBy>
  <dcterms:modified xsi:type="dcterms:W3CDTF">2022-09-05T07:39:35Z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CF078D8676F64F7582110C40CDD52F9A</vt:lpwstr>
  </property>
</Properties>
</file>