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center"/>
        <w:rPr>
          <w:rFonts w:ascii="Microsoft YaHei UI" w:hAnsi="Microsoft YaHei UI" w:eastAsia="Microsoft YaHei UI" w:cs="Microsoft YaHei UI"/>
          <w:i w:val="0"/>
          <w:iCs w:val="0"/>
          <w:caps w:val="0"/>
          <w:color w:val="222222"/>
          <w:spacing w:val="8"/>
          <w:sz w:val="24"/>
          <w:szCs w:val="24"/>
        </w:rPr>
      </w:pPr>
      <w:bookmarkStart w:id="0" w:name="_GoBack"/>
      <w:bookmarkEnd w:id="0"/>
      <w:r>
        <w:rPr>
          <w:rStyle w:val="8"/>
          <w:rFonts w:hint="eastAsia" w:ascii="Microsoft YaHei UI" w:hAnsi="Microsoft YaHei UI" w:eastAsia="Microsoft YaHei UI" w:cs="Microsoft YaHei UI"/>
          <w:b/>
          <w:i w:val="0"/>
          <w:iCs w:val="0"/>
          <w:caps w:val="0"/>
          <w:color w:val="222222"/>
          <w:spacing w:val="8"/>
          <w:sz w:val="27"/>
          <w:szCs w:val="27"/>
          <w:shd w:val="clear" w:fill="FFFFFF"/>
        </w:rPr>
        <w:t>习近平在中央政治局第二十次集体学习时强调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center"/>
        <w:rPr>
          <w:rFonts w:hint="eastAsia" w:ascii="Microsoft YaHei UI" w:hAnsi="Microsoft YaHei UI" w:eastAsia="Microsoft YaHei UI" w:cs="Microsoft YaHei UI"/>
          <w:i w:val="0"/>
          <w:iCs w:val="0"/>
          <w:caps w:val="0"/>
          <w:color w:val="222222"/>
          <w:spacing w:val="8"/>
          <w:sz w:val="24"/>
          <w:szCs w:val="24"/>
        </w:rPr>
      </w:pPr>
      <w:r>
        <w:rPr>
          <w:rStyle w:val="8"/>
          <w:rFonts w:hint="eastAsia" w:ascii="Microsoft YaHei UI" w:hAnsi="Microsoft YaHei UI" w:eastAsia="Microsoft YaHei UI" w:cs="Microsoft YaHei UI"/>
          <w:b/>
          <w:i w:val="0"/>
          <w:iCs w:val="0"/>
          <w:caps w:val="0"/>
          <w:color w:val="222222"/>
          <w:spacing w:val="8"/>
          <w:sz w:val="27"/>
          <w:szCs w:val="27"/>
          <w:shd w:val="clear" w:fill="FFFFFF"/>
        </w:rPr>
        <w:t>充分认识颁布实施民法典重大意义 依法更好保障人民合法权益</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222222"/>
          <w:spacing w:val="8"/>
          <w:sz w:val="25"/>
          <w:szCs w:val="25"/>
        </w:rPr>
      </w:pPr>
    </w:p>
    <w:p>
      <w:pPr>
        <w:ind w:firstLine="540"/>
        <w:rPr>
          <w:rFonts w:ascii="宋体" w:hAnsi="宋体" w:eastAsia="宋体" w:cs="宋体"/>
          <w:sz w:val="27"/>
          <w:szCs w:val="27"/>
        </w:rPr>
      </w:pPr>
      <w:r>
        <w:rPr>
          <w:rFonts w:ascii="宋体" w:hAnsi="宋体" w:eastAsia="宋体" w:cs="宋体"/>
          <w:sz w:val="27"/>
          <w:szCs w:val="27"/>
        </w:rPr>
        <w:t>中共中央政治局2020年5月29日下午就“切实实施民法典”举行第二十次集体学习。中共中央总书记习近平在主持学习时强调，民法典在中国特色社会主义法律体系中具有重要地位，是一部固根本、稳预期、利长远的基础性法律，对推进全面依法治国、加快建设社会主义法治国家，对发展社会主义市场经济、巩固社会主义基本经济制度，对坚持以人民为中心的发展思想、依法维护人民权益、推动我国人权事业发展，对推进国家治理体系和治理能力现代化，都具有重大意义。全党要切实推动民法典实施，以更好推进全面依法治国、建设社会主义法治国家，更好保障人民权益。　　</w:t>
      </w:r>
    </w:p>
    <w:p>
      <w:pPr>
        <w:ind w:firstLine="540"/>
        <w:rPr>
          <w:rFonts w:ascii="宋体" w:hAnsi="宋体" w:eastAsia="宋体" w:cs="宋体"/>
          <w:sz w:val="27"/>
          <w:szCs w:val="27"/>
        </w:rPr>
      </w:pPr>
      <w:r>
        <w:rPr>
          <w:rFonts w:ascii="宋体" w:hAnsi="宋体" w:eastAsia="宋体" w:cs="宋体"/>
          <w:sz w:val="27"/>
          <w:szCs w:val="27"/>
        </w:rPr>
        <w:t>全国人大常委会法制工作委员会民法室主任、中国法学会行政法学研究会副会长黄薇同志就这个问题进行了讲解，提出了意见和建议。　　习近平在主持学习时发表了讲话。他强调，《中华人民共和国民法典》，是新中国成立以来第一部以“法典”命名的法律，是新时代我国社会主义法治建设的重大成果。安排这次集体学习，目的是充分认识颁布实施民法典的重大意义，更好推动民法典实施。　　</w:t>
      </w:r>
    </w:p>
    <w:p>
      <w:pPr>
        <w:ind w:firstLine="540"/>
        <w:rPr>
          <w:rFonts w:ascii="宋体" w:hAnsi="宋体" w:eastAsia="宋体" w:cs="宋体"/>
          <w:sz w:val="27"/>
          <w:szCs w:val="27"/>
        </w:rPr>
      </w:pPr>
      <w:r>
        <w:rPr>
          <w:rFonts w:ascii="宋体" w:hAnsi="宋体" w:eastAsia="宋体" w:cs="宋体"/>
          <w:sz w:val="27"/>
          <w:szCs w:val="27"/>
        </w:rPr>
        <w:t>习近平指出，在我国革命、建设、改革各个历史时期，我们党都高度重视民事法律制定实施。改革开放以来，我国民事商事法制建设步伐不断加快，先后制定或修订了一大批民事商事法律，为编纂民法典奠定了基础、积累了经验。党的十八大以来，我们顺应实践发展要求和人民群众期待，把编纂民法典摆上重要日程。党的十八届四中全会作出关于全面推进依法治国若干重大问题的决定，其中对编纂民法典作出部署。在各方面共同努力下，经过5年多工作，民法典终于颁布实施，实现了几代人的夙愿。　　</w:t>
      </w:r>
    </w:p>
    <w:p>
      <w:pPr>
        <w:ind w:firstLine="540"/>
        <w:rPr>
          <w:rFonts w:ascii="宋体" w:hAnsi="宋体" w:eastAsia="宋体" w:cs="宋体"/>
          <w:sz w:val="27"/>
          <w:szCs w:val="27"/>
        </w:rPr>
      </w:pPr>
      <w:r>
        <w:rPr>
          <w:rFonts w:ascii="宋体" w:hAnsi="宋体" w:eastAsia="宋体" w:cs="宋体"/>
          <w:sz w:val="27"/>
          <w:szCs w:val="27"/>
        </w:rPr>
        <w:t>习近平强调，民法典系统整合了新中国70多年来长期实践形成的民事法律规范，汲取了中华民族5000多年优秀法律文化，借鉴了人类法治文明建设有益成果，是一部体现我国社会主义性质、符合人民利益和愿望、顺应时代发展要求的民法典，是一部体现对生命健康、财产安全、交易便利、生活幸福、人格尊严等各方面权利平等保护的民法典，是一部具有鲜明中国特色、实践特色、时代特色的民法典。　　</w:t>
      </w:r>
    </w:p>
    <w:p>
      <w:pPr>
        <w:ind w:firstLine="540"/>
        <w:rPr>
          <w:rFonts w:ascii="宋体" w:hAnsi="宋体" w:eastAsia="宋体" w:cs="宋体"/>
          <w:sz w:val="27"/>
          <w:szCs w:val="27"/>
        </w:rPr>
      </w:pPr>
      <w:r>
        <w:rPr>
          <w:rFonts w:ascii="宋体" w:hAnsi="宋体" w:eastAsia="宋体" w:cs="宋体"/>
          <w:sz w:val="27"/>
          <w:szCs w:val="27"/>
        </w:rPr>
        <w:t>习近平指出，要加强民法典重大意义的宣传教育，讲清楚实施好民法典，是坚持以人民为中心、保障人民权益实现和发展的必然要求，是发展社会主义市场经济、巩固社会主义基本经济制度的必然要求，是提高我们党治国理政水平的必然要求。民法典实施水平和效果，是衡量各级党政机关履行为人民服务宗旨的重要尺度。国家机关履行职责、行使职权必须清楚自身行为和活动的范围和界限。各级党和国家机关开展工作要考虑民法典规定，不能侵犯人民群众享有的合法民事权利，包括人身权利和财产权利。有关政府机关、监察机关、司法机关要依法履行职能、行使职权，保护民事权利不受侵犯、促进民事关系和谐有序。　　</w:t>
      </w:r>
    </w:p>
    <w:p>
      <w:pPr>
        <w:ind w:firstLine="540"/>
        <w:rPr>
          <w:rFonts w:ascii="宋体" w:hAnsi="宋体" w:eastAsia="宋体" w:cs="宋体"/>
          <w:sz w:val="27"/>
          <w:szCs w:val="27"/>
        </w:rPr>
      </w:pPr>
      <w:r>
        <w:rPr>
          <w:rFonts w:ascii="宋体" w:hAnsi="宋体" w:eastAsia="宋体" w:cs="宋体"/>
          <w:sz w:val="27"/>
          <w:szCs w:val="27"/>
        </w:rPr>
        <w:t>习近平强调，有关国家机关要适应改革开放和社会主义现代化建设要求，加强同民法典相关联、相配套的法律法规制度建设，不断总结实践经验，修改完善相关法律法规和司法解释。对同民法典规定和原则不一致的国家有关规定，要抓紧清理，该修改的修改，该废止的废止。要发挥法律解释的作用，及时明确法律规定含义和适用法律依据，保持民法典稳定性和适应性相统一。随着经济社会不断发展、经济社会生活中各种利益关系不断变化，民法典在实施过程中必然会遇到一些新情况新问题。要坚持问题导向，适应技术发展进步新需要，在新的实践基础上推动民法典不断完善和发展。　　</w:t>
      </w:r>
    </w:p>
    <w:p>
      <w:pPr>
        <w:ind w:firstLine="540"/>
        <w:rPr>
          <w:rFonts w:ascii="宋体" w:hAnsi="宋体" w:eastAsia="宋体" w:cs="宋体"/>
          <w:sz w:val="27"/>
          <w:szCs w:val="27"/>
        </w:rPr>
      </w:pPr>
      <w:r>
        <w:rPr>
          <w:rFonts w:ascii="宋体" w:hAnsi="宋体" w:eastAsia="宋体" w:cs="宋体"/>
          <w:sz w:val="27"/>
          <w:szCs w:val="27"/>
        </w:rPr>
        <w:t>习近平指出，严格规范公正文明执法，提高司法公信力，是维护民法典权威的有效手段。各级政府要以保证民法典有效实施为重要抓手推进法治政府建设，把民法典作为行政决策、行政管理、行政监督的重要标尺，不得违背法律法规随意作出减损公民、法人和其他组织合法权益或增加其义务的决定。要规范行政许可、行政处罚、行政强制、行政征收、行政收费、行政检查、行政裁决等活动，提高依法行政能力和水平。依法严肃处理侵犯群众合法权益的行为和人员。民事案件同人民群众权益联系最直接最密切。各级司法机关要秉持公正司法，提高民事案件审判水平和效率。要加强民事司法工作，提高办案质量和司法公信力。要及时完善相关民事司法解释，使之同民法典及有关法律规定和精神保持一致，统一民事法律适用标准。要加强对涉及财产权保护、人格权保护、知识产权保护、生态环境保护等重点领域的民事审判工作和监督指导工作，及时回应社会关切。要加强民事检察工作，加强对司法活动的监督，畅通司法救济渠道，保护公民、法人和其他组织合法权益，坚决防止以刑事案件名义插手民事纠纷、经济纠纷。要充分发挥律师事务所和律师等法律专业机构、专业人员的作用，帮助群众实现和维护自身合法权益，同时要发挥人民调解、商事仲裁等多元化纠纷解决机制的作用，加强法律援助、司法救助等工作，通过社会力量和基层组织务实解决民事纠纷，多方面推进民法典实施工作。　　</w:t>
      </w:r>
    </w:p>
    <w:p>
      <w:pPr>
        <w:ind w:firstLine="540"/>
        <w:rPr>
          <w:rFonts w:ascii="宋体" w:hAnsi="宋体" w:eastAsia="宋体" w:cs="宋体"/>
          <w:sz w:val="27"/>
          <w:szCs w:val="27"/>
        </w:rPr>
      </w:pPr>
      <w:r>
        <w:rPr>
          <w:rFonts w:ascii="宋体" w:hAnsi="宋体" w:eastAsia="宋体" w:cs="宋体"/>
          <w:sz w:val="27"/>
          <w:szCs w:val="27"/>
        </w:rPr>
        <w:t>习近平强调，民法典要实施好，就必须让民法典走到群众身边、走进群众心里。要广泛开展民法典普法工作，将其作为“十四五”时期普法工作的重点来抓，引导群众认识到民法典既是保护自身权益的法典，也是全体社会成员都必须遵循的规范，养成自觉守法的意识，形成遇事找法的习惯，培养解决问题靠法的意识和能力。要把民法典纳入国民教育体系，加强对青少年民法典教育。要聚焦民法典总则编和各分编需要把握好的核心要义和重点问题，阐释好民法典关于民事活动平等、自愿、公平、诚信等基本原则，阐释好民法典关于坚持主体平等、保护财产权利、便利交易流转、维护人格尊严、促进家庭和谐、追究侵权责任等基本要求，阐释好民法典一系列新规定新概念新精神。　　</w:t>
      </w:r>
    </w:p>
    <w:p>
      <w:pPr>
        <w:ind w:firstLine="540"/>
      </w:pPr>
      <w:r>
        <w:rPr>
          <w:rFonts w:ascii="宋体" w:hAnsi="宋体" w:eastAsia="宋体" w:cs="宋体"/>
          <w:sz w:val="27"/>
          <w:szCs w:val="27"/>
        </w:rPr>
        <w:t>习近平强调，要坚持以中国特色社会主义法治理论为指导，立足我国国情和实际，加强对民事法律制度的理论研究，尽快构建体现我国社会主义性质，具有鲜明中国特色、实践特色、时代特色的民法理论体系和话语体系，为有效实施民法典、发展我国民事法律制度提供理论支撑。　　习近平指出，各级党和国家机关要带头宣传、推进、保障民法典实施，加强检查和监督，确保民法典得到全面有效执行。各级领导干部要做学习、遵守、维护民法典的表率，提高运用民法典维护人民权益、化解矛盾纠纷、促进社会和谐稳定能力和水平。</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I5ZmY3ZGY3ODE4ZmQ3MWNkZGIxNDExNjQ2YjE4Y2QifQ=="/>
  </w:docVars>
  <w:rsids>
    <w:rsidRoot w:val="7C4F6E55"/>
    <w:rsid w:val="24B7470E"/>
    <w:rsid w:val="7C4F6E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2514</Words>
  <Characters>2522</Characters>
  <Lines>0</Lines>
  <Paragraphs>0</Paragraphs>
  <TotalTime>1</TotalTime>
  <ScaleCrop>false</ScaleCrop>
  <LinksUpToDate>false</LinksUpToDate>
  <CharactersWithSpaces>2544</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2022-09-08T13:31:00Z</dcterms:created>
  <dc:creator>美玉</dc:creator>
  <cp:lastModifiedBy>E</cp:lastModifiedBy>
  <dcterms:modified xsi:type="dcterms:W3CDTF">2022-09-30T08:20:29Z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7908B81DAF764BA0BDEB4CC12B4B63BD</vt:lpwstr>
  </property>
</Properties>
</file>