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42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"/>
        </w:rPr>
        <w:t>固日班花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苏木人民政府行政处罚先行告知书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  <w:t>（此联存根）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right="420"/>
        <w:jc w:val="right"/>
        <w:textAlignment w:val="auto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固罚先告字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[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2022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]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第（ ）号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right="42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none"/>
          <w:lang w:val="en-US" w:eastAsia="zh-CN" w:bidi="ar"/>
        </w:rPr>
        <w:t>同志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439"/>
          <w:tab w:val="left" w:pos="8920"/>
          <w:tab w:val="left" w:pos="89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119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你（单位），在奈曼旗全年全面禁牧期间，违法放牧，在20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年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月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日放牧时被固日班花苏木综合行政执法局检查时发现。违反《奈曼旗禁垦禁牧暂行办法》第十六条的规定，依据《中华人民共和国草原法》、《内蒙古自治区草原管理条例》和《行政处罚法》，本政府对你给予罚款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元的行政处罚。</w:t>
      </w:r>
      <w:r>
        <w:rPr>
          <w:b/>
          <w:bCs/>
          <w:color w:val="211E1F"/>
          <w:sz w:val="28"/>
          <w:szCs w:val="28"/>
          <w:u w:val="none" w:color="auto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如你（单位）对我局上述认定的违法事实、处罚依据及处罚内容等持有异议，根据《行政处罚法》第四十四条、四十五条的规定，你（单位）在收到本告知书之日起三日内有权到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固日班花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木综合行政执法局进行陈述、申辩。逾期未陈述、申辩的，视为放弃陈述、申辩的权利。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联系人：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张小龙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             联系电话 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：13847581241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/>
        <w:jc w:val="left"/>
        <w:textAlignment w:val="auto"/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固日班花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苏木人民政府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 w:firstLine="8714" w:firstLineChars="3100"/>
        <w:jc w:val="left"/>
        <w:textAlignment w:val="auto"/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年   月  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/>
        <w:jc w:val="both"/>
        <w:textAlignment w:val="auto"/>
        <w:rPr>
          <w:rFonts w:hint="default" w:ascii="宋体" w:hAnsi="宋体" w:eastAsia="宋体" w:cs="宋体"/>
          <w:color w:val="211E1F"/>
          <w:kern w:val="2"/>
          <w:sz w:val="32"/>
          <w:szCs w:val="32"/>
          <w:u w:val="dash" w:color="auto"/>
          <w:lang w:val="en-US" w:eastAsia="zh-CN" w:bidi="zh-CN"/>
        </w:rPr>
      </w:pPr>
      <w:r>
        <w:rPr>
          <w:rFonts w:hint="eastAsia" w:ascii="宋体" w:hAnsi="宋体" w:cs="宋体"/>
          <w:color w:val="211E1F"/>
          <w:kern w:val="2"/>
          <w:sz w:val="32"/>
          <w:szCs w:val="32"/>
          <w:u w:val="dash" w:color="auto"/>
          <w:lang w:val="en-US" w:eastAsia="zh-CN" w:bidi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42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"/>
        </w:rPr>
        <w:t>固日班花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苏木人民政府行政处罚先行告知书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  <w:t>（此联送达）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right="420"/>
        <w:jc w:val="right"/>
        <w:textAlignment w:val="auto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固罚先告字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[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2022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]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第（ ）号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0" w:right="42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none"/>
          <w:lang w:val="en-US" w:eastAsia="zh-CN" w:bidi="ar"/>
        </w:rPr>
        <w:t>同志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439"/>
          <w:tab w:val="left" w:pos="8920"/>
          <w:tab w:val="left" w:pos="89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119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你（单位），在奈曼旗全年全面禁牧期间，违法放牧，在20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年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月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日放牧时被固日班花苏木综合行政执法局检查时发现。违反《奈曼旗禁垦禁牧暂行办法》第十六条的规定，依据《中华人民共和国草原法》、《内蒙古自治区草原管理条例》和《行政处罚法》，本政府对你给予罚款</w:t>
      </w:r>
      <w:r>
        <w:rPr>
          <w:rFonts w:hint="eastAsia"/>
          <w:b/>
          <w:bCs/>
          <w:color w:val="211E1F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/>
          <w:b/>
          <w:bCs/>
          <w:color w:val="211E1F"/>
          <w:sz w:val="28"/>
          <w:szCs w:val="28"/>
          <w:u w:val="none" w:color="auto"/>
          <w:lang w:val="en-US" w:eastAsia="zh-CN"/>
        </w:rPr>
        <w:t>元的行政处罚。</w:t>
      </w:r>
      <w:r>
        <w:rPr>
          <w:b/>
          <w:bCs/>
          <w:color w:val="211E1F"/>
          <w:sz w:val="28"/>
          <w:szCs w:val="28"/>
          <w:u w:val="none" w:color="auto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如你（单位）对我局上述认定的违法事实、处罚依据及处罚内容等持有异议，根据《行政处罚法》第四十四条、四十五条的规定，你（单位）在收到本告知书之日起三日内有权到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固日班花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苏木综合行政执法局进行陈述、申辩。逾期未陈述、申辩的，视为放弃陈述、申辩的权利。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联系人：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张小龙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             联系电话 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：13847581241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/>
        <w:jc w:val="right"/>
        <w:textAlignment w:val="auto"/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 xml:space="preserve">  </w:t>
      </w:r>
      <w:r>
        <w:rPr>
          <w:rFonts w:hint="eastAsia" w:ascii="宋体" w:hAnsi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固日班花</w:t>
      </w: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苏木人民政府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right="420" w:firstLine="8714" w:firstLineChars="3100"/>
        <w:jc w:val="both"/>
        <w:textAlignment w:val="auto"/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211E1F"/>
          <w:kern w:val="2"/>
          <w:sz w:val="28"/>
          <w:szCs w:val="28"/>
          <w:u w:val="none" w:color="auto"/>
          <w:lang w:val="en-US" w:eastAsia="zh-CN" w:bidi="zh-CN"/>
        </w:rPr>
        <w:t>年   月   日</w:t>
      </w:r>
    </w:p>
    <w:p/>
    <w:sectPr>
      <w:pgSz w:w="11906" w:h="16838"/>
      <w:pgMar w:top="306" w:right="386" w:bottom="306" w:left="38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WM3YzNmOTA2ODUyNmE4MThiNzJjN2VkYmNiNGYifQ=="/>
  </w:docVars>
  <w:rsids>
    <w:rsidRoot w:val="00000000"/>
    <w:rsid w:val="55C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2022-09-29T01:38:04Z</dcterms:created>
  <dc:creator>Administrator</dc:creator>
  <cp:lastModifiedBy>WPS_1538189489</cp:lastModifiedBy>
  <dcterms:modified xsi:type="dcterms:W3CDTF">2022-09-29T01:40:50Z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2AECBF9A79554FBDB51031674956F4AF</vt:lpwstr>
  </property>
</Properties>
</file>