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残联组织机构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9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1"/>
        </w:tabs>
        <w:bidi w:val="0"/>
        <w:ind w:firstLine="1320" w:firstLineChars="3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主    席：  王玉华</w:t>
      </w:r>
    </w:p>
    <w:p>
      <w:pPr>
        <w:tabs>
          <w:tab w:val="left" w:pos="951"/>
        </w:tabs>
        <w:bidi w:val="0"/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ab/>
      </w:r>
    </w:p>
    <w:p>
      <w:pPr>
        <w:tabs>
          <w:tab w:val="left" w:pos="951"/>
        </w:tabs>
        <w:bidi w:val="0"/>
        <w:ind w:firstLine="1320" w:firstLineChars="300"/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副 主 席：   宝铁牛   宝金龙</w:t>
      </w:r>
    </w:p>
    <w:p>
      <w:pPr>
        <w:tabs>
          <w:tab w:val="left" w:pos="981"/>
        </w:tabs>
        <w:bidi w:val="0"/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ab/>
      </w:r>
    </w:p>
    <w:p>
      <w:pPr>
        <w:tabs>
          <w:tab w:val="left" w:pos="981"/>
        </w:tabs>
        <w:bidi w:val="0"/>
        <w:ind w:firstLine="1320" w:firstLineChars="300"/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 xml:space="preserve">委    员：  吴马连    宝金财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2091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  <w:t xml:space="preserve">        董建武    李梅荣</w:t>
      </w:r>
      <w:bookmarkStart w:id="0" w:name="_GoBack"/>
      <w:bookmarkEnd w:id="0"/>
    </w:p>
    <w:p>
      <w:pPr>
        <w:tabs>
          <w:tab w:val="left" w:pos="2091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2091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2091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2091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2091"/>
        </w:tabs>
        <w:bidi w:val="0"/>
        <w:ind w:firstLine="4160" w:firstLineChars="1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东沙日浩来嘎查委员会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2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2022年8月25日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55F363F5"/>
    <w:rsid w:val="55F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2022-09-28T09:39:00Z</dcterms:created>
  <dc:creator>王立春15048565989完美东沙村</dc:creator>
  <cp:lastModifiedBy>王立春15048565989完美东沙村</cp:lastModifiedBy>
  <dcterms:modified xsi:type="dcterms:W3CDTF">2022-09-28T09:48:29Z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984975994F654B6CAB8BE446B695F3DF</vt:lpwstr>
  </property>
</Properties>
</file>